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r w:rsidRPr="003413B5">
        <w:rPr>
          <w:rFonts w:ascii="Times New Roman" w:eastAsia="Times New Roman" w:hAnsi="Times New Roman" w:cs="Times New Roman"/>
          <w:b/>
          <w:iCs/>
          <w:sz w:val="24"/>
          <w:szCs w:val="24"/>
          <w:lang w:eastAsia="x-none"/>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r w:rsidR="00194C7F">
        <w:rPr>
          <w:rFonts w:ascii="Times New Roman" w:eastAsia="Times New Roman" w:hAnsi="Times New Roman" w:cs="Times New Roman"/>
          <w:b/>
          <w:bCs/>
          <w:sz w:val="24"/>
          <w:szCs w:val="24"/>
          <w:lang w:eastAsia="ru-RU"/>
        </w:rPr>
        <w:t xml:space="preserve"> / УСЛУГ</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roofErr w:type="gramStart"/>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B051AC" w:rsidRPr="00B051AC">
        <w:rPr>
          <w:rFonts w:ascii="Times New Roman" w:eastAsia="Times New Roman" w:hAnsi="Times New Roman" w:cs="Times New Roman"/>
          <w:sz w:val="24"/>
          <w:szCs w:val="24"/>
          <w:lang w:eastAsia="ru-RU"/>
        </w:rPr>
        <w:t>№ 1-10154 от</w:t>
      </w:r>
      <w:proofErr w:type="gramEnd"/>
      <w:r w:rsidR="00B051AC" w:rsidRPr="00B051AC">
        <w:rPr>
          <w:rFonts w:ascii="Times New Roman" w:eastAsia="Times New Roman" w:hAnsi="Times New Roman" w:cs="Times New Roman"/>
          <w:sz w:val="24"/>
          <w:szCs w:val="24"/>
          <w:lang w:eastAsia="ru-RU"/>
        </w:rPr>
        <w:t xml:space="preserve"> 18.12.2014 г.</w:t>
      </w:r>
      <w:r w:rsidRPr="003413B5">
        <w:rPr>
          <w:rFonts w:ascii="Times New Roman" w:eastAsia="Times New Roman" w:hAnsi="Times New Roman" w:cs="Times New Roman"/>
          <w:sz w:val="24"/>
          <w:szCs w:val="24"/>
          <w:lang w:eastAsia="ru-RU"/>
        </w:rPr>
        <w:t>,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EF359D" w:rsidRPr="00EF359D">
        <w:rPr>
          <w:rFonts w:ascii="Times New Roman" w:eastAsia="Times New Roman" w:hAnsi="Times New Roman" w:cs="Times New Roman"/>
          <w:b/>
          <w:i/>
          <w:sz w:val="24"/>
          <w:szCs w:val="24"/>
          <w:lang w:eastAsia="ru-RU"/>
        </w:rPr>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w:t>
      </w:r>
      <w:r w:rsidR="00BC6768">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Приложение № 1</w:t>
      </w:r>
      <w:r w:rsidR="00BC6768">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w:t>
      </w:r>
      <w:r w:rsidR="00C77A5B">
        <w:rPr>
          <w:rFonts w:ascii="Times New Roman" w:eastAsia="Times New Roman" w:hAnsi="Times New Roman" w:cs="Times New Roman"/>
          <w:sz w:val="24"/>
          <w:szCs w:val="24"/>
          <w:lang w:eastAsia="ru-RU"/>
        </w:rPr>
        <w:t>календарных</w:t>
      </w:r>
      <w:r w:rsidRPr="003413B5">
        <w:rPr>
          <w:rFonts w:ascii="Times New Roman" w:eastAsia="Times New Roman" w:hAnsi="Times New Roman" w:cs="Times New Roman"/>
          <w:sz w:val="24"/>
          <w:szCs w:val="24"/>
          <w:lang w:eastAsia="ru-RU"/>
        </w:rPr>
        <w:t xml:space="preserve">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FD3646" w:rsidRDefault="00FD3646" w:rsidP="003413B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  Материальные активы - отсутствуют</w:t>
      </w:r>
      <w:bookmarkStart w:id="1" w:name="_GoBack"/>
      <w:bookmarkEnd w:id="1"/>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lastRenderedPageBreak/>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4.5.   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В случае досрочного выполнения работ по договору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настоящим разделом.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4.8.   Отказ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приема выполненных работ</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3413B5">
        <w:rPr>
          <w:rFonts w:ascii="Times New Roman" w:eastAsia="Times New Roman" w:hAnsi="Times New Roman" w:cs="Times New Roman"/>
          <w:b/>
          <w:bCs/>
          <w:sz w:val="24"/>
          <w:szCs w:val="24"/>
          <w:lang w:eastAsia="ru-RU"/>
        </w:rPr>
        <w:t xml:space="preserve">аказчика </w:t>
      </w:r>
      <w:r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направляет </w:t>
      </w:r>
      <w:r w:rsidRPr="003413B5">
        <w:rPr>
          <w:rFonts w:ascii="Times New Roman" w:eastAsia="Times New Roman" w:hAnsi="Times New Roman" w:cs="Times New Roman"/>
          <w:b/>
          <w:sz w:val="24"/>
          <w:szCs w:val="24"/>
          <w:lang w:eastAsia="ru-RU"/>
        </w:rPr>
        <w:t xml:space="preserve">Исполнителю </w:t>
      </w:r>
      <w:r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w:t>
      </w:r>
      <w:r w:rsidRPr="003413B5">
        <w:rPr>
          <w:rFonts w:ascii="Times New Roman" w:eastAsia="Times New Roman" w:hAnsi="Times New Roman" w:cs="Times New Roman"/>
          <w:sz w:val="24"/>
          <w:szCs w:val="24"/>
          <w:lang w:eastAsia="ru-RU"/>
        </w:rPr>
        <w:lastRenderedPageBreak/>
        <w:t>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Default="003413B5" w:rsidP="00194C7F">
      <w:pPr>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w:t>
      </w:r>
      <w:r w:rsidR="00194C7F">
        <w:rPr>
          <w:rFonts w:ascii="Times New Roman" w:eastAsia="Times New Roman" w:hAnsi="Times New Roman" w:cs="Times New Roman"/>
          <w:bCs/>
          <w:noProof/>
          <w:sz w:val="24"/>
          <w:szCs w:val="24"/>
          <w:lang w:eastAsia="ru-RU"/>
        </w:rPr>
        <w:t>полнения сторонами обязательств, но не позднее _____________________.</w:t>
      </w:r>
    </w:p>
    <w:p w:rsidR="00194C7F" w:rsidRPr="00194C7F" w:rsidRDefault="00194C7F" w:rsidP="00194C7F">
      <w:pPr>
        <w:spacing w:after="0" w:line="240" w:lineRule="auto"/>
        <w:ind w:firstLine="709"/>
        <w:jc w:val="both"/>
        <w:rPr>
          <w:rFonts w:ascii="Times New Roman" w:eastAsia="Times New Roman" w:hAnsi="Times New Roman" w:cs="Times New Roman"/>
          <w:b/>
          <w:iCs/>
          <w:noProof/>
          <w:sz w:val="16"/>
          <w:szCs w:val="16"/>
          <w:lang w:eastAsia="ru-RU"/>
        </w:rPr>
      </w:pP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t>дата по графику платежей</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3413B5">
        <w:rPr>
          <w:rFonts w:ascii="Times New Roman" w:eastAsia="Times New Roman" w:hAnsi="Times New Roman" w:cs="Times New Roman"/>
          <w:sz w:val="24"/>
          <w:szCs w:val="24"/>
          <w:lang w:eastAsia="ru-RU"/>
        </w:rPr>
        <w:t>т.ч</w:t>
      </w:r>
      <w:proofErr w:type="spellEnd"/>
      <w:r w:rsidRPr="003413B5">
        <w:rPr>
          <w:rFonts w:ascii="Times New Roman" w:eastAsia="Times New Roman" w:hAnsi="Times New Roman" w:cs="Times New Roman"/>
          <w:sz w:val="24"/>
          <w:szCs w:val="24"/>
          <w:lang w:eastAsia="ru-RU"/>
        </w:rPr>
        <w:t>.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917" w:type="dxa"/>
        <w:tblLook w:val="0000" w:firstRow="0" w:lastRow="0" w:firstColumn="0" w:lastColumn="0" w:noHBand="0" w:noVBand="0"/>
      </w:tblPr>
      <w:tblGrid>
        <w:gridCol w:w="180"/>
        <w:gridCol w:w="4867"/>
        <w:gridCol w:w="568"/>
        <w:gridCol w:w="5284"/>
        <w:gridCol w:w="278"/>
      </w:tblGrid>
      <w:tr w:rsidR="003413B5" w:rsidRPr="003413B5" w:rsidTr="00951B77">
        <w:trPr>
          <w:gridAfter w:val="1"/>
          <w:wAfter w:w="448" w:type="dxa"/>
        </w:trPr>
        <w:tc>
          <w:tcPr>
            <w:tcW w:w="4856" w:type="dxa"/>
            <w:gridSpan w:val="2"/>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70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gridAfter w:val="1"/>
          <w:wAfter w:w="448" w:type="dxa"/>
        </w:trPr>
        <w:tc>
          <w:tcPr>
            <w:tcW w:w="4856" w:type="dxa"/>
            <w:gridSpan w:val="2"/>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703"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tbl>
            <w:tblPr>
              <w:tblW w:w="10781" w:type="dxa"/>
              <w:jc w:val="center"/>
              <w:tblLook w:val="0000" w:firstRow="0" w:lastRow="0" w:firstColumn="0" w:lastColumn="0" w:noHBand="0" w:noVBand="0"/>
            </w:tblPr>
            <w:tblGrid>
              <w:gridCol w:w="4334"/>
              <w:gridCol w:w="1244"/>
              <w:gridCol w:w="5203"/>
            </w:tblGrid>
            <w:tr w:rsidR="003413B5" w:rsidRPr="003413B5" w:rsidTr="00951B77">
              <w:trPr>
                <w:jc w:val="center"/>
              </w:trPr>
              <w:tc>
                <w:tcPr>
                  <w:tcW w:w="10781" w:type="dxa"/>
                  <w:gridSpan w:val="3"/>
                </w:tcPr>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sidR="001421CC">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2" w:name="_Toc341773044"/>
                  <w:bookmarkStart w:id="3" w:name="_Toc343855480"/>
                  <w:r w:rsidRPr="003413B5">
                    <w:rPr>
                      <w:rFonts w:ascii="Times New Roman" w:eastAsia="Times New Roman" w:hAnsi="Times New Roman" w:cs="Times New Roman"/>
                      <w:b/>
                      <w:bCs/>
                      <w:sz w:val="24"/>
                      <w:szCs w:val="24"/>
                      <w:lang w:eastAsia="ru-RU"/>
                    </w:rPr>
                    <w:t>Заказчик</w:t>
                  </w:r>
                  <w:bookmarkEnd w:id="2"/>
                  <w:bookmarkEnd w:id="3"/>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EF359D" w:rsidRDefault="00EF359D" w:rsidP="003413B5">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EF359D">
              <w:rPr>
                <w:rFonts w:ascii="Times New Roman" w:eastAsia="Times New Roman" w:hAnsi="Times New Roman" w:cs="Times New Roman"/>
                <w:kern w:val="32"/>
                <w:sz w:val="24"/>
                <w:szCs w:val="24"/>
                <w:lang w:eastAsia="x-none"/>
              </w:rPr>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w:t>
            </w:r>
            <w:r w:rsidR="00D0637A">
              <w:rPr>
                <w:rFonts w:ascii="Times New Roman" w:eastAsia="Times New Roman" w:hAnsi="Times New Roman" w:cs="Times New Roman"/>
                <w:color w:val="000000"/>
                <w:sz w:val="24"/>
                <w:szCs w:val="24"/>
                <w:lang w:eastAsia="ru-RU"/>
              </w:rPr>
              <w:t>5</w:t>
            </w:r>
            <w:r w:rsidRPr="003413B5">
              <w:rPr>
                <w:rFonts w:ascii="Times New Roman" w:eastAsia="Times New Roman" w:hAnsi="Times New Roman" w:cs="Times New Roman"/>
                <w:color w:val="000000"/>
                <w:sz w:val="24"/>
                <w:szCs w:val="24"/>
                <w:lang w:eastAsia="ru-RU"/>
              </w:rPr>
              <w:t xml:space="preserve"> год,  п. </w:t>
            </w:r>
            <w:r w:rsidR="00D0637A">
              <w:rPr>
                <w:rFonts w:ascii="Times New Roman" w:eastAsia="Times New Roman" w:hAnsi="Times New Roman" w:cs="Times New Roman"/>
                <w:color w:val="000000"/>
                <w:sz w:val="24"/>
                <w:szCs w:val="24"/>
                <w:lang w:eastAsia="ru-RU"/>
              </w:rPr>
              <w:t>_____</w:t>
            </w:r>
            <w:r w:rsidRPr="003413B5">
              <w:rPr>
                <w:rFonts w:ascii="Times New Roman" w:eastAsia="Times New Roman" w:hAnsi="Times New Roman" w:cs="Times New Roman"/>
                <w:color w:val="000000"/>
                <w:sz w:val="24"/>
                <w:szCs w:val="24"/>
                <w:lang w:eastAsia="ru-RU"/>
              </w:rPr>
              <w:t>.</w:t>
            </w:r>
          </w:p>
          <w:p w:rsid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B7BEE" w:rsidRPr="003413B5" w:rsidRDefault="00EB7BEE"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Источник финансирования _________________________.</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Pr>
                <w:rFonts w:ascii="Times New Roman" w:eastAsia="Times New Roman" w:hAnsi="Times New Roman" w:cs="Times New Roman"/>
                <w:sz w:val="24"/>
                <w:szCs w:val="24"/>
                <w:lang w:eastAsia="ru-RU"/>
              </w:rPr>
              <w:t>15</w:t>
            </w:r>
            <w:r w:rsidRPr="003413B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3413B5">
              <w:rPr>
                <w:rFonts w:ascii="Times New Roman" w:eastAsia="Times New Roman" w:hAnsi="Times New Roman" w:cs="Times New Roman"/>
                <w:sz w:val="24"/>
                <w:szCs w:val="24"/>
                <w:lang w:eastAsia="ru-RU"/>
              </w:rPr>
              <w:t xml:space="preserve"> 201</w:t>
            </w:r>
            <w:r w:rsidR="001421CC">
              <w:rPr>
                <w:rFonts w:ascii="Times New Roman" w:eastAsia="Times New Roman" w:hAnsi="Times New Roman" w:cs="Times New Roman"/>
                <w:sz w:val="24"/>
                <w:szCs w:val="24"/>
                <w:lang w:eastAsia="ru-RU"/>
              </w:rPr>
              <w:t>5</w:t>
            </w:r>
            <w:r w:rsidRPr="003413B5">
              <w:rPr>
                <w:rFonts w:ascii="Times New Roman" w:eastAsia="Times New Roman" w:hAnsi="Times New Roman" w:cs="Times New Roman"/>
                <w:sz w:val="24"/>
                <w:szCs w:val="24"/>
                <w:lang w:eastAsia="ru-RU"/>
              </w:rPr>
              <w:t xml:space="preserve">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5.1</w:t>
            </w:r>
            <w:r w:rsidRPr="00D0637A">
              <w:rPr>
                <w:rFonts w:ascii="Times New Roman" w:eastAsia="Times New Roman" w:hAnsi="Times New Roman" w:cs="Times New Roman"/>
                <w:sz w:val="24"/>
                <w:szCs w:val="24"/>
                <w:lang w:eastAsia="ru-RU"/>
              </w:rPr>
              <w:tab/>
            </w:r>
            <w:r w:rsidR="00EF359D" w:rsidRPr="00EF359D">
              <w:rPr>
                <w:rFonts w:ascii="Times New Roman" w:eastAsia="Times New Roman" w:hAnsi="Times New Roman" w:cs="Times New Roman"/>
                <w:sz w:val="24"/>
                <w:szCs w:val="24"/>
                <w:lang w:eastAsia="ru-RU"/>
              </w:rPr>
              <w:t>Цель: Разработка МР  осуществляется с целью снижения затрат и сроков проведения противоаварийных, строительно-монтажных работ, при сооружении и эксплуатации энергоблоков АЭС в части применения безударных технологий разборки бетонных и металлических строительных конструкций</w:t>
            </w:r>
            <w:r w:rsidRPr="00D0637A">
              <w:rPr>
                <w:rFonts w:ascii="Times New Roman" w:eastAsia="Times New Roman" w:hAnsi="Times New Roman" w:cs="Times New Roman"/>
                <w:sz w:val="24"/>
                <w:szCs w:val="24"/>
                <w:lang w:eastAsia="ru-RU"/>
              </w:rPr>
              <w:t xml:space="preserve">.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5.2.</w:t>
            </w:r>
            <w:r w:rsidRPr="00EF359D">
              <w:rPr>
                <w:rFonts w:ascii="Times New Roman" w:eastAsia="Times New Roman" w:hAnsi="Times New Roman" w:cs="Times New Roman"/>
                <w:sz w:val="24"/>
                <w:szCs w:val="24"/>
                <w:lang w:eastAsia="ru-RU"/>
              </w:rPr>
              <w:tab/>
              <w:t xml:space="preserve">Исходные данные: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Исходные данные для выполнения работы содержатся в следующих документах: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21.11.1995 № 170-ФЗ «Об использовании атомной энергии»;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27.12.2002 № 184-ФЗ «О техническом регулировании»;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Федеральный закон от 29.12.2004 № 190-ФЗ «Градостроительный кодекс Российской </w:t>
            </w:r>
            <w:r w:rsidRPr="00EF359D">
              <w:rPr>
                <w:rFonts w:ascii="Times New Roman" w:eastAsia="Times New Roman" w:hAnsi="Times New Roman" w:cs="Times New Roman"/>
                <w:sz w:val="24"/>
                <w:szCs w:val="24"/>
                <w:lang w:eastAsia="ru-RU"/>
              </w:rPr>
              <w:lastRenderedPageBreak/>
              <w:t>Федерации»;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30.12.2009 № 384-ФЗ «Технический регламент о безопасности зданий и сооружений»;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22.07.2008 № 123-ФЗ «Технический регламент о требованиях пожарной безопасности»;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21.07.1997 № 116-ФЗ «О промышленной безопасности опасных производственных объектов»;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стандарты, нормы и правила (в области проектирования, строительства, эксплуатации и вывода из эксплуатации энергоблоков АЭС).</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5.3.</w:t>
            </w:r>
            <w:r w:rsidRPr="00EF359D">
              <w:rPr>
                <w:rFonts w:ascii="Times New Roman" w:eastAsia="Times New Roman" w:hAnsi="Times New Roman" w:cs="Times New Roman"/>
                <w:sz w:val="24"/>
                <w:szCs w:val="24"/>
                <w:lang w:eastAsia="ru-RU"/>
              </w:rPr>
              <w:tab/>
              <w:t>Разработка  МР должна проводиться с учётом требований документов в составе действующего перечня нормативных документов, относящихся к сфере деятельности Федеральной службы по экологическому, технологическому и атомному надзору, к производству аварийно-спасательных работ на АЭС.</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w:t>
            </w:r>
            <w:r w:rsidRPr="00EF359D">
              <w:rPr>
                <w:rFonts w:ascii="Times New Roman" w:eastAsia="Times New Roman" w:hAnsi="Times New Roman" w:cs="Times New Roman"/>
                <w:sz w:val="24"/>
                <w:szCs w:val="24"/>
                <w:lang w:eastAsia="ru-RU"/>
              </w:rPr>
              <w:tab/>
              <w:t>Основные требования к выполнению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6.1.</w:t>
            </w:r>
            <w:r w:rsidRPr="00EF359D">
              <w:rPr>
                <w:rFonts w:ascii="Times New Roman" w:eastAsia="Times New Roman" w:hAnsi="Times New Roman" w:cs="Times New Roman"/>
                <w:sz w:val="24"/>
                <w:szCs w:val="24"/>
                <w:lang w:eastAsia="ru-RU"/>
              </w:rPr>
              <w:tab/>
            </w:r>
            <w:proofErr w:type="gramStart"/>
            <w:r w:rsidRPr="00EF359D">
              <w:rPr>
                <w:rFonts w:ascii="Times New Roman" w:eastAsia="Times New Roman" w:hAnsi="Times New Roman" w:cs="Times New Roman"/>
                <w:sz w:val="24"/>
                <w:szCs w:val="24"/>
                <w:lang w:eastAsia="ru-RU"/>
              </w:rPr>
              <w:t>Разработанные МР должны содержать требования к применению безударных технологий разборки бетонных, железобетонных и металлических строительных конструкций, условия применения различных технологий, условия выбора соответствующей технологии для конкретных аварийно-спасательных ситуаций на АЭС, требования к производству контролируемого разрушения строительных конструкций без разрушающего воздействия на сопряженные конструкции, инженерные и технологические системы при проведении аварийно-спасательных и СМР работ на строящихся и действующих АЭС.</w:t>
            </w:r>
            <w:proofErr w:type="gramEnd"/>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6.2. Работы по теме: «Разработка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 проводятся по следующим этапам: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w:t>
            </w:r>
            <w:r w:rsidRPr="00EF359D">
              <w:rPr>
                <w:rFonts w:ascii="Times New Roman" w:eastAsia="Times New Roman" w:hAnsi="Times New Roman" w:cs="Times New Roman"/>
                <w:sz w:val="24"/>
                <w:szCs w:val="24"/>
                <w:lang w:eastAsia="ru-RU"/>
              </w:rPr>
              <w:tab/>
              <w:t>Разработка разделов МР, в том числе: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«Безударные технологии разборки бетонных и металлических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«Характеристика оборудования технологий разборки бетонных и металлических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w:t>
            </w:r>
            <w:r w:rsidRPr="00EF359D">
              <w:rPr>
                <w:rFonts w:ascii="Times New Roman" w:eastAsia="Times New Roman" w:hAnsi="Times New Roman" w:cs="Times New Roman"/>
                <w:sz w:val="24"/>
                <w:szCs w:val="24"/>
                <w:lang w:eastAsia="ru-RU"/>
              </w:rPr>
              <w:tab/>
              <w:t xml:space="preserve"> «Выбор технологии разборки бетонных и металлических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«Организация и технология производства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«Требования безопасности».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Согласование и утверждение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 При разработке разделов МР должно быть выполнено:</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6.4.1. Описание следующих технологий: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Дистанционная разделительная лазерная резка бетонных и металлоконструкций;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Алмазная резка и сверление (в </w:t>
            </w:r>
            <w:proofErr w:type="spellStart"/>
            <w:r w:rsidRPr="00EF359D">
              <w:rPr>
                <w:rFonts w:ascii="Times New Roman" w:eastAsia="Times New Roman" w:hAnsi="Times New Roman" w:cs="Times New Roman"/>
                <w:sz w:val="24"/>
                <w:szCs w:val="24"/>
                <w:lang w:eastAsia="ru-RU"/>
              </w:rPr>
              <w:t>т.ч</w:t>
            </w:r>
            <w:proofErr w:type="spellEnd"/>
            <w:r w:rsidRPr="00EF359D">
              <w:rPr>
                <w:rFonts w:ascii="Times New Roman" w:eastAsia="Times New Roman" w:hAnsi="Times New Roman" w:cs="Times New Roman"/>
                <w:sz w:val="24"/>
                <w:szCs w:val="24"/>
                <w:lang w:eastAsia="ru-RU"/>
              </w:rPr>
              <w:t xml:space="preserve">. отрезными алмазными сегментными кругами, алмазными корончатыми сверлами, алмазным канатом);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Разрушение бетона </w:t>
            </w:r>
            <w:proofErr w:type="spellStart"/>
            <w:r w:rsidRPr="00EF359D">
              <w:rPr>
                <w:rFonts w:ascii="Times New Roman" w:eastAsia="Times New Roman" w:hAnsi="Times New Roman" w:cs="Times New Roman"/>
                <w:sz w:val="24"/>
                <w:szCs w:val="24"/>
                <w:lang w:eastAsia="ru-RU"/>
              </w:rPr>
              <w:t>электровзрывом</w:t>
            </w:r>
            <w:proofErr w:type="spellEnd"/>
            <w:r w:rsidRPr="00EF359D">
              <w:rPr>
                <w:rFonts w:ascii="Times New Roman" w:eastAsia="Times New Roman" w:hAnsi="Times New Roman" w:cs="Times New Roman"/>
                <w:sz w:val="24"/>
                <w:szCs w:val="24"/>
                <w:lang w:eastAsia="ru-RU"/>
              </w:rPr>
              <w:t xml:space="preserve"> без использования взрывчатых веществ;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Использование мини-роботов с дистанционным управлением при демонтаже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r>
            <w:proofErr w:type="spellStart"/>
            <w:r w:rsidRPr="00EF359D">
              <w:rPr>
                <w:rFonts w:ascii="Times New Roman" w:eastAsia="Times New Roman" w:hAnsi="Times New Roman" w:cs="Times New Roman"/>
                <w:sz w:val="24"/>
                <w:szCs w:val="24"/>
                <w:lang w:eastAsia="ru-RU"/>
              </w:rPr>
              <w:t>Гидродемонтаж</w:t>
            </w:r>
            <w:proofErr w:type="spellEnd"/>
            <w:r w:rsidRPr="00EF359D">
              <w:rPr>
                <w:rFonts w:ascii="Times New Roman" w:eastAsia="Times New Roman" w:hAnsi="Times New Roman" w:cs="Times New Roman"/>
                <w:sz w:val="24"/>
                <w:szCs w:val="24"/>
                <w:lang w:eastAsia="ru-RU"/>
              </w:rPr>
              <w:t xml:space="preserve"> бетонных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6.4.2. Разработаны  разделы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 Раздел МР «Безударные технологии разборки бетонных и металлических конструкций» содержащий описание технологий безударного демонтажа бетонных, железобетонных и металлических строительных конструкций, включая следующие характеристики технологий: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Назначение технологии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Состав строительных конструкций, материал воздействия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Толщина строительной конструкции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Дистанция воздействия на строительную конструкцию</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Показатели эффективности, скорость работы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Условия применения, условия выполнения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 Преимущества и недостатки различных технологий, сравнительная характеристика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Применяемое оборудование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«Характеристика оборудования технологий разборки бетонных и металлических конструкций», который должен отражать: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Производимое действие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Условия работы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Производительность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Толщина разрушаемого материала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Потребление ресурсов, мощность, расходы ресурсов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Трудоемкость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Неблагоприятные факторы от работы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Раздел «Выбор технологии разборки бетонных и металлических строительных конструкций» отражающий выбор средства разборки и демонтажа строительных конструкций в зависимости </w:t>
            </w:r>
            <w:proofErr w:type="gramStart"/>
            <w:r w:rsidRPr="00EF359D">
              <w:rPr>
                <w:rFonts w:ascii="Times New Roman" w:eastAsia="Times New Roman" w:hAnsi="Times New Roman" w:cs="Times New Roman"/>
                <w:sz w:val="24"/>
                <w:szCs w:val="24"/>
                <w:lang w:eastAsia="ru-RU"/>
              </w:rPr>
              <w:t>от</w:t>
            </w:r>
            <w:proofErr w:type="gramEnd"/>
            <w:r w:rsidRPr="00EF359D">
              <w:rPr>
                <w:rFonts w:ascii="Times New Roman" w:eastAsia="Times New Roman" w:hAnsi="Times New Roman" w:cs="Times New Roman"/>
                <w:sz w:val="24"/>
                <w:szCs w:val="24"/>
                <w:lang w:eastAsia="ru-RU"/>
              </w:rPr>
              <w:t>:</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видов разбираемых строительных конструкций (фундаменты, стены, перекрытия, колонны и др.);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условий производства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типов аварийно-спасательных ситуаций.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«Организация и технология производства работ» определяющий общие требования к производству аварийно-спасательных работ, включая: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контролируемое разрушение строительных конструкций без разрушающего воздействия на сопряженные конструкции, инженерные и технологические системы;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резку и разборку строительных конструкций (фундаментов перекрытий, стен, колонн и др.);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членение конструкций на конструктивные элементы, дефрагментация крупных обломков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полное или частичное разрушение материала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производство аварийных проемов в строительных конструкциях</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демонтаж, транспортировку и дальнейшую переработку разобранных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работы по очистке бетонных и металлических конструкций от различных загрязнений, в том числе радиоактивных, токсичных, лакокрасочных, коррозионных загрязнений, дезактивация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w:t>
            </w:r>
            <w:r w:rsidRPr="00EF359D">
              <w:rPr>
                <w:rFonts w:ascii="Times New Roman" w:eastAsia="Times New Roman" w:hAnsi="Times New Roman" w:cs="Times New Roman"/>
                <w:sz w:val="24"/>
                <w:szCs w:val="24"/>
                <w:lang w:eastAsia="ru-RU"/>
              </w:rPr>
              <w:tab/>
              <w:t xml:space="preserve">комплексный демонтаж с использованием различных безударных разборных технологий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«Требования безопасности» содержащий: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безопасности труда при выполнении работ по разборке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эксплуатации  машин и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санитарно-гигиенические требования к воздуху рабочей зоны, требования к уровню пыли и строительного мусора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уровню шума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уровню вибрации.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6.4.3. Разрабатываемые Методические рекомендации должны отражать следующие условия производства аварийно-спасательных работ с использованием безударных технологий: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стесненных условиях и труднодоступных местах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вблизи конструкций, инженерных и технологических систем, не допускающих повреждения, вибрации, разрушения и других воздействий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плотного сопряжения демонтируемых конструкций с другими конструкциями или инженерными и технологическими системами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 зонах повышенного ионизирующего излучения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зонах повышенных температур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случаях необходимости использования дистанционного управления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демонтажа толстостенного бетона и железобетона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ограничениях по весу</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выполнении максимально точных работ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низкого уровня вибраций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условии минимального уровня шума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минимального количества пыли и строительного мусора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высокой скорости выполнения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выполнении работ  под водой или при условии наличия уровня воды в помещении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условии выполнения комплексного демонтажа.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6.5. В ходе согласования и утверждения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организация рассмотрения и согласования с заинтересованными организациями и Заказчиком;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устранение замечаний и учет предложений;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утверждение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передача в Технический архив ОАО «Концерн Росэнергоатом»;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подготовка проекта приказа  ОАО «Концерн Росэнергоатом».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6.6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аварийно-спасательных </w:t>
            </w:r>
            <w:r w:rsidRPr="00EF359D">
              <w:rPr>
                <w:rFonts w:ascii="Times New Roman" w:eastAsia="Times New Roman" w:hAnsi="Times New Roman" w:cs="Times New Roman"/>
                <w:sz w:val="24"/>
                <w:szCs w:val="24"/>
                <w:lang w:eastAsia="ru-RU"/>
              </w:rPr>
              <w:lastRenderedPageBreak/>
              <w:t xml:space="preserve">работ на АЭС.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6.7. Допускается корректировка настоящего ТЗ.</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6.8. МР должны быть согласованы ОАО «</w:t>
            </w:r>
            <w:proofErr w:type="spellStart"/>
            <w:r w:rsidRPr="00EF359D">
              <w:rPr>
                <w:rFonts w:ascii="Times New Roman" w:eastAsia="Times New Roman" w:hAnsi="Times New Roman" w:cs="Times New Roman"/>
                <w:sz w:val="24"/>
                <w:szCs w:val="24"/>
                <w:lang w:eastAsia="ru-RU"/>
              </w:rPr>
              <w:t>Атомэнергопроект</w:t>
            </w:r>
            <w:proofErr w:type="spellEnd"/>
            <w:r w:rsidRPr="00EF359D">
              <w:rPr>
                <w:rFonts w:ascii="Times New Roman" w:eastAsia="Times New Roman" w:hAnsi="Times New Roman" w:cs="Times New Roman"/>
                <w:sz w:val="24"/>
                <w:szCs w:val="24"/>
                <w:lang w:eastAsia="ru-RU"/>
              </w:rPr>
              <w:t>», ОАО «</w:t>
            </w:r>
            <w:proofErr w:type="spellStart"/>
            <w:r w:rsidRPr="00EF359D">
              <w:rPr>
                <w:rFonts w:ascii="Times New Roman" w:eastAsia="Times New Roman" w:hAnsi="Times New Roman" w:cs="Times New Roman"/>
                <w:sz w:val="24"/>
                <w:szCs w:val="24"/>
                <w:lang w:eastAsia="ru-RU"/>
              </w:rPr>
              <w:t>Атомпроект</w:t>
            </w:r>
            <w:proofErr w:type="spellEnd"/>
            <w:r w:rsidRPr="00EF359D">
              <w:rPr>
                <w:rFonts w:ascii="Times New Roman" w:eastAsia="Times New Roman" w:hAnsi="Times New Roman" w:cs="Times New Roman"/>
                <w:sz w:val="24"/>
                <w:szCs w:val="24"/>
                <w:lang w:eastAsia="ru-RU"/>
              </w:rPr>
              <w:t>», ОАО «НИАЭП», ОАО «</w:t>
            </w:r>
            <w:proofErr w:type="spellStart"/>
            <w:r w:rsidRPr="00EF359D">
              <w:rPr>
                <w:rFonts w:ascii="Times New Roman" w:eastAsia="Times New Roman" w:hAnsi="Times New Roman" w:cs="Times New Roman"/>
                <w:sz w:val="24"/>
                <w:szCs w:val="24"/>
                <w:lang w:eastAsia="ru-RU"/>
              </w:rPr>
              <w:t>Атомэнергоремонт</w:t>
            </w:r>
            <w:proofErr w:type="spellEnd"/>
            <w:r w:rsidRPr="00EF359D">
              <w:rPr>
                <w:rFonts w:ascii="Times New Roman" w:eastAsia="Times New Roman" w:hAnsi="Times New Roman" w:cs="Times New Roman"/>
                <w:sz w:val="24"/>
                <w:szCs w:val="24"/>
                <w:lang w:eastAsia="ru-RU"/>
              </w:rPr>
              <w:t>».</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6.9. Оформление документации по теме должно соответствовать требованиям требования действующих нормативных документов и законодательных актов Российской Федерации, требованиям ОАО «Концерн Росэнергоатом» и ПКФ к технической документации.</w:t>
            </w:r>
          </w:p>
          <w:p w:rsid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6.10. Подготовка текстовых документов проектной документации должна выполняться машинным способом в форматах программ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Word</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Excel</w:t>
            </w:r>
            <w:proofErr w:type="spellEnd"/>
            <w:r w:rsidRPr="00EF359D">
              <w:rPr>
                <w:rFonts w:ascii="Times New Roman" w:eastAsia="Times New Roman" w:hAnsi="Times New Roman" w:cs="Times New Roman"/>
                <w:sz w:val="24"/>
                <w:szCs w:val="24"/>
                <w:lang w:eastAsia="ru-RU"/>
              </w:rPr>
              <w:t xml:space="preserve">, входящих в состав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Office</w:t>
            </w:r>
            <w:proofErr w:type="spellEnd"/>
            <w:r w:rsidRPr="00EF359D">
              <w:rPr>
                <w:rFonts w:ascii="Times New Roman" w:eastAsia="Times New Roman" w:hAnsi="Times New Roman" w:cs="Times New Roman"/>
                <w:sz w:val="24"/>
                <w:szCs w:val="24"/>
                <w:lang w:eastAsia="ru-RU"/>
              </w:rPr>
              <w:t xml:space="preserve"> версии 2007г. и выше. </w:t>
            </w:r>
          </w:p>
          <w:p w:rsidR="00D0637A" w:rsidRPr="00D0637A" w:rsidRDefault="00D0637A" w:rsidP="00EF359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7</w:t>
            </w:r>
            <w:r w:rsidRPr="00D0637A">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t xml:space="preserve"> </w:t>
            </w:r>
            <w:proofErr w:type="gramStart"/>
            <w:r w:rsidR="00EF359D" w:rsidRPr="00EF359D">
              <w:rPr>
                <w:rFonts w:ascii="Times New Roman" w:eastAsia="Times New Roman" w:hAnsi="Times New Roman" w:cs="Times New Roman"/>
                <w:sz w:val="24"/>
                <w:szCs w:val="24"/>
                <w:lang w:eastAsia="ru-RU"/>
              </w:rPr>
              <w:t>Разработанные</w:t>
            </w:r>
            <w:proofErr w:type="gramEnd"/>
            <w:r w:rsidR="00EF359D" w:rsidRPr="00EF359D">
              <w:rPr>
                <w:rFonts w:ascii="Times New Roman" w:eastAsia="Times New Roman" w:hAnsi="Times New Roman" w:cs="Times New Roman"/>
                <w:sz w:val="24"/>
                <w:szCs w:val="24"/>
                <w:lang w:eastAsia="ru-RU"/>
              </w:rPr>
              <w:t xml:space="preserve"> МР используются ОАО «Концерн Росэнергоатом» и его филиалами при производстве аварийно-спасательных работ, а также разработке ППР на разборку бетонных и металлических строительных конструкций</w:t>
            </w:r>
            <w:r w:rsidRPr="00D0637A">
              <w:rPr>
                <w:rFonts w:ascii="Times New Roman" w:eastAsia="Times New Roman" w:hAnsi="Times New Roman" w:cs="Times New Roman"/>
                <w:sz w:val="24"/>
                <w:szCs w:val="24"/>
                <w:lang w:eastAsia="ru-RU"/>
              </w:rPr>
              <w:t>.</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8</w:t>
            </w:r>
            <w:r w:rsidRPr="00D0637A">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графическая часть - в свободно редактируемом формате </w:t>
            </w:r>
            <w:proofErr w:type="spellStart"/>
            <w:r w:rsidRPr="00D0637A">
              <w:rPr>
                <w:rFonts w:ascii="Times New Roman" w:eastAsia="Times New Roman" w:hAnsi="Times New Roman" w:cs="Times New Roman"/>
                <w:sz w:val="24"/>
                <w:szCs w:val="24"/>
                <w:lang w:eastAsia="ru-RU"/>
              </w:rPr>
              <w:t>AutoCad</w:t>
            </w:r>
            <w:proofErr w:type="spellEnd"/>
            <w:r w:rsidRPr="00D0637A">
              <w:rPr>
                <w:rFonts w:ascii="Times New Roman" w:eastAsia="Times New Roman" w:hAnsi="Times New Roman" w:cs="Times New Roman"/>
                <w:sz w:val="24"/>
                <w:szCs w:val="24"/>
                <w:lang w:eastAsia="ru-RU"/>
              </w:rPr>
              <w:t xml:space="preserve"> </w:t>
            </w:r>
            <w:r w:rsidR="00EF359D" w:rsidRPr="00EF359D">
              <w:rPr>
                <w:rFonts w:ascii="Times New Roman" w:eastAsia="Times New Roman" w:hAnsi="Times New Roman" w:cs="Times New Roman"/>
                <w:sz w:val="24"/>
                <w:szCs w:val="24"/>
                <w:lang w:eastAsia="ru-RU"/>
              </w:rPr>
              <w:t xml:space="preserve">версии 2007г. и выше </w:t>
            </w:r>
            <w:r w:rsidRPr="00D0637A">
              <w:rPr>
                <w:rFonts w:ascii="Times New Roman" w:eastAsia="Times New Roman" w:hAnsi="Times New Roman" w:cs="Times New Roman"/>
                <w:sz w:val="24"/>
                <w:szCs w:val="24"/>
                <w:lang w:eastAsia="ru-RU"/>
              </w:rPr>
              <w:t>(в двух экземплярах); в отсканированном виде в формате TIFF или PDF (в пяти экземплярах) в соответствии с требованиями ПКФ ОАО «Концерн Росэнергоатом».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8.2</w:t>
            </w:r>
            <w:r w:rsidRPr="00D0637A">
              <w:rPr>
                <w:rFonts w:ascii="Times New Roman" w:eastAsia="Times New Roman" w:hAnsi="Times New Roman" w:cs="Times New Roman"/>
                <w:sz w:val="24"/>
                <w:szCs w:val="24"/>
                <w:lang w:eastAsia="ru-RU"/>
              </w:rPr>
              <w:tab/>
              <w:t>Перечень передаваемой документации определяется Календарным планом (Приложение №1).</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9</w:t>
            </w:r>
            <w:r w:rsidRPr="00D0637A">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9.1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10</w:t>
            </w:r>
            <w:r w:rsidRPr="00D0637A">
              <w:rPr>
                <w:rFonts w:ascii="Times New Roman" w:eastAsia="Times New Roman" w:hAnsi="Times New Roman" w:cs="Times New Roman"/>
                <w:b/>
                <w:sz w:val="24"/>
                <w:szCs w:val="24"/>
                <w:lang w:eastAsia="ru-RU"/>
              </w:rPr>
              <w:tab/>
              <w:t xml:space="preserve">Технико-экономическое обоснование </w:t>
            </w:r>
          </w:p>
          <w:p w:rsidR="003413B5" w:rsidRPr="003413B5" w:rsidRDefault="00D0637A" w:rsidP="00EF359D">
            <w:pPr>
              <w:widowControl w:val="0"/>
              <w:tabs>
                <w:tab w:val="left" w:pos="1544"/>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r w:rsidRPr="00D0637A">
              <w:rPr>
                <w:rFonts w:ascii="Times New Roman" w:eastAsia="Times New Roman" w:hAnsi="Times New Roman" w:cs="Times New Roman"/>
                <w:sz w:val="24"/>
                <w:szCs w:val="24"/>
                <w:lang w:eastAsia="ru-RU"/>
              </w:rPr>
              <w:t>10.1</w:t>
            </w:r>
            <w:r w:rsidR="00EF359D">
              <w:rPr>
                <w:rFonts w:ascii="Times New Roman" w:eastAsia="Times New Roman" w:hAnsi="Times New Roman" w:cs="Times New Roman"/>
                <w:sz w:val="24"/>
                <w:szCs w:val="24"/>
                <w:lang w:eastAsia="ru-RU"/>
              </w:rPr>
              <w:t>.</w:t>
            </w:r>
            <w:r w:rsidR="00EF359D" w:rsidRPr="00EF359D">
              <w:rPr>
                <w:rFonts w:ascii="Times New Roman" w:eastAsia="Times New Roman" w:hAnsi="Times New Roman" w:cs="Times New Roman"/>
                <w:sz w:val="24"/>
                <w:szCs w:val="24"/>
                <w:lang w:eastAsia="ru-RU"/>
              </w:rPr>
              <w:tab/>
              <w:t>Совершенствование нормативной базы проектной стадии проведения ремонтных работ на атомных станциях и при использовании проектными организациями, обеспечит снижение затрат и сокращение сроков на подготовку проектов производства аварийно-спасательных работ</w:t>
            </w:r>
            <w:r w:rsidRPr="00D0637A">
              <w:rPr>
                <w:rFonts w:ascii="Times New Roman" w:eastAsia="Times New Roman" w:hAnsi="Times New Roman" w:cs="Times New Roman"/>
                <w:sz w:val="24"/>
                <w:szCs w:val="24"/>
                <w:lang w:eastAsia="ru-RU"/>
              </w:rPr>
              <w:t>.</w:t>
            </w:r>
          </w:p>
          <w:tbl>
            <w:tblPr>
              <w:tblW w:w="0" w:type="auto"/>
              <w:tblLook w:val="0000" w:firstRow="0" w:lastRow="0" w:firstColumn="0" w:lastColumn="0" w:noHBand="0" w:noVBand="0"/>
            </w:tblPr>
            <w:tblGrid>
              <w:gridCol w:w="4785"/>
              <w:gridCol w:w="4786"/>
            </w:tblGrid>
            <w:tr w:rsidR="003413B5" w:rsidRPr="003413B5" w:rsidTr="00951B77">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CA6C0D">
                  <w:pPr>
                    <w:autoSpaceDE w:val="0"/>
                    <w:autoSpaceDN w:val="0"/>
                    <w:spacing w:after="0" w:line="240" w:lineRule="auto"/>
                    <w:ind w:right="448"/>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tc>
            </w:tr>
          </w:tbl>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05756E" w:rsidRDefault="0005756E"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Приложение №2</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sidR="001421CC">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lastRenderedPageBreak/>
              <w:t>КАЛЕНДАРНЫЙ ПЛАН</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3413B5" w:rsidRPr="003413B5" w:rsidRDefault="00EF359D" w:rsidP="003413B5">
            <w:pPr>
              <w:tabs>
                <w:tab w:val="left" w:pos="993"/>
              </w:tabs>
              <w:spacing w:before="60" w:after="0" w:line="240" w:lineRule="auto"/>
              <w:jc w:val="center"/>
              <w:rPr>
                <w:rFonts w:ascii="Times New Roman" w:eastAsia="Times New Roman" w:hAnsi="Times New Roman" w:cs="Times New Roman"/>
                <w:bCs/>
                <w:kern w:val="32"/>
                <w:lang w:val="x-none" w:eastAsia="x-none"/>
              </w:rPr>
            </w:pPr>
            <w:r w:rsidRPr="00EF359D">
              <w:rPr>
                <w:rFonts w:ascii="Times New Roman" w:eastAsia="Times New Roman" w:hAnsi="Times New Roman" w:cs="Times New Roman"/>
                <w:bCs/>
                <w:sz w:val="24"/>
                <w:szCs w:val="24"/>
                <w:lang w:val="x-none" w:eastAsia="x-none"/>
              </w:rPr>
              <w:lastRenderedPageBreak/>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3413B5" w:rsidRPr="003413B5">
              <w:rPr>
                <w:rFonts w:ascii="Times New Roman" w:eastAsia="Times New Roman" w:hAnsi="Times New Roman" w:cs="Times New Roman"/>
                <w:bCs/>
                <w:sz w:val="24"/>
                <w:szCs w:val="24"/>
                <w:lang w:val="x-none" w:eastAsia="x-none"/>
              </w:rPr>
              <w:t>.</w:t>
            </w:r>
          </w:p>
        </w:tc>
      </w:tr>
    </w:tbl>
    <w:p w:rsidR="003413B5" w:rsidRPr="003413B5" w:rsidRDefault="003413B5" w:rsidP="003413B5">
      <w:pPr>
        <w:spacing w:after="0" w:line="240" w:lineRule="auto"/>
        <w:rPr>
          <w:rFonts w:ascii="Times New Roman" w:eastAsia="Times New Roman" w:hAnsi="Times New Roman" w:cs="Times New Roman"/>
          <w:kern w:val="32"/>
          <w:sz w:val="28"/>
          <w:szCs w:val="28"/>
          <w:lang w:eastAsia="ru-RU"/>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lang w:eastAsia="ru-RU"/>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начало</w:t>
            </w: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480" w:type="dxa"/>
            <w:vMerge/>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r>
      <w:tr w:rsidR="003413B5" w:rsidRPr="001421CC" w:rsidTr="00951B77">
        <w:trPr>
          <w:cantSplit/>
          <w:jc w:val="center"/>
        </w:trPr>
        <w:tc>
          <w:tcPr>
            <w:tcW w:w="704" w:type="dxa"/>
            <w:tcBorders>
              <w:top w:val="nil"/>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z w:val="24"/>
                <w:szCs w:val="24"/>
                <w:lang w:eastAsia="ru-RU"/>
              </w:rPr>
              <w:br w:type="page"/>
            </w:r>
            <w:r w:rsidRPr="001421CC">
              <w:rPr>
                <w:rFonts w:ascii="Times New Roman" w:eastAsia="Times New Roman" w:hAnsi="Times New Roman" w:cs="Times New Roman"/>
                <w:spacing w:val="-8"/>
                <w:kern w:val="32"/>
                <w:sz w:val="24"/>
                <w:szCs w:val="24"/>
                <w:lang w:eastAsia="ru-RU"/>
              </w:rPr>
              <w:t>1</w:t>
            </w:r>
          </w:p>
        </w:tc>
        <w:tc>
          <w:tcPr>
            <w:tcW w:w="2878" w:type="dxa"/>
            <w:tcBorders>
              <w:top w:val="nil"/>
              <w:left w:val="nil"/>
              <w:bottom w:val="single" w:sz="4" w:space="0" w:color="auto"/>
              <w:right w:val="single" w:sz="4" w:space="0" w:color="auto"/>
            </w:tcBorders>
          </w:tcPr>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Разработка разделов МР:</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«Безударные технологии разборки бетонных и металлических конструкций»;</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«Характеристика оборудования технологий разборки бетонных и металлических конструкций»;</w:t>
            </w:r>
          </w:p>
          <w:p w:rsidR="003413B5" w:rsidRPr="001421CC"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«Выбор технологии разборки бетонных и металлических строительных конструкций»</w:t>
            </w:r>
          </w:p>
        </w:tc>
        <w:tc>
          <w:tcPr>
            <w:tcW w:w="155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с момента подписания договора</w:t>
            </w:r>
          </w:p>
        </w:tc>
        <w:tc>
          <w:tcPr>
            <w:tcW w:w="1079" w:type="dxa"/>
            <w:tcBorders>
              <w:top w:val="nil"/>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616" w:type="dxa"/>
            <w:tcBorders>
              <w:top w:val="nil"/>
              <w:left w:val="nil"/>
              <w:bottom w:val="single" w:sz="4" w:space="0" w:color="auto"/>
              <w:right w:val="single" w:sz="4" w:space="0" w:color="auto"/>
            </w:tcBorders>
          </w:tcPr>
          <w:p w:rsidR="003413B5" w:rsidRPr="001421CC" w:rsidRDefault="007426F2" w:rsidP="007426F2">
            <w:pPr>
              <w:spacing w:after="0" w:line="240" w:lineRule="auto"/>
              <w:ind w:left="-12"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 xml:space="preserve">Аннотационный отчет, </w:t>
            </w:r>
            <w:r w:rsidRPr="001421CC">
              <w:rPr>
                <w:rFonts w:ascii="Times New Roman" w:eastAsia="Times New Roman" w:hAnsi="Times New Roman" w:cs="Times New Roman"/>
                <w:spacing w:val="-8"/>
                <w:kern w:val="32"/>
                <w:sz w:val="24"/>
                <w:szCs w:val="24"/>
                <w:lang w:eastAsia="ru-RU"/>
              </w:rPr>
              <w:t>акт сдачи-приёмки работ, счёт-фактура</w:t>
            </w:r>
            <w:r>
              <w:rPr>
                <w:rFonts w:ascii="Times New Roman" w:eastAsia="Times New Roman" w:hAnsi="Times New Roman" w:cs="Times New Roman"/>
                <w:spacing w:val="-8"/>
                <w:kern w:val="32"/>
                <w:sz w:val="24"/>
                <w:szCs w:val="24"/>
                <w:lang w:eastAsia="ru-RU"/>
              </w:rPr>
              <w:t>,</w:t>
            </w:r>
            <w:r w:rsidRPr="007426F2">
              <w:rPr>
                <w:rFonts w:ascii="Times New Roman" w:eastAsia="Times New Roman" w:hAnsi="Times New Roman" w:cs="Times New Roman"/>
                <w:spacing w:val="-8"/>
                <w:kern w:val="32"/>
                <w:sz w:val="24"/>
                <w:szCs w:val="24"/>
                <w:lang w:eastAsia="ru-RU"/>
              </w:rPr>
              <w:t xml:space="preserve"> разработанные разделы МР</w:t>
            </w:r>
            <w:r w:rsidR="003413B5" w:rsidRPr="001421CC">
              <w:rPr>
                <w:rFonts w:ascii="Times New Roman" w:eastAsia="Times New Roman" w:hAnsi="Times New Roman" w:cs="Times New Roman"/>
                <w:spacing w:val="-8"/>
                <w:kern w:val="32"/>
                <w:sz w:val="24"/>
                <w:szCs w:val="24"/>
                <w:lang w:eastAsia="ru-RU"/>
              </w:rPr>
              <w:t xml:space="preserve"> </w:t>
            </w:r>
          </w:p>
        </w:tc>
        <w:tc>
          <w:tcPr>
            <w:tcW w:w="1480"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i/>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r w:rsidR="003413B5" w:rsidRPr="001421CC"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z w:val="24"/>
                <w:szCs w:val="24"/>
                <w:lang w:eastAsia="ru-RU"/>
              </w:rPr>
            </w:pPr>
            <w:r w:rsidRPr="001421CC">
              <w:rPr>
                <w:rFonts w:ascii="Times New Roman" w:eastAsia="Times New Roman" w:hAnsi="Times New Roman" w:cs="Times New Roman"/>
                <w:sz w:val="24"/>
                <w:szCs w:val="24"/>
                <w:lang w:eastAsia="ru-RU"/>
              </w:rPr>
              <w:t>2</w:t>
            </w:r>
          </w:p>
        </w:tc>
        <w:tc>
          <w:tcPr>
            <w:tcW w:w="2878" w:type="dxa"/>
            <w:tcBorders>
              <w:top w:val="single" w:sz="4" w:space="0" w:color="auto"/>
              <w:left w:val="nil"/>
              <w:bottom w:val="single" w:sz="4" w:space="0" w:color="auto"/>
              <w:right w:val="single" w:sz="4" w:space="0" w:color="auto"/>
            </w:tcBorders>
          </w:tcPr>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2.1. </w:t>
            </w:r>
            <w:r w:rsidRPr="00EF359D">
              <w:rPr>
                <w:rFonts w:ascii="Times New Roman" w:eastAsia="Times New Roman" w:hAnsi="Times New Roman" w:cs="Times New Roman"/>
                <w:kern w:val="32"/>
                <w:sz w:val="24"/>
                <w:szCs w:val="24"/>
                <w:lang w:eastAsia="ru-RU"/>
              </w:rPr>
              <w:t>Разработка разделов МР:</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Раздел «Организация и технология производства работ»;</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Раздел «Требования безопасности»;</w:t>
            </w:r>
          </w:p>
          <w:p w:rsid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2.2. </w:t>
            </w:r>
            <w:r w:rsidRPr="00EF359D">
              <w:rPr>
                <w:rFonts w:ascii="Times New Roman" w:eastAsia="Times New Roman" w:hAnsi="Times New Roman" w:cs="Times New Roman"/>
                <w:kern w:val="32"/>
                <w:sz w:val="24"/>
                <w:szCs w:val="24"/>
                <w:lang w:eastAsia="ru-RU"/>
              </w:rPr>
              <w:t>Выпуск 1-й редакции МР;</w:t>
            </w:r>
          </w:p>
          <w:p w:rsidR="003413B5" w:rsidRPr="001421CC" w:rsidRDefault="00EF359D" w:rsidP="00EF359D">
            <w:pPr>
              <w:spacing w:after="0" w:line="240" w:lineRule="auto"/>
              <w:ind w:right="-94"/>
              <w:rPr>
                <w:rFonts w:ascii="Times New Roman" w:eastAsia="Times New Roman" w:hAnsi="Times New Roman" w:cs="Times New Roman"/>
                <w:sz w:val="24"/>
                <w:szCs w:val="24"/>
                <w:lang w:eastAsia="ru-RU"/>
              </w:rPr>
            </w:pPr>
            <w:r>
              <w:rPr>
                <w:rFonts w:ascii="Times New Roman" w:eastAsia="Times New Roman" w:hAnsi="Times New Roman" w:cs="Times New Roman"/>
                <w:kern w:val="32"/>
                <w:sz w:val="24"/>
                <w:szCs w:val="24"/>
                <w:lang w:eastAsia="ru-RU"/>
              </w:rPr>
              <w:t>2.3.</w:t>
            </w:r>
            <w:r w:rsidR="001421CC" w:rsidRPr="001421CC">
              <w:rPr>
                <w:rFonts w:ascii="Times New Roman" w:eastAsia="Times New Roman" w:hAnsi="Times New Roman" w:cs="Times New Roman"/>
                <w:kern w:val="32"/>
                <w:sz w:val="24"/>
                <w:szCs w:val="24"/>
                <w:lang w:eastAsia="ru-RU"/>
              </w:rPr>
              <w:t>Устранение замечаний, учет предложений</w:t>
            </w:r>
            <w:r>
              <w:rPr>
                <w:rFonts w:ascii="Times New Roman" w:eastAsia="Times New Roman" w:hAnsi="Times New Roman" w:cs="Times New Roman"/>
                <w:kern w:val="32"/>
                <w:sz w:val="24"/>
                <w:szCs w:val="24"/>
                <w:lang w:eastAsia="ru-RU"/>
              </w:rPr>
              <w:t>.</w:t>
            </w:r>
          </w:p>
        </w:tc>
        <w:tc>
          <w:tcPr>
            <w:tcW w:w="1559"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_________</w:t>
            </w:r>
          </w:p>
        </w:tc>
        <w:tc>
          <w:tcPr>
            <w:tcW w:w="1616" w:type="dxa"/>
            <w:tcBorders>
              <w:top w:val="single" w:sz="4" w:space="0" w:color="auto"/>
              <w:left w:val="nil"/>
              <w:bottom w:val="single" w:sz="4" w:space="0" w:color="auto"/>
              <w:right w:val="single" w:sz="4" w:space="0" w:color="auto"/>
            </w:tcBorders>
          </w:tcPr>
          <w:p w:rsidR="007426F2" w:rsidRDefault="007426F2" w:rsidP="007426F2">
            <w:pPr>
              <w:spacing w:after="0" w:line="240" w:lineRule="auto"/>
              <w:ind w:left="-12"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 xml:space="preserve">Аннотационный отчет, </w:t>
            </w:r>
          </w:p>
          <w:p w:rsidR="003413B5" w:rsidRPr="001421CC" w:rsidRDefault="007426F2" w:rsidP="007426F2">
            <w:pPr>
              <w:spacing w:after="0" w:line="240" w:lineRule="auto"/>
              <w:ind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акт сдачи-приёмки, счёт-фактура, разработанные разделы МР</w:t>
            </w:r>
          </w:p>
        </w:tc>
        <w:tc>
          <w:tcPr>
            <w:tcW w:w="1480"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r w:rsidR="00CA6C0D" w:rsidRPr="001421CC"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CA6C0D" w:rsidRPr="001421CC" w:rsidRDefault="00CA6C0D"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pacing w:val="-8"/>
                <w:kern w:val="32"/>
                <w:sz w:val="24"/>
                <w:szCs w:val="24"/>
                <w:lang w:eastAsia="ru-RU"/>
              </w:rPr>
              <w:t>3.</w:t>
            </w:r>
          </w:p>
        </w:tc>
        <w:tc>
          <w:tcPr>
            <w:tcW w:w="2878" w:type="dxa"/>
            <w:tcBorders>
              <w:top w:val="single" w:sz="4" w:space="0" w:color="auto"/>
              <w:left w:val="nil"/>
              <w:bottom w:val="single" w:sz="4" w:space="0" w:color="auto"/>
              <w:right w:val="single" w:sz="4" w:space="0" w:color="auto"/>
            </w:tcBorders>
          </w:tcPr>
          <w:p w:rsidR="00CA6C0D" w:rsidRDefault="00CA6C0D" w:rsidP="00CA6C0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3.1. С</w:t>
            </w:r>
            <w:r w:rsidRPr="001421CC">
              <w:rPr>
                <w:rFonts w:ascii="Times New Roman" w:eastAsia="Times New Roman" w:hAnsi="Times New Roman" w:cs="Times New Roman"/>
                <w:kern w:val="32"/>
                <w:sz w:val="24"/>
                <w:szCs w:val="24"/>
                <w:lang w:eastAsia="ru-RU"/>
              </w:rPr>
              <w:t xml:space="preserve">огласование </w:t>
            </w:r>
            <w:r>
              <w:rPr>
                <w:rFonts w:ascii="Times New Roman" w:eastAsia="Times New Roman" w:hAnsi="Times New Roman" w:cs="Times New Roman"/>
                <w:kern w:val="32"/>
                <w:sz w:val="24"/>
                <w:szCs w:val="24"/>
                <w:lang w:eastAsia="ru-RU"/>
              </w:rPr>
              <w:t>МР</w:t>
            </w:r>
            <w:r w:rsidRPr="001421CC">
              <w:rPr>
                <w:rFonts w:ascii="Times New Roman" w:eastAsia="Times New Roman" w:hAnsi="Times New Roman" w:cs="Times New Roman"/>
                <w:kern w:val="32"/>
                <w:sz w:val="24"/>
                <w:szCs w:val="24"/>
                <w:lang w:eastAsia="ru-RU"/>
              </w:rPr>
              <w:t xml:space="preserve"> с заказчиком</w:t>
            </w:r>
            <w:r>
              <w:rPr>
                <w:rFonts w:ascii="Times New Roman" w:eastAsia="Times New Roman" w:hAnsi="Times New Roman" w:cs="Times New Roman"/>
                <w:kern w:val="32"/>
                <w:sz w:val="24"/>
                <w:szCs w:val="24"/>
                <w:lang w:eastAsia="ru-RU"/>
              </w:rPr>
              <w:t xml:space="preserve"> и заинтересованными организациями</w:t>
            </w:r>
            <w:r w:rsidRPr="001421CC">
              <w:rPr>
                <w:rFonts w:ascii="Times New Roman" w:eastAsia="Times New Roman" w:hAnsi="Times New Roman" w:cs="Times New Roman"/>
                <w:kern w:val="32"/>
                <w:sz w:val="24"/>
                <w:szCs w:val="24"/>
                <w:lang w:eastAsia="ru-RU"/>
              </w:rPr>
              <w:t>;</w:t>
            </w:r>
          </w:p>
          <w:p w:rsidR="00CA6C0D" w:rsidRDefault="00CA6C0D" w:rsidP="00EF359D">
            <w:pPr>
              <w:spacing w:after="0" w:line="240" w:lineRule="auto"/>
              <w:ind w:right="-94"/>
              <w:rPr>
                <w:rFonts w:ascii="Times New Roman" w:eastAsia="Times New Roman" w:hAnsi="Times New Roman" w:cs="Times New Roman"/>
                <w:kern w:val="32"/>
                <w:sz w:val="24"/>
                <w:szCs w:val="24"/>
                <w:lang w:eastAsia="ru-RU"/>
              </w:rPr>
            </w:pPr>
          </w:p>
        </w:tc>
        <w:tc>
          <w:tcPr>
            <w:tcW w:w="1559"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15.12.2015</w:t>
            </w:r>
          </w:p>
        </w:tc>
        <w:tc>
          <w:tcPr>
            <w:tcW w:w="1616"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ind w:right="-77"/>
              <w:jc w:val="center"/>
              <w:rPr>
                <w:rFonts w:ascii="Times New Roman" w:eastAsia="Times New Roman" w:hAnsi="Times New Roman" w:cs="Times New Roman"/>
                <w:spacing w:val="-8"/>
                <w:kern w:val="32"/>
                <w:lang w:eastAsia="ru-RU"/>
              </w:rPr>
            </w:pPr>
            <w:r w:rsidRPr="001421CC">
              <w:rPr>
                <w:rFonts w:ascii="Times New Roman" w:eastAsia="Times New Roman" w:hAnsi="Times New Roman" w:cs="Times New Roman"/>
                <w:spacing w:val="-8"/>
                <w:kern w:val="32"/>
                <w:lang w:eastAsia="ru-RU"/>
              </w:rPr>
              <w:t>Отчетные материалы,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20 % от стоимости договора</w:t>
            </w:r>
          </w:p>
        </w:tc>
      </w:tr>
    </w:tbl>
    <w:p w:rsidR="00CA6C0D" w:rsidRDefault="00CA6C0D" w:rsidP="003413B5">
      <w:pPr>
        <w:spacing w:after="0" w:line="240" w:lineRule="auto"/>
        <w:rPr>
          <w:rFonts w:ascii="Times New Roman" w:eastAsia="Times New Roman" w:hAnsi="Times New Roman" w:cs="Times New Roman"/>
          <w:sz w:val="24"/>
          <w:szCs w:val="24"/>
          <w:lang w:eastAsia="ru-RU"/>
        </w:rPr>
      </w:pPr>
    </w:p>
    <w:p w:rsidR="00CA6C0D" w:rsidRDefault="00CA6C0D" w:rsidP="003413B5">
      <w:pPr>
        <w:spacing w:after="0" w:line="240" w:lineRule="auto"/>
        <w:rPr>
          <w:rFonts w:ascii="Times New Roman" w:eastAsia="Times New Roman" w:hAnsi="Times New Roman" w:cs="Times New Roman"/>
          <w:sz w:val="24"/>
          <w:szCs w:val="24"/>
          <w:lang w:eastAsia="ru-RU"/>
        </w:rPr>
      </w:pPr>
    </w:p>
    <w:p w:rsidR="00CA6C0D" w:rsidRDefault="00CA6C0D" w:rsidP="003413B5">
      <w:pPr>
        <w:spacing w:after="0" w:line="240" w:lineRule="auto"/>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1</w:t>
            </w:r>
          </w:p>
        </w:tc>
        <w:tc>
          <w:tcPr>
            <w:tcW w:w="2878"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2</w:t>
            </w:r>
          </w:p>
        </w:tc>
        <w:tc>
          <w:tcPr>
            <w:tcW w:w="155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3</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149"/>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4</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5</w:t>
            </w:r>
          </w:p>
        </w:tc>
        <w:tc>
          <w:tcPr>
            <w:tcW w:w="1616"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6</w:t>
            </w:r>
          </w:p>
        </w:tc>
        <w:tc>
          <w:tcPr>
            <w:tcW w:w="1480"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SimSun" w:hAnsi="Times New Roman" w:cs="Times New Roman"/>
                <w:i/>
                <w:spacing w:val="-8"/>
                <w:sz w:val="16"/>
                <w:szCs w:val="16"/>
                <w:lang w:eastAsia="zh-CN"/>
              </w:rPr>
            </w:pPr>
            <w:r w:rsidRPr="003413B5">
              <w:rPr>
                <w:rFonts w:ascii="Times New Roman" w:eastAsia="SimSun" w:hAnsi="Times New Roman" w:cs="Times New Roman"/>
                <w:i/>
                <w:spacing w:val="-8"/>
                <w:sz w:val="16"/>
                <w:szCs w:val="16"/>
                <w:lang w:eastAsia="zh-CN"/>
              </w:rPr>
              <w:t>7</w:t>
            </w:r>
          </w:p>
        </w:tc>
      </w:tr>
      <w:tr w:rsidR="003413B5" w:rsidRPr="003413B5" w:rsidTr="00CA6C0D">
        <w:trPr>
          <w:tblHeader/>
          <w:jc w:val="center"/>
        </w:trPr>
        <w:tc>
          <w:tcPr>
            <w:tcW w:w="704" w:type="dxa"/>
            <w:tcBorders>
              <w:top w:val="nil"/>
              <w:left w:val="single" w:sz="8" w:space="0" w:color="auto"/>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p>
        </w:tc>
        <w:tc>
          <w:tcPr>
            <w:tcW w:w="2878" w:type="dxa"/>
            <w:tcBorders>
              <w:top w:val="nil"/>
              <w:left w:val="nil"/>
              <w:bottom w:val="single" w:sz="4" w:space="0" w:color="auto"/>
              <w:right w:val="single" w:sz="4" w:space="0" w:color="auto"/>
            </w:tcBorders>
            <w:hideMark/>
          </w:tcPr>
          <w:p w:rsidR="000926AF" w:rsidRDefault="000926AF"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3.2. Устранение замечаний, учет предложений. Утверждение</w:t>
            </w:r>
            <w:r w:rsidRPr="001421CC">
              <w:rPr>
                <w:rFonts w:ascii="Times New Roman" w:eastAsia="Times New Roman" w:hAnsi="Times New Roman" w:cs="Times New Roman"/>
                <w:kern w:val="32"/>
                <w:sz w:val="24"/>
                <w:szCs w:val="24"/>
                <w:lang w:eastAsia="ru-RU"/>
              </w:rPr>
              <w:t xml:space="preserve"> окончательной редакции </w:t>
            </w:r>
            <w:r>
              <w:rPr>
                <w:rFonts w:ascii="Times New Roman" w:eastAsia="Times New Roman" w:hAnsi="Times New Roman" w:cs="Times New Roman"/>
                <w:kern w:val="32"/>
                <w:sz w:val="24"/>
                <w:szCs w:val="24"/>
                <w:lang w:eastAsia="ru-RU"/>
              </w:rPr>
              <w:t>МР</w:t>
            </w:r>
            <w:r w:rsidRPr="001421CC">
              <w:rPr>
                <w:rFonts w:ascii="Times New Roman" w:eastAsia="Times New Roman" w:hAnsi="Times New Roman" w:cs="Times New Roman"/>
                <w:kern w:val="32"/>
                <w:sz w:val="24"/>
                <w:szCs w:val="24"/>
                <w:lang w:eastAsia="ru-RU"/>
              </w:rPr>
              <w:t>;</w:t>
            </w:r>
          </w:p>
          <w:p w:rsidR="003413B5" w:rsidRPr="003413B5" w:rsidRDefault="001421CC" w:rsidP="000926AF">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w:t>
            </w:r>
            <w:r w:rsidR="000926AF">
              <w:rPr>
                <w:rFonts w:ascii="Times New Roman" w:eastAsia="Times New Roman" w:hAnsi="Times New Roman" w:cs="Times New Roman"/>
                <w:kern w:val="32"/>
                <w:sz w:val="24"/>
                <w:szCs w:val="24"/>
                <w:lang w:eastAsia="ru-RU"/>
              </w:rPr>
              <w:t>3</w:t>
            </w:r>
            <w:r>
              <w:rPr>
                <w:rFonts w:ascii="Times New Roman" w:eastAsia="Times New Roman" w:hAnsi="Times New Roman" w:cs="Times New Roman"/>
                <w:kern w:val="32"/>
                <w:sz w:val="24"/>
                <w:szCs w:val="24"/>
                <w:lang w:eastAsia="ru-RU"/>
              </w:rPr>
              <w:t xml:space="preserve">. </w:t>
            </w:r>
            <w:r w:rsidR="000926AF" w:rsidRPr="000926AF">
              <w:rPr>
                <w:rFonts w:ascii="Times New Roman" w:eastAsia="Times New Roman" w:hAnsi="Times New Roman" w:cs="Times New Roman"/>
                <w:kern w:val="32"/>
                <w:sz w:val="24"/>
                <w:szCs w:val="24"/>
                <w:lang w:eastAsia="ru-RU"/>
              </w:rPr>
              <w:t xml:space="preserve">Передача </w:t>
            </w:r>
            <w:proofErr w:type="gramStart"/>
            <w:r w:rsidR="000926AF" w:rsidRPr="000926AF">
              <w:rPr>
                <w:rFonts w:ascii="Times New Roman" w:eastAsia="Times New Roman" w:hAnsi="Times New Roman" w:cs="Times New Roman"/>
                <w:kern w:val="32"/>
                <w:sz w:val="24"/>
                <w:szCs w:val="24"/>
                <w:lang w:eastAsia="ru-RU"/>
              </w:rPr>
              <w:t>согласованных</w:t>
            </w:r>
            <w:proofErr w:type="gramEnd"/>
            <w:r w:rsidR="000926AF" w:rsidRPr="000926AF">
              <w:rPr>
                <w:rFonts w:ascii="Times New Roman" w:eastAsia="Times New Roman" w:hAnsi="Times New Roman" w:cs="Times New Roman"/>
                <w:kern w:val="32"/>
                <w:sz w:val="24"/>
                <w:szCs w:val="24"/>
                <w:lang w:eastAsia="ru-RU"/>
              </w:rPr>
              <w:t xml:space="preserve"> МР в Технический ар</w:t>
            </w:r>
            <w:r w:rsidR="000926AF">
              <w:rPr>
                <w:rFonts w:ascii="Times New Roman" w:eastAsia="Times New Roman" w:hAnsi="Times New Roman" w:cs="Times New Roman"/>
                <w:kern w:val="32"/>
                <w:sz w:val="24"/>
                <w:szCs w:val="24"/>
                <w:lang w:eastAsia="ru-RU"/>
              </w:rPr>
              <w:t>хив ОАО «Концерн Росэнергоатом»</w:t>
            </w:r>
          </w:p>
        </w:tc>
        <w:tc>
          <w:tcPr>
            <w:tcW w:w="1559"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4" w:space="0" w:color="auto"/>
              <w:right w:val="single" w:sz="4" w:space="0" w:color="auto"/>
            </w:tcBorders>
          </w:tcPr>
          <w:p w:rsidR="003413B5" w:rsidRPr="003413B5" w:rsidRDefault="003413B5" w:rsidP="003413B5">
            <w:pPr>
              <w:spacing w:after="0" w:line="240" w:lineRule="auto"/>
              <w:ind w:left="-122" w:right="-149"/>
              <w:jc w:val="center"/>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4" w:space="0" w:color="auto"/>
              <w:right w:val="single" w:sz="4" w:space="0" w:color="auto"/>
            </w:tcBorders>
          </w:tcPr>
          <w:p w:rsidR="003413B5" w:rsidRPr="003413B5" w:rsidRDefault="003413B5" w:rsidP="00EB7BEE">
            <w:pPr>
              <w:spacing w:after="0" w:line="240" w:lineRule="auto"/>
              <w:ind w:left="-209" w:right="-204"/>
              <w:jc w:val="center"/>
              <w:rPr>
                <w:rFonts w:ascii="Times New Roman" w:eastAsia="Times New Roman" w:hAnsi="Times New Roman" w:cs="Times New Roman"/>
                <w:spacing w:val="-8"/>
                <w:kern w:val="32"/>
                <w:sz w:val="24"/>
                <w:szCs w:val="24"/>
                <w:lang w:eastAsia="ru-RU"/>
              </w:rPr>
            </w:pPr>
          </w:p>
        </w:tc>
        <w:tc>
          <w:tcPr>
            <w:tcW w:w="1616" w:type="dxa"/>
            <w:tcBorders>
              <w:top w:val="nil"/>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lang w:eastAsia="ru-RU"/>
              </w:rPr>
            </w:pPr>
          </w:p>
        </w:tc>
        <w:tc>
          <w:tcPr>
            <w:tcW w:w="1480"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p>
        </w:tc>
      </w:tr>
      <w:tr w:rsidR="003413B5"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3413B5" w:rsidRPr="003413B5" w:rsidRDefault="003413B5" w:rsidP="003413B5">
            <w:pPr>
              <w:spacing w:after="0" w:line="240" w:lineRule="auto"/>
              <w:jc w:val="right"/>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b/>
                <w:spacing w:val="-8"/>
                <w:kern w:val="32"/>
                <w:sz w:val="24"/>
                <w:szCs w:val="24"/>
                <w:lang w:eastAsia="ru-RU"/>
              </w:rPr>
              <w:t>ИТОГО</w:t>
            </w:r>
            <w:r w:rsidRPr="003413B5">
              <w:rPr>
                <w:rFonts w:ascii="Times New Roman" w:eastAsia="Times New Roman" w:hAnsi="Times New Roman" w:cs="Times New Roman"/>
                <w:spacing w:val="-8"/>
                <w:kern w:val="32"/>
                <w:sz w:val="24"/>
                <w:szCs w:val="24"/>
                <w:lang w:eastAsia="ru-RU"/>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3413B5" w:rsidRPr="003413B5" w:rsidRDefault="003413B5"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ВСЕГО с НДС:</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bl>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tbl>
      <w:tblPr>
        <w:tblW w:w="10227" w:type="dxa"/>
        <w:jc w:val="center"/>
        <w:tblLook w:val="04A0" w:firstRow="1" w:lastRow="0" w:firstColumn="1" w:lastColumn="0" w:noHBand="0" w:noVBand="1"/>
      </w:tblPr>
      <w:tblGrid>
        <w:gridCol w:w="4210"/>
        <w:gridCol w:w="480"/>
        <w:gridCol w:w="840"/>
        <w:gridCol w:w="4697"/>
      </w:tblGrid>
      <w:tr w:rsidR="003413B5" w:rsidRPr="003413B5" w:rsidTr="00951B77">
        <w:trPr>
          <w:jc w:val="center"/>
        </w:trPr>
        <w:tc>
          <w:tcPr>
            <w:tcW w:w="4690" w:type="dxa"/>
            <w:gridSpan w:val="2"/>
            <w:hideMark/>
          </w:tcPr>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 xml:space="preserve">От </w:t>
            </w:r>
            <w:r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3413B5">
            <w:pPr>
              <w:spacing w:after="0" w:line="360" w:lineRule="auto"/>
              <w:jc w:val="center"/>
              <w:rPr>
                <w:rFonts w:ascii="Times New Roman" w:eastAsia="Times New Roman" w:hAnsi="Times New Roman" w:cs="Times New Roman"/>
                <w:kern w:val="32"/>
                <w:sz w:val="24"/>
                <w:szCs w:val="24"/>
                <w:lang w:eastAsia="ru-RU"/>
              </w:rPr>
            </w:pPr>
          </w:p>
        </w:tc>
        <w:tc>
          <w:tcPr>
            <w:tcW w:w="4697" w:type="dxa"/>
            <w:hideMark/>
          </w:tcPr>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p>
        </w:tc>
      </w:tr>
      <w:tr w:rsidR="003413B5" w:rsidRPr="003413B5" w:rsidTr="00951B77">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Default="003413B5"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Pr="003413B5" w:rsidRDefault="000926AF" w:rsidP="003413B5">
      <w:pPr>
        <w:spacing w:after="0" w:line="240" w:lineRule="auto"/>
        <w:jc w:val="both"/>
        <w:rPr>
          <w:rFonts w:ascii="Times New Roman" w:eastAsia="Times New Roman" w:hAnsi="Times New Roman" w:cs="Times New Roman"/>
          <w:sz w:val="24"/>
          <w:szCs w:val="24"/>
          <w:lang w:eastAsia="ru-RU"/>
        </w:rPr>
      </w:pPr>
    </w:p>
    <w:p w:rsidR="003413B5" w:rsidRDefault="003413B5" w:rsidP="003413B5">
      <w:pPr>
        <w:spacing w:after="0" w:line="240" w:lineRule="auto"/>
        <w:jc w:val="both"/>
        <w:rPr>
          <w:rFonts w:ascii="Times New Roman" w:eastAsia="Times New Roman" w:hAnsi="Times New Roman" w:cs="Times New Roman"/>
          <w:sz w:val="24"/>
          <w:szCs w:val="24"/>
          <w:lang w:eastAsia="ru-RU"/>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CA6C0D" w:rsidRPr="003413B5" w:rsidRDefault="00CA6C0D"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r w:rsidRPr="003413B5">
        <w:rPr>
          <w:rFonts w:ascii="Times New Roman" w:eastAsia="Times New Roman" w:hAnsi="Times New Roman" w:cs="Times New Roman"/>
          <w:b/>
          <w:bCs/>
          <w:iCs/>
          <w:noProof/>
          <w:kern w:val="32"/>
          <w:sz w:val="24"/>
          <w:szCs w:val="24"/>
          <w:lang w:eastAsia="ru-RU"/>
        </w:rPr>
        <w:lastRenderedPageBreak/>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lastRenderedPageBreak/>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7" w:name="_Toc341773048"/>
      <w:bookmarkStart w:id="18"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2" w:name="_Toc341773052"/>
      <w:bookmarkStart w:id="33"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951B77">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CA6C0D" w:rsidRDefault="00CA6C0D" w:rsidP="003413B5">
      <w:pPr>
        <w:spacing w:after="0" w:line="240" w:lineRule="auto"/>
        <w:jc w:val="both"/>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951B77">
          <w:footerReference w:type="even" r:id="rId9"/>
          <w:footerReference w:type="default" r:id="rId10"/>
          <w:footerReference w:type="first" r:id="rId11"/>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3413B5" w:rsidRPr="003413B5" w:rsidTr="00951B77">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4F1757" w:rsidRPr="003413B5" w:rsidTr="004F1757">
        <w:trPr>
          <w:trHeight w:val="390"/>
        </w:trPr>
        <w:tc>
          <w:tcPr>
            <w:tcW w:w="2015"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4F1757" w:rsidRPr="003413B5" w:rsidTr="004F1757">
        <w:trPr>
          <w:trHeight w:val="495"/>
        </w:trPr>
        <w:tc>
          <w:tcPr>
            <w:tcW w:w="10456" w:type="dxa"/>
            <w:gridSpan w:val="12"/>
            <w:tcBorders>
              <w:top w:val="nil"/>
              <w:left w:val="nil"/>
              <w:bottom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4F1757" w:rsidRPr="003413B5" w:rsidTr="004F175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4F1757" w:rsidRPr="003413B5" w:rsidTr="004F175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nil"/>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4F1757" w:rsidRPr="003413B5" w:rsidTr="004F175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BC6768">
      <w:pPr>
        <w:suppressAutoHyphens/>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00BC6768">
        <w:rPr>
          <w:rFonts w:ascii="Times New Roman" w:eastAsia="Times New Roman" w:hAnsi="Times New Roman" w:cs="Times New Roman"/>
          <w:noProof/>
          <w:sz w:val="24"/>
          <w:szCs w:val="24"/>
          <w:lang w:eastAsia="ru-RU"/>
        </w:rPr>
        <w:t xml:space="preserve"> по </w:t>
      </w:r>
      <w:r w:rsidRPr="003413B5">
        <w:rPr>
          <w:rFonts w:ascii="Times New Roman" w:eastAsia="Times New Roman" w:hAnsi="Times New Roman" w:cs="Times New Roman"/>
          <w:noProof/>
          <w:sz w:val="24"/>
          <w:szCs w:val="24"/>
          <w:lang w:eastAsia="ru-RU"/>
        </w:rPr>
        <w:t>акту  от  «___»_________ 20</w:t>
      </w:r>
      <w:r w:rsidR="00BC6768">
        <w:rPr>
          <w:rFonts w:ascii="Times New Roman" w:eastAsia="Times New Roman" w:hAnsi="Times New Roman" w:cs="Times New Roman"/>
          <w:noProof/>
          <w:sz w:val="24"/>
          <w:szCs w:val="24"/>
          <w:lang w:eastAsia="ru-RU"/>
        </w:rPr>
        <w:t>___</w:t>
      </w:r>
      <w:r w:rsidRPr="003413B5">
        <w:rPr>
          <w:rFonts w:ascii="Times New Roman" w:eastAsia="Times New Roman" w:hAnsi="Times New Roman" w:cs="Times New Roman"/>
          <w:noProof/>
          <w:sz w:val="24"/>
          <w:szCs w:val="24"/>
          <w:lang w:eastAsia="ru-RU"/>
        </w:rPr>
        <w:t xml:space="preserve">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E53" w:rsidRDefault="00CF2E53">
      <w:pPr>
        <w:spacing w:after="0" w:line="240" w:lineRule="auto"/>
      </w:pPr>
      <w:r>
        <w:separator/>
      </w:r>
    </w:p>
  </w:endnote>
  <w:endnote w:type="continuationSeparator" w:id="0">
    <w:p w:rsidR="00CF2E53" w:rsidRDefault="00CF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rsidP="00951B7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EF359D" w:rsidRDefault="00EF359D">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pPr>
      <w:pStyle w:val="af1"/>
      <w:jc w:val="center"/>
    </w:pPr>
  </w:p>
  <w:p w:rsidR="00EF359D" w:rsidRDefault="00EF359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E53" w:rsidRDefault="00CF2E53">
      <w:pPr>
        <w:spacing w:after="0" w:line="240" w:lineRule="auto"/>
      </w:pPr>
      <w:r>
        <w:separator/>
      </w:r>
    </w:p>
  </w:footnote>
  <w:footnote w:type="continuationSeparator" w:id="0">
    <w:p w:rsidR="00CF2E53" w:rsidRDefault="00CF2E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8">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7"/>
  </w:num>
  <w:num w:numId="13">
    <w:abstractNumId w:val="6"/>
  </w:num>
  <w:num w:numId="14">
    <w:abstractNumId w:val="4"/>
  </w:num>
  <w:num w:numId="15">
    <w:abstractNumId w:val="10"/>
  </w:num>
  <w:num w:numId="16">
    <w:abstractNumId w:val="12"/>
  </w:num>
  <w:num w:numId="17">
    <w:abstractNumId w:val="5"/>
  </w:num>
  <w:num w:numId="18">
    <w:abstractNumId w:val="7"/>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5756E"/>
    <w:rsid w:val="00065BAD"/>
    <w:rsid w:val="00066437"/>
    <w:rsid w:val="000736FB"/>
    <w:rsid w:val="000823E1"/>
    <w:rsid w:val="0009180A"/>
    <w:rsid w:val="000926AF"/>
    <w:rsid w:val="000A1AB1"/>
    <w:rsid w:val="000A3E71"/>
    <w:rsid w:val="000A5ACE"/>
    <w:rsid w:val="000A6F10"/>
    <w:rsid w:val="000B27CD"/>
    <w:rsid w:val="000B7543"/>
    <w:rsid w:val="000B77F5"/>
    <w:rsid w:val="000C5053"/>
    <w:rsid w:val="000C50B2"/>
    <w:rsid w:val="000C5957"/>
    <w:rsid w:val="000C609A"/>
    <w:rsid w:val="000C6321"/>
    <w:rsid w:val="000C7D27"/>
    <w:rsid w:val="000D0E43"/>
    <w:rsid w:val="000D1A74"/>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94C7F"/>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3DCA"/>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24CA"/>
    <w:rsid w:val="00224AC8"/>
    <w:rsid w:val="00224E8B"/>
    <w:rsid w:val="00227BC0"/>
    <w:rsid w:val="0023270C"/>
    <w:rsid w:val="00233D1E"/>
    <w:rsid w:val="00234C6C"/>
    <w:rsid w:val="00236C57"/>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65F8"/>
    <w:rsid w:val="0029725A"/>
    <w:rsid w:val="002977E9"/>
    <w:rsid w:val="002A7821"/>
    <w:rsid w:val="002A792E"/>
    <w:rsid w:val="002A7BD4"/>
    <w:rsid w:val="002B1809"/>
    <w:rsid w:val="002B1F5C"/>
    <w:rsid w:val="002B45A5"/>
    <w:rsid w:val="002B5949"/>
    <w:rsid w:val="002C2108"/>
    <w:rsid w:val="002C45C5"/>
    <w:rsid w:val="002C52B3"/>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000"/>
    <w:rsid w:val="00344294"/>
    <w:rsid w:val="00347E10"/>
    <w:rsid w:val="00350C0C"/>
    <w:rsid w:val="00352CE1"/>
    <w:rsid w:val="003549E0"/>
    <w:rsid w:val="00356ED6"/>
    <w:rsid w:val="003570AD"/>
    <w:rsid w:val="00360373"/>
    <w:rsid w:val="0036166C"/>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63A5D"/>
    <w:rsid w:val="00465F10"/>
    <w:rsid w:val="004670E9"/>
    <w:rsid w:val="00470A0E"/>
    <w:rsid w:val="0047141B"/>
    <w:rsid w:val="004748DB"/>
    <w:rsid w:val="004772DB"/>
    <w:rsid w:val="00482E8F"/>
    <w:rsid w:val="004846BB"/>
    <w:rsid w:val="00484CA1"/>
    <w:rsid w:val="00485D0B"/>
    <w:rsid w:val="004916AD"/>
    <w:rsid w:val="00491DB5"/>
    <w:rsid w:val="004A1755"/>
    <w:rsid w:val="004A28F5"/>
    <w:rsid w:val="004A2C79"/>
    <w:rsid w:val="004A6772"/>
    <w:rsid w:val="004A6EA9"/>
    <w:rsid w:val="004A702F"/>
    <w:rsid w:val="004B5773"/>
    <w:rsid w:val="004C0BE0"/>
    <w:rsid w:val="004C459D"/>
    <w:rsid w:val="004C5BA6"/>
    <w:rsid w:val="004C762A"/>
    <w:rsid w:val="004D049F"/>
    <w:rsid w:val="004D1937"/>
    <w:rsid w:val="004D24A8"/>
    <w:rsid w:val="004D6AD8"/>
    <w:rsid w:val="004E31AB"/>
    <w:rsid w:val="004E6F03"/>
    <w:rsid w:val="004F0E47"/>
    <w:rsid w:val="004F1757"/>
    <w:rsid w:val="004F35C9"/>
    <w:rsid w:val="004F432F"/>
    <w:rsid w:val="004F767D"/>
    <w:rsid w:val="00501B3A"/>
    <w:rsid w:val="0050241B"/>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96195"/>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26F2"/>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857C7"/>
    <w:rsid w:val="00991F07"/>
    <w:rsid w:val="00992695"/>
    <w:rsid w:val="009941A2"/>
    <w:rsid w:val="00994334"/>
    <w:rsid w:val="009A4976"/>
    <w:rsid w:val="009A4CF1"/>
    <w:rsid w:val="009A7822"/>
    <w:rsid w:val="009B39CD"/>
    <w:rsid w:val="009B4E70"/>
    <w:rsid w:val="009B7382"/>
    <w:rsid w:val="009C0EFD"/>
    <w:rsid w:val="009C188F"/>
    <w:rsid w:val="009C190D"/>
    <w:rsid w:val="009C7840"/>
    <w:rsid w:val="009E0782"/>
    <w:rsid w:val="009E1215"/>
    <w:rsid w:val="009E1379"/>
    <w:rsid w:val="009E4289"/>
    <w:rsid w:val="009E4C76"/>
    <w:rsid w:val="009F018C"/>
    <w:rsid w:val="009F24F0"/>
    <w:rsid w:val="009F447F"/>
    <w:rsid w:val="009F5EDA"/>
    <w:rsid w:val="00A00D82"/>
    <w:rsid w:val="00A02BF0"/>
    <w:rsid w:val="00A03DE6"/>
    <w:rsid w:val="00A04824"/>
    <w:rsid w:val="00A0619D"/>
    <w:rsid w:val="00A162AC"/>
    <w:rsid w:val="00A16917"/>
    <w:rsid w:val="00A24E6B"/>
    <w:rsid w:val="00A25572"/>
    <w:rsid w:val="00A27B4E"/>
    <w:rsid w:val="00A30F04"/>
    <w:rsid w:val="00A33EA2"/>
    <w:rsid w:val="00A35561"/>
    <w:rsid w:val="00A3584E"/>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051AC"/>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56B49"/>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C6768"/>
    <w:rsid w:val="00BD084C"/>
    <w:rsid w:val="00BD4708"/>
    <w:rsid w:val="00BD7C88"/>
    <w:rsid w:val="00BE0AB8"/>
    <w:rsid w:val="00BE0D4E"/>
    <w:rsid w:val="00BE21CA"/>
    <w:rsid w:val="00BE5ED5"/>
    <w:rsid w:val="00BF3ED3"/>
    <w:rsid w:val="00BF4E1A"/>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77A5B"/>
    <w:rsid w:val="00C81541"/>
    <w:rsid w:val="00C82EC3"/>
    <w:rsid w:val="00C85775"/>
    <w:rsid w:val="00C879FA"/>
    <w:rsid w:val="00C90146"/>
    <w:rsid w:val="00C92A1A"/>
    <w:rsid w:val="00C93383"/>
    <w:rsid w:val="00C9474C"/>
    <w:rsid w:val="00C95D22"/>
    <w:rsid w:val="00C97A1D"/>
    <w:rsid w:val="00CA2941"/>
    <w:rsid w:val="00CA6C0D"/>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2E53"/>
    <w:rsid w:val="00CF3C55"/>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359D"/>
    <w:rsid w:val="00EF441D"/>
    <w:rsid w:val="00EF7C0C"/>
    <w:rsid w:val="00F034E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470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D3646"/>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678BE-8823-475D-88E7-AC07A1753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25</Pages>
  <Words>7374</Words>
  <Characters>42037</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Попкова Татьяна Александровна</cp:lastModifiedBy>
  <cp:revision>8</cp:revision>
  <dcterms:created xsi:type="dcterms:W3CDTF">2014-05-27T06:46:00Z</dcterms:created>
  <dcterms:modified xsi:type="dcterms:W3CDTF">2015-05-28T14:41:00Z</dcterms:modified>
</cp:coreProperties>
</file>