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655" w:rsidRPr="00243655" w:rsidRDefault="00243655" w:rsidP="002436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sz w:val="28"/>
          <w:szCs w:val="28"/>
          <w:lang w:val="ru-RU"/>
        </w:rPr>
      </w:pPr>
      <w:bookmarkStart w:id="0" w:name="_Toc378234314"/>
      <w:bookmarkStart w:id="1" w:name="_Toc384393773"/>
      <w:bookmarkStart w:id="2" w:name="_Toc389211795"/>
      <w:r w:rsidRPr="00243655">
        <w:rPr>
          <w:sz w:val="28"/>
          <w:szCs w:val="28"/>
        </w:rPr>
        <w:t>Техническ</w:t>
      </w:r>
      <w:bookmarkEnd w:id="0"/>
      <w:bookmarkEnd w:id="1"/>
      <w:bookmarkEnd w:id="2"/>
      <w:r>
        <w:rPr>
          <w:sz w:val="28"/>
          <w:szCs w:val="28"/>
          <w:lang w:val="ru-RU"/>
        </w:rPr>
        <w:t>ое задание</w:t>
      </w:r>
    </w:p>
    <w:p w:rsidR="00243655" w:rsidRPr="00AF008D" w:rsidRDefault="00243655" w:rsidP="00243655">
      <w:pPr>
        <w:rPr>
          <w:lang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843"/>
        <w:gridCol w:w="6521"/>
        <w:gridCol w:w="567"/>
        <w:gridCol w:w="709"/>
      </w:tblGrid>
      <w:tr w:rsidR="00243655" w:rsidRPr="00591E08" w:rsidTr="00243655">
        <w:tc>
          <w:tcPr>
            <w:tcW w:w="567" w:type="dxa"/>
          </w:tcPr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№  </w:t>
            </w: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1F20B0">
              <w:rPr>
                <w:b/>
                <w:sz w:val="20"/>
                <w:szCs w:val="20"/>
              </w:rPr>
              <w:t>/</w:t>
            </w:r>
            <w:proofErr w:type="spellStart"/>
            <w:r w:rsidRPr="001F20B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3" w:type="dxa"/>
          </w:tcPr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jc w:val="center"/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>Наименование ТМЦ</w:t>
            </w:r>
          </w:p>
        </w:tc>
        <w:tc>
          <w:tcPr>
            <w:tcW w:w="6521" w:type="dxa"/>
          </w:tcPr>
          <w:p w:rsidR="00243655" w:rsidRPr="001F20B0" w:rsidRDefault="00243655" w:rsidP="00903CDC">
            <w:pPr>
              <w:jc w:val="both"/>
              <w:rPr>
                <w:b/>
                <w:sz w:val="20"/>
                <w:szCs w:val="20"/>
              </w:rPr>
            </w:pPr>
            <w:proofErr w:type="gramStart"/>
            <w:r w:rsidRPr="001F20B0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</w:t>
            </w:r>
            <w:r w:rsidRPr="001F20B0">
              <w:rPr>
                <w:b/>
                <w:sz w:val="20"/>
                <w:szCs w:val="20"/>
              </w:rPr>
              <w:t>и</w:t>
            </w:r>
            <w:r w:rsidRPr="001F20B0">
              <w:rPr>
                <w:b/>
                <w:sz w:val="20"/>
                <w:szCs w:val="20"/>
              </w:rPr>
              <w:t>стикам (потребительским свойствам) Товара (Оборудования), треб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вания к размерам, упаковке, отгрузке Товара (Оборудования) и иные показатели, связанные с определением соответствия поставляемого Товара (Оборудования) потребн</w:t>
            </w:r>
            <w:r w:rsidRPr="001F20B0">
              <w:rPr>
                <w:b/>
                <w:sz w:val="20"/>
                <w:szCs w:val="20"/>
              </w:rPr>
              <w:t>о</w:t>
            </w:r>
            <w:r w:rsidRPr="001F20B0">
              <w:rPr>
                <w:b/>
                <w:sz w:val="20"/>
                <w:szCs w:val="20"/>
              </w:rPr>
              <w:t>стям заказчика</w:t>
            </w:r>
            <w:proofErr w:type="gramEnd"/>
          </w:p>
        </w:tc>
        <w:tc>
          <w:tcPr>
            <w:tcW w:w="567" w:type="dxa"/>
          </w:tcPr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  <w:r w:rsidRPr="001F20B0">
              <w:rPr>
                <w:b/>
                <w:sz w:val="20"/>
                <w:szCs w:val="20"/>
              </w:rPr>
              <w:t xml:space="preserve">Ед. </w:t>
            </w: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  <w:proofErr w:type="spellStart"/>
            <w:r w:rsidRPr="001F20B0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</w:tcPr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</w:p>
          <w:p w:rsidR="00243655" w:rsidRPr="001F20B0" w:rsidRDefault="00243655" w:rsidP="00903CDC">
            <w:pPr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1F20B0">
              <w:rPr>
                <w:b/>
                <w:sz w:val="20"/>
                <w:szCs w:val="20"/>
              </w:rPr>
              <w:t>Ко-лич</w:t>
            </w:r>
            <w:r w:rsidRPr="001F20B0">
              <w:rPr>
                <w:b/>
                <w:sz w:val="20"/>
                <w:szCs w:val="20"/>
              </w:rPr>
              <w:t>е</w:t>
            </w:r>
            <w:r w:rsidRPr="001F20B0">
              <w:rPr>
                <w:b/>
                <w:sz w:val="20"/>
                <w:szCs w:val="20"/>
              </w:rPr>
              <w:t>ство</w:t>
            </w:r>
            <w:proofErr w:type="spellEnd"/>
            <w:proofErr w:type="gramEnd"/>
          </w:p>
        </w:tc>
      </w:tr>
      <w:tr w:rsidR="00243655" w:rsidRPr="00591E08" w:rsidTr="00243655">
        <w:tc>
          <w:tcPr>
            <w:tcW w:w="567" w:type="dxa"/>
          </w:tcPr>
          <w:p w:rsidR="00243655" w:rsidRPr="00591E08" w:rsidRDefault="00243655" w:rsidP="00243655">
            <w:pPr>
              <w:numPr>
                <w:ilvl w:val="0"/>
                <w:numId w:val="5"/>
              </w:numPr>
              <w:outlineLvl w:val="0"/>
              <w:rPr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1843" w:type="dxa"/>
          </w:tcPr>
          <w:p w:rsidR="00243655" w:rsidRPr="000E0A1A" w:rsidRDefault="00243655" w:rsidP="00903CDC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0E0A1A">
              <w:rPr>
                <w:rFonts w:eastAsia="TimesNewRomanPSMT"/>
                <w:bCs/>
                <w:sz w:val="22"/>
                <w:szCs w:val="22"/>
              </w:rPr>
              <w:t>Средство обнаруж</w:t>
            </w:r>
            <w:r w:rsidRPr="000E0A1A">
              <w:rPr>
                <w:rFonts w:eastAsia="TimesNewRomanPSMT"/>
                <w:bCs/>
                <w:sz w:val="22"/>
                <w:szCs w:val="22"/>
              </w:rPr>
              <w:t>е</w:t>
            </w:r>
            <w:r w:rsidRPr="000E0A1A">
              <w:rPr>
                <w:rFonts w:eastAsia="TimesNewRomanPSMT"/>
                <w:bCs/>
                <w:sz w:val="22"/>
                <w:szCs w:val="22"/>
              </w:rPr>
              <w:t xml:space="preserve">ния </w:t>
            </w:r>
          </w:p>
          <w:p w:rsidR="00243655" w:rsidRPr="000E0A1A" w:rsidRDefault="00243655" w:rsidP="00903CDC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</w:p>
          <w:p w:rsidR="00243655" w:rsidRPr="000E0A1A" w:rsidRDefault="00243655" w:rsidP="00903CDC">
            <w:pPr>
              <w:autoSpaceDE w:val="0"/>
              <w:autoSpaceDN w:val="0"/>
              <w:adjustRightInd w:val="0"/>
              <w:rPr>
                <w:rFonts w:eastAsia="TimesNewRomanPSMT"/>
                <w:sz w:val="22"/>
                <w:szCs w:val="22"/>
              </w:rPr>
            </w:pPr>
            <w:r w:rsidRPr="000E0A1A">
              <w:rPr>
                <w:rFonts w:eastAsia="TimesNewRomanPSMT"/>
                <w:sz w:val="22"/>
                <w:szCs w:val="22"/>
              </w:rPr>
              <w:t xml:space="preserve">Типа </w:t>
            </w:r>
            <w:r w:rsidRPr="000E0A1A">
              <w:rPr>
                <w:color w:val="000000"/>
                <w:sz w:val="22"/>
                <w:szCs w:val="22"/>
              </w:rPr>
              <w:t>СО «Р</w:t>
            </w:r>
            <w:r w:rsidRPr="000E0A1A">
              <w:rPr>
                <w:color w:val="000000"/>
                <w:sz w:val="22"/>
                <w:szCs w:val="22"/>
              </w:rPr>
              <w:t>а</w:t>
            </w:r>
            <w:r w:rsidRPr="000E0A1A">
              <w:rPr>
                <w:color w:val="000000"/>
                <w:sz w:val="22"/>
                <w:szCs w:val="22"/>
              </w:rPr>
              <w:t>диан-15МП» с комплектом мо</w:t>
            </w:r>
            <w:r w:rsidRPr="000E0A1A">
              <w:rPr>
                <w:color w:val="000000"/>
                <w:sz w:val="22"/>
                <w:szCs w:val="22"/>
              </w:rPr>
              <w:t>н</w:t>
            </w:r>
            <w:r w:rsidRPr="000E0A1A">
              <w:rPr>
                <w:color w:val="000000"/>
                <w:sz w:val="22"/>
                <w:szCs w:val="22"/>
              </w:rPr>
              <w:t>тажных частей</w:t>
            </w:r>
            <w:r w:rsidRPr="000E0A1A">
              <w:rPr>
                <w:rFonts w:eastAsia="TimesNewRomanPSMT"/>
                <w:sz w:val="22"/>
                <w:szCs w:val="22"/>
              </w:rPr>
              <w:t xml:space="preserve"> </w:t>
            </w:r>
            <w:r w:rsidRPr="000E0A1A">
              <w:rPr>
                <w:rFonts w:eastAsia="TimesNewRomanPSMT"/>
                <w:bCs/>
                <w:sz w:val="22"/>
                <w:szCs w:val="22"/>
              </w:rPr>
              <w:t>или эквив</w:t>
            </w:r>
            <w:r w:rsidRPr="000E0A1A">
              <w:rPr>
                <w:rFonts w:eastAsia="TimesNewRomanPSMT"/>
                <w:bCs/>
                <w:sz w:val="22"/>
                <w:szCs w:val="22"/>
              </w:rPr>
              <w:t>а</w:t>
            </w:r>
            <w:r w:rsidRPr="000E0A1A">
              <w:rPr>
                <w:rFonts w:eastAsia="TimesNewRomanPSMT"/>
                <w:bCs/>
                <w:sz w:val="22"/>
                <w:szCs w:val="22"/>
              </w:rPr>
              <w:t>лент</w:t>
            </w:r>
          </w:p>
        </w:tc>
        <w:tc>
          <w:tcPr>
            <w:tcW w:w="6521" w:type="dxa"/>
          </w:tcPr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bCs/>
                <w:sz w:val="22"/>
                <w:szCs w:val="22"/>
              </w:rPr>
              <w:t xml:space="preserve">  </w:t>
            </w:r>
            <w:proofErr w:type="gramStart"/>
            <w:r w:rsidRPr="000E0A1A">
              <w:rPr>
                <w:rStyle w:val="a4"/>
                <w:b w:val="0"/>
                <w:sz w:val="22"/>
                <w:szCs w:val="22"/>
              </w:rPr>
              <w:t>Предназначен</w:t>
            </w:r>
            <w:proofErr w:type="gramEnd"/>
            <w:r w:rsidRPr="000E0A1A">
              <w:rPr>
                <w:rStyle w:val="a4"/>
                <w:b w:val="0"/>
                <w:sz w:val="22"/>
                <w:szCs w:val="22"/>
              </w:rPr>
              <w:t xml:space="preserve"> для охраны периметров, помещений, металл</w:t>
            </w:r>
            <w:r w:rsidRPr="000E0A1A">
              <w:rPr>
                <w:rStyle w:val="a4"/>
                <w:b w:val="0"/>
                <w:sz w:val="22"/>
                <w:szCs w:val="22"/>
              </w:rPr>
              <w:t>и</w:t>
            </w:r>
            <w:r w:rsidRPr="000E0A1A">
              <w:rPr>
                <w:rStyle w:val="a4"/>
                <w:b w:val="0"/>
                <w:sz w:val="22"/>
                <w:szCs w:val="22"/>
              </w:rPr>
              <w:t>ческих предметов и транспортных средств.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  <w:u w:val="single"/>
              </w:rPr>
            </w:pPr>
            <w:r w:rsidRPr="000E0A1A">
              <w:rPr>
                <w:rStyle w:val="a4"/>
                <w:b w:val="0"/>
                <w:sz w:val="22"/>
                <w:szCs w:val="22"/>
                <w:u w:val="single"/>
              </w:rPr>
              <w:t>Технические характеристики: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Исполнение «С».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Длительность сигнала срабатывания от 3 до 4,3</w:t>
            </w:r>
            <w:proofErr w:type="gramStart"/>
            <w:r w:rsidRPr="000E0A1A">
              <w:rPr>
                <w:rStyle w:val="a4"/>
                <w:b w:val="0"/>
                <w:sz w:val="22"/>
                <w:szCs w:val="22"/>
              </w:rPr>
              <w:t>с</w:t>
            </w:r>
            <w:proofErr w:type="gramEnd"/>
            <w:r w:rsidRPr="000E0A1A">
              <w:rPr>
                <w:rStyle w:val="a4"/>
                <w:b w:val="0"/>
                <w:sz w:val="22"/>
                <w:szCs w:val="22"/>
              </w:rPr>
              <w:t>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Время готовности прибора с момента включения питания или с м</w:t>
            </w:r>
            <w:r w:rsidRPr="000E0A1A">
              <w:rPr>
                <w:rStyle w:val="a4"/>
                <w:b w:val="0"/>
                <w:sz w:val="22"/>
                <w:szCs w:val="22"/>
              </w:rPr>
              <w:t>о</w:t>
            </w:r>
            <w:r w:rsidRPr="000E0A1A">
              <w:rPr>
                <w:rStyle w:val="a4"/>
                <w:b w:val="0"/>
                <w:sz w:val="22"/>
                <w:szCs w:val="22"/>
              </w:rPr>
              <w:t>мента окончания сигнала срабатывания не более 60с.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Вероятность обнаружения не менее 0,95%.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Среднее время наработки на ложное срабатывание не менее 2000ч.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По электромагнитной совместимости прибор соответствует треб</w:t>
            </w:r>
            <w:r w:rsidRPr="000E0A1A">
              <w:rPr>
                <w:rStyle w:val="a4"/>
                <w:b w:val="0"/>
                <w:sz w:val="22"/>
                <w:szCs w:val="22"/>
              </w:rPr>
              <w:t>о</w:t>
            </w:r>
            <w:r w:rsidRPr="000E0A1A">
              <w:rPr>
                <w:rStyle w:val="a4"/>
                <w:b w:val="0"/>
                <w:sz w:val="22"/>
                <w:szCs w:val="22"/>
              </w:rPr>
              <w:t xml:space="preserve">ваниям ГОСТ </w:t>
            </w:r>
            <w:proofErr w:type="gramStart"/>
            <w:r w:rsidRPr="000E0A1A">
              <w:rPr>
                <w:rStyle w:val="a4"/>
                <w:b w:val="0"/>
                <w:sz w:val="22"/>
                <w:szCs w:val="22"/>
              </w:rPr>
              <w:t>Р</w:t>
            </w:r>
            <w:proofErr w:type="gramEnd"/>
            <w:r w:rsidRPr="000E0A1A">
              <w:rPr>
                <w:rStyle w:val="a4"/>
                <w:b w:val="0"/>
                <w:sz w:val="22"/>
                <w:szCs w:val="22"/>
              </w:rPr>
              <w:t xml:space="preserve"> 50009-2000 для 3 степени жесткости.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Максимальная длина охраняемого рубежа 500м.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По условиям эксплуатации прибор относится к группе 1.6 ОСТ</w:t>
            </w:r>
            <w:proofErr w:type="gramStart"/>
            <w:r w:rsidRPr="000E0A1A">
              <w:rPr>
                <w:rStyle w:val="a4"/>
                <w:b w:val="0"/>
                <w:sz w:val="22"/>
                <w:szCs w:val="22"/>
              </w:rPr>
              <w:t>.В</w:t>
            </w:r>
            <w:proofErr w:type="gramEnd"/>
            <w:r w:rsidRPr="000E0A1A">
              <w:rPr>
                <w:rStyle w:val="a4"/>
                <w:b w:val="0"/>
                <w:sz w:val="22"/>
                <w:szCs w:val="22"/>
              </w:rPr>
              <w:t>95 2446-84.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Напряжение электропитания 10-30 В.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Потребляемая мощность не более 0,7 Вт.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Диапазон рабочих температур от -40 до +50.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Сопротивление элементов СЗ относительно земли не менее 1 кОм.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Дистанционный контроль работоспособности.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Габаритные размеры 115х90х55мм.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Цепи питания, дистанционного контроля и сигнальные цепи гал</w:t>
            </w:r>
            <w:r w:rsidRPr="000E0A1A">
              <w:rPr>
                <w:rStyle w:val="a4"/>
                <w:b w:val="0"/>
                <w:sz w:val="22"/>
                <w:szCs w:val="22"/>
              </w:rPr>
              <w:t>ь</w:t>
            </w:r>
            <w:r w:rsidRPr="000E0A1A">
              <w:rPr>
                <w:rStyle w:val="a4"/>
                <w:b w:val="0"/>
                <w:sz w:val="22"/>
                <w:szCs w:val="22"/>
              </w:rPr>
              <w:t>ванически развязаны.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  <w:u w:val="single"/>
              </w:rPr>
            </w:pPr>
            <w:r w:rsidRPr="000E0A1A">
              <w:rPr>
                <w:rStyle w:val="a4"/>
                <w:b w:val="0"/>
                <w:sz w:val="22"/>
                <w:szCs w:val="22"/>
                <w:u w:val="single"/>
              </w:rPr>
              <w:t>Состав прибора:</w:t>
            </w:r>
          </w:p>
          <w:p w:rsidR="00243655" w:rsidRPr="000E0A1A" w:rsidRDefault="00243655" w:rsidP="00903CDC">
            <w:pPr>
              <w:ind w:left="168" w:hanging="168"/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блок электронный ЦКДИ.469453.010-01 – 1 шт.</w:t>
            </w:r>
          </w:p>
          <w:p w:rsidR="00243655" w:rsidRPr="000E0A1A" w:rsidRDefault="00243655" w:rsidP="00903CDC">
            <w:pPr>
              <w:ind w:left="168" w:hanging="168"/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руководство по эксплуатации ЦКДИ.425511.013 РЭ – 1 шт.</w:t>
            </w:r>
          </w:p>
          <w:p w:rsidR="00243655" w:rsidRPr="000E0A1A" w:rsidRDefault="00243655" w:rsidP="00903CDC">
            <w:pPr>
              <w:ind w:left="168" w:hanging="168"/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паспорт ЦКДИ.425511.013 ПС– 1 шт.</w:t>
            </w:r>
          </w:p>
          <w:p w:rsidR="00243655" w:rsidRPr="000E0A1A" w:rsidRDefault="00243655" w:rsidP="00903CDC">
            <w:pPr>
              <w:ind w:left="168" w:hanging="168"/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упаковка ЦКДИ.425955.026 – 1 шт.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  <w:u w:val="single"/>
              </w:rPr>
            </w:pPr>
            <w:r w:rsidRPr="000E0A1A">
              <w:rPr>
                <w:rStyle w:val="a4"/>
                <w:b w:val="0"/>
                <w:sz w:val="22"/>
                <w:szCs w:val="22"/>
                <w:u w:val="single"/>
              </w:rPr>
              <w:t>Состав комплекта монтажных частей: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пластина крепежная – 2 шт.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кабель антенный – 1 шт.0 (25м)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жгут соединительный – 1 шт.</w:t>
            </w:r>
          </w:p>
          <w:p w:rsidR="00243655" w:rsidRPr="000E0A1A" w:rsidRDefault="00243655" w:rsidP="00903CDC">
            <w:pPr>
              <w:jc w:val="both"/>
              <w:rPr>
                <w:rStyle w:val="a4"/>
                <w:b w:val="0"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винт М6-6</w:t>
            </w:r>
            <w:r w:rsidRPr="000E0A1A">
              <w:rPr>
                <w:rStyle w:val="a4"/>
                <w:b w:val="0"/>
                <w:sz w:val="22"/>
                <w:szCs w:val="22"/>
                <w:lang w:val="en-US"/>
              </w:rPr>
              <w:t>g</w:t>
            </w:r>
            <w:r w:rsidRPr="000E0A1A">
              <w:rPr>
                <w:rStyle w:val="a4"/>
                <w:b w:val="0"/>
                <w:sz w:val="22"/>
                <w:szCs w:val="22"/>
              </w:rPr>
              <w:t>х12.36.016 – 2 шт.</w:t>
            </w:r>
          </w:p>
          <w:p w:rsidR="00243655" w:rsidRPr="000E0A1A" w:rsidRDefault="00243655" w:rsidP="00903CDC">
            <w:pPr>
              <w:jc w:val="both"/>
              <w:rPr>
                <w:bCs/>
                <w:sz w:val="22"/>
                <w:szCs w:val="22"/>
              </w:rPr>
            </w:pPr>
            <w:r w:rsidRPr="000E0A1A">
              <w:rPr>
                <w:rStyle w:val="a4"/>
                <w:b w:val="0"/>
                <w:sz w:val="22"/>
                <w:szCs w:val="22"/>
              </w:rPr>
              <w:t>- этикетка – 1 шт.</w:t>
            </w:r>
          </w:p>
        </w:tc>
        <w:tc>
          <w:tcPr>
            <w:tcW w:w="567" w:type="dxa"/>
          </w:tcPr>
          <w:p w:rsidR="00243655" w:rsidRPr="006D4367" w:rsidRDefault="00243655" w:rsidP="00903CDC">
            <w:pPr>
              <w:jc w:val="center"/>
              <w:outlineLvl w:val="0"/>
              <w:rPr>
                <w:sz w:val="22"/>
                <w:szCs w:val="22"/>
              </w:rPr>
            </w:pPr>
            <w:bookmarkStart w:id="8" w:name="_Toc384393778"/>
            <w:bookmarkStart w:id="9" w:name="_Toc384393885"/>
            <w:bookmarkStart w:id="10" w:name="_Toc388366368"/>
            <w:bookmarkStart w:id="11" w:name="_Toc389127174"/>
            <w:bookmarkStart w:id="12" w:name="_Toc389211799"/>
            <w:r w:rsidRPr="006D4367">
              <w:rPr>
                <w:sz w:val="22"/>
                <w:szCs w:val="22"/>
              </w:rPr>
              <w:t>шт.</w:t>
            </w:r>
            <w:bookmarkEnd w:id="8"/>
            <w:bookmarkEnd w:id="9"/>
            <w:bookmarkEnd w:id="10"/>
            <w:bookmarkEnd w:id="11"/>
            <w:bookmarkEnd w:id="12"/>
          </w:p>
        </w:tc>
        <w:tc>
          <w:tcPr>
            <w:tcW w:w="709" w:type="dxa"/>
          </w:tcPr>
          <w:p w:rsidR="00243655" w:rsidRPr="006D4367" w:rsidRDefault="00243655" w:rsidP="00903CDC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</w:tbl>
    <w:p w:rsidR="00243655" w:rsidRPr="003C0872" w:rsidRDefault="00243655" w:rsidP="0024365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</w:rPr>
      </w:pPr>
      <w:bookmarkStart w:id="13" w:name="_Toc384393780"/>
      <w:bookmarkStart w:id="14" w:name="_Toc384393887"/>
      <w:bookmarkStart w:id="15" w:name="_Toc384393786"/>
      <w:bookmarkStart w:id="16" w:name="_Toc384393893"/>
      <w:bookmarkStart w:id="17" w:name="_Toc370812246"/>
      <w:bookmarkStart w:id="18" w:name="_Toc384393810"/>
      <w:bookmarkStart w:id="19" w:name="_Toc384393917"/>
      <w:bookmarkStart w:id="20" w:name="_Toc388366371"/>
      <w:bookmarkStart w:id="21" w:name="_Toc389127176"/>
      <w:bookmarkStart w:id="22" w:name="_Toc389211801"/>
      <w:bookmarkEnd w:id="13"/>
      <w:bookmarkEnd w:id="14"/>
      <w:bookmarkEnd w:id="15"/>
      <w:bookmarkEnd w:id="16"/>
      <w:r w:rsidRPr="003C0872">
        <w:rPr>
          <w:b/>
          <w:sz w:val="22"/>
          <w:szCs w:val="22"/>
        </w:rPr>
        <w:t>Условия поставки:</w:t>
      </w:r>
      <w:bookmarkEnd w:id="17"/>
      <w:bookmarkEnd w:id="18"/>
      <w:bookmarkEnd w:id="19"/>
      <w:bookmarkEnd w:id="20"/>
      <w:bookmarkEnd w:id="21"/>
      <w:bookmarkEnd w:id="22"/>
    </w:p>
    <w:p w:rsidR="00243655" w:rsidRPr="00716993" w:rsidRDefault="00243655" w:rsidP="00243655">
      <w:pPr>
        <w:pStyle w:val="-0"/>
        <w:numPr>
          <w:ilvl w:val="0"/>
          <w:numId w:val="3"/>
        </w:numPr>
        <w:tabs>
          <w:tab w:val="left" w:pos="708"/>
        </w:tabs>
        <w:rPr>
          <w:sz w:val="22"/>
          <w:szCs w:val="22"/>
        </w:rPr>
      </w:pPr>
      <w:r w:rsidRPr="003C0872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</w:t>
      </w:r>
      <w:r w:rsidRPr="003C0872">
        <w:rPr>
          <w:sz w:val="22"/>
          <w:szCs w:val="22"/>
        </w:rPr>
        <w:t xml:space="preserve">соответствии с требованиями Заказчика. </w:t>
      </w:r>
    </w:p>
    <w:p w:rsidR="00243655" w:rsidRPr="001B0698" w:rsidRDefault="00243655" w:rsidP="00243655">
      <w:pPr>
        <w:pStyle w:val="-0"/>
        <w:numPr>
          <w:ilvl w:val="0"/>
          <w:numId w:val="0"/>
        </w:numPr>
        <w:tabs>
          <w:tab w:val="left" w:pos="708"/>
        </w:tabs>
        <w:rPr>
          <w:sz w:val="22"/>
          <w:szCs w:val="22"/>
        </w:rPr>
      </w:pPr>
      <w:r w:rsidRPr="003C0872">
        <w:rPr>
          <w:b/>
          <w:sz w:val="22"/>
          <w:szCs w:val="22"/>
        </w:rPr>
        <w:t xml:space="preserve">Особые требования: </w:t>
      </w:r>
      <w:r w:rsidRPr="00CB464B">
        <w:rPr>
          <w:b/>
          <w:bCs/>
          <w:i/>
          <w:sz w:val="22"/>
          <w:szCs w:val="22"/>
        </w:rPr>
        <w:t>обязательное наличие</w:t>
      </w:r>
      <w:r w:rsidRPr="003C0872">
        <w:rPr>
          <w:bCs/>
        </w:rPr>
        <w:t xml:space="preserve"> </w:t>
      </w:r>
      <w:r w:rsidRPr="00D46812">
        <w:rPr>
          <w:sz w:val="22"/>
          <w:szCs w:val="22"/>
        </w:rPr>
        <w:t>сопроводительной документации (</w:t>
      </w:r>
      <w:r w:rsidRPr="00CE2122">
        <w:rPr>
          <w:bCs/>
          <w:sz w:val="22"/>
          <w:szCs w:val="22"/>
        </w:rPr>
        <w:t xml:space="preserve">счет, </w:t>
      </w:r>
      <w:r w:rsidRPr="00CE2122">
        <w:rPr>
          <w:sz w:val="22"/>
          <w:szCs w:val="22"/>
        </w:rPr>
        <w:t>счет-фактура,</w:t>
      </w:r>
      <w:r>
        <w:rPr>
          <w:sz w:val="22"/>
          <w:szCs w:val="22"/>
        </w:rPr>
        <w:t xml:space="preserve"> товар</w:t>
      </w:r>
      <w:r w:rsidRPr="00CE2122">
        <w:rPr>
          <w:sz w:val="22"/>
          <w:szCs w:val="22"/>
        </w:rPr>
        <w:t>ная накладная</w:t>
      </w:r>
      <w:r>
        <w:rPr>
          <w:sz w:val="22"/>
          <w:szCs w:val="22"/>
        </w:rPr>
        <w:t>; товарно-транспортная накладная, серт</w:t>
      </w:r>
      <w:r>
        <w:rPr>
          <w:sz w:val="22"/>
          <w:szCs w:val="22"/>
        </w:rPr>
        <w:t>и</w:t>
      </w:r>
      <w:r>
        <w:rPr>
          <w:sz w:val="22"/>
          <w:szCs w:val="22"/>
        </w:rPr>
        <w:t>фикат соответствия</w:t>
      </w:r>
      <w:r w:rsidRPr="001B0698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243655" w:rsidRPr="001B0698" w:rsidRDefault="00243655" w:rsidP="0024365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3C0872">
        <w:rPr>
          <w:bCs/>
          <w:sz w:val="22"/>
          <w:szCs w:val="22"/>
        </w:rPr>
        <w:t>товар должен</w:t>
      </w:r>
      <w:r w:rsidRPr="003C0872">
        <w:rPr>
          <w:sz w:val="22"/>
          <w:szCs w:val="22"/>
        </w:rPr>
        <w:t xml:space="preserve"> быть новым, не бывшим в употреблении; не восстановленным</w:t>
      </w:r>
      <w:r>
        <w:rPr>
          <w:sz w:val="22"/>
          <w:szCs w:val="22"/>
        </w:rPr>
        <w:t>, не с хранения (не допускается поставка выставочных образцов и агрегатов), выпуска не ранее 2014 г.</w:t>
      </w:r>
      <w:r w:rsidRPr="006D4367">
        <w:rPr>
          <w:sz w:val="22"/>
          <w:szCs w:val="22"/>
        </w:rPr>
        <w:t>;</w:t>
      </w:r>
    </w:p>
    <w:p w:rsidR="00243655" w:rsidRPr="001B0698" w:rsidRDefault="00243655" w:rsidP="00243655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288"/>
        <w:contextualSpacing/>
        <w:rPr>
          <w:sz w:val="22"/>
          <w:szCs w:val="22"/>
        </w:rPr>
      </w:pPr>
      <w:r w:rsidRPr="001B0698">
        <w:rPr>
          <w:sz w:val="22"/>
          <w:szCs w:val="22"/>
        </w:rPr>
        <w:t xml:space="preserve">гарантийный срок хранения – не менее </w:t>
      </w:r>
      <w:r>
        <w:rPr>
          <w:sz w:val="22"/>
          <w:szCs w:val="22"/>
        </w:rPr>
        <w:t>1 года</w:t>
      </w:r>
      <w:r w:rsidRPr="001B0698">
        <w:rPr>
          <w:sz w:val="22"/>
          <w:szCs w:val="22"/>
        </w:rPr>
        <w:t>.</w:t>
      </w:r>
    </w:p>
    <w:p w:rsidR="00243655" w:rsidRPr="007D7735" w:rsidRDefault="00243655" w:rsidP="00243655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 w:rsidRPr="001606DF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606DF">
        <w:rPr>
          <w:sz w:val="22"/>
          <w:szCs w:val="22"/>
        </w:rPr>
        <w:t>й</w:t>
      </w:r>
      <w:r w:rsidRPr="001606DF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606DF">
        <w:rPr>
          <w:sz w:val="22"/>
          <w:szCs w:val="22"/>
        </w:rPr>
        <w:t>и</w:t>
      </w:r>
      <w:r w:rsidRPr="001606DF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606DF">
        <w:rPr>
          <w:sz w:val="22"/>
          <w:szCs w:val="22"/>
        </w:rPr>
        <w:t>т</w:t>
      </w:r>
      <w:r w:rsidRPr="001606DF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606DF">
        <w:rPr>
          <w:sz w:val="22"/>
          <w:szCs w:val="22"/>
        </w:rPr>
        <w:t>ь</w:t>
      </w:r>
      <w:r w:rsidRPr="001606DF">
        <w:rPr>
          <w:sz w:val="22"/>
          <w:szCs w:val="22"/>
        </w:rPr>
        <w:t>ским свойствам и качественным характеристикам)</w:t>
      </w:r>
      <w:r w:rsidRPr="001606DF">
        <w:rPr>
          <w:b/>
          <w:sz w:val="22"/>
          <w:szCs w:val="22"/>
        </w:rPr>
        <w:t>.</w:t>
      </w:r>
    </w:p>
    <w:sectPr w:rsidR="00243655" w:rsidRPr="007D7735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3655"/>
    <w:rsid w:val="00042041"/>
    <w:rsid w:val="00243655"/>
    <w:rsid w:val="00547298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3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43655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4365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43655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2436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243655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2436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4365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-">
    <w:name w:val="Контракт-раздел"/>
    <w:basedOn w:val="a0"/>
    <w:next w:val="-0"/>
    <w:rsid w:val="0024365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243655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243655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243655"/>
    <w:pPr>
      <w:numPr>
        <w:ilvl w:val="3"/>
        <w:numId w:val="2"/>
      </w:numPr>
      <w:jc w:val="both"/>
    </w:pPr>
  </w:style>
  <w:style w:type="character" w:styleId="a4">
    <w:name w:val="Strong"/>
    <w:uiPriority w:val="22"/>
    <w:qFormat/>
    <w:rsid w:val="0024365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2385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2014-06-19T10:16:00Z</dcterms:created>
  <dcterms:modified xsi:type="dcterms:W3CDTF">2014-06-19T10:22:00Z</dcterms:modified>
</cp:coreProperties>
</file>