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27B" w:rsidRDefault="00327652" w:rsidP="006A77BA">
      <w:pPr>
        <w:pStyle w:val="2"/>
        <w:spacing w:line="240" w:lineRule="auto"/>
        <w:ind w:left="-14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</w:t>
      </w:r>
      <w:r w:rsidR="00980ED9">
        <w:rPr>
          <w:rFonts w:ascii="Arial" w:hAnsi="Arial" w:cs="Arial"/>
          <w:sz w:val="28"/>
          <w:szCs w:val="28"/>
        </w:rPr>
        <w:t xml:space="preserve"> </w:t>
      </w:r>
      <w:r w:rsidR="006A77BA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</w:t>
      </w:r>
      <w:r w:rsidR="003F3150">
        <w:rPr>
          <w:rFonts w:ascii="Arial" w:hAnsi="Arial" w:cs="Arial"/>
          <w:sz w:val="28"/>
          <w:szCs w:val="28"/>
        </w:rPr>
        <w:t xml:space="preserve"> </w:t>
      </w:r>
    </w:p>
    <w:p w:rsidR="00980ED9" w:rsidRPr="003F3150" w:rsidRDefault="0052327B" w:rsidP="0052327B">
      <w:pPr>
        <w:pStyle w:val="2"/>
        <w:spacing w:line="240" w:lineRule="auto"/>
        <w:ind w:left="-142"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         </w:t>
      </w:r>
      <w:r w:rsidR="003F3150">
        <w:rPr>
          <w:rFonts w:ascii="Arial" w:hAnsi="Arial" w:cs="Arial"/>
          <w:sz w:val="28"/>
          <w:szCs w:val="28"/>
        </w:rPr>
        <w:t xml:space="preserve"> </w:t>
      </w:r>
      <w:r w:rsidR="00496EA2">
        <w:rPr>
          <w:rFonts w:ascii="Times New Roman" w:hAnsi="Times New Roman" w:cs="Times New Roman"/>
          <w:b w:val="0"/>
          <w:color w:val="auto"/>
          <w:sz w:val="22"/>
          <w:szCs w:val="22"/>
        </w:rPr>
        <w:t>Приложение № 2</w:t>
      </w:r>
      <w:r w:rsidR="00980ED9" w:rsidRPr="003F3150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</w:t>
      </w:r>
    </w:p>
    <w:p w:rsidR="00547677" w:rsidRDefault="00980ED9" w:rsidP="006A77BA">
      <w:pPr>
        <w:pStyle w:val="a3"/>
        <w:rPr>
          <w:rFonts w:ascii="Times New Roman" w:hAnsi="Times New Roman" w:cs="Times New Roman"/>
        </w:rPr>
      </w:pPr>
      <w:r w:rsidRPr="003F3150">
        <w:rPr>
          <w:rFonts w:ascii="Times New Roman" w:hAnsi="Times New Roman" w:cs="Times New Roman"/>
        </w:rPr>
        <w:t xml:space="preserve">                                     </w:t>
      </w:r>
      <w:r w:rsidR="003F3150">
        <w:rPr>
          <w:rFonts w:ascii="Times New Roman" w:hAnsi="Times New Roman" w:cs="Times New Roman"/>
        </w:rPr>
        <w:t xml:space="preserve"> </w:t>
      </w:r>
      <w:r w:rsidR="00547677">
        <w:rPr>
          <w:rFonts w:ascii="Times New Roman" w:hAnsi="Times New Roman" w:cs="Times New Roman"/>
        </w:rPr>
        <w:t xml:space="preserve">                                                                                           </w:t>
      </w:r>
      <w:r w:rsidRPr="003F3150">
        <w:rPr>
          <w:rFonts w:ascii="Times New Roman" w:hAnsi="Times New Roman" w:cs="Times New Roman"/>
        </w:rPr>
        <w:t xml:space="preserve">к документации </w:t>
      </w:r>
      <w:r w:rsidR="006A77BA" w:rsidRPr="003F3150">
        <w:rPr>
          <w:rFonts w:ascii="Times New Roman" w:hAnsi="Times New Roman" w:cs="Times New Roman"/>
        </w:rPr>
        <w:t xml:space="preserve">по проведению </w:t>
      </w:r>
    </w:p>
    <w:p w:rsidR="00980ED9" w:rsidRPr="003F3150" w:rsidRDefault="00547677" w:rsidP="006A77BA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</w:t>
      </w:r>
      <w:r w:rsidR="006A77BA" w:rsidRPr="003F3150">
        <w:rPr>
          <w:rFonts w:ascii="Times New Roman" w:hAnsi="Times New Roman" w:cs="Times New Roman"/>
        </w:rPr>
        <w:t>открытого запроса предложений</w:t>
      </w:r>
      <w:r>
        <w:rPr>
          <w:rFonts w:ascii="Times New Roman" w:hAnsi="Times New Roman" w:cs="Times New Roman"/>
        </w:rPr>
        <w:t xml:space="preserve"> в электронной форме</w:t>
      </w:r>
    </w:p>
    <w:p w:rsidR="008466A4" w:rsidRPr="003F3150" w:rsidRDefault="003E140D" w:rsidP="005478BD">
      <w:pPr>
        <w:pStyle w:val="a3"/>
        <w:rPr>
          <w:rFonts w:ascii="Times New Roman" w:hAnsi="Times New Roman" w:cs="Times New Roman"/>
          <w:sz w:val="20"/>
          <w:szCs w:val="20"/>
        </w:rPr>
      </w:pPr>
      <w:r w:rsidRPr="003F3150"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="006A77BA" w:rsidRPr="003F3150">
        <w:rPr>
          <w:rFonts w:ascii="Times New Roman" w:hAnsi="Times New Roman" w:cs="Times New Roman"/>
        </w:rPr>
        <w:t xml:space="preserve">                         </w:t>
      </w:r>
      <w:r w:rsidR="003A4AB1">
        <w:rPr>
          <w:rFonts w:ascii="Times New Roman" w:hAnsi="Times New Roman" w:cs="Times New Roman"/>
        </w:rPr>
        <w:t xml:space="preserve">              </w:t>
      </w:r>
      <w:r w:rsidR="003F3150">
        <w:rPr>
          <w:rFonts w:ascii="Times New Roman" w:hAnsi="Times New Roman" w:cs="Times New Roman"/>
        </w:rPr>
        <w:t xml:space="preserve"> </w:t>
      </w:r>
      <w:r w:rsidR="008B63E9" w:rsidRPr="003F3150">
        <w:rPr>
          <w:rFonts w:ascii="Times New Roman" w:hAnsi="Times New Roman" w:cs="Times New Roman"/>
        </w:rPr>
        <w:t>№</w:t>
      </w:r>
      <w:r w:rsidR="00797EF2">
        <w:rPr>
          <w:rFonts w:ascii="Times New Roman" w:hAnsi="Times New Roman" w:cs="Times New Roman"/>
        </w:rPr>
        <w:t xml:space="preserve"> </w:t>
      </w:r>
      <w:r w:rsidR="008466A4" w:rsidRPr="003F3150">
        <w:rPr>
          <w:rFonts w:ascii="Times New Roman" w:hAnsi="Times New Roman" w:cs="Times New Roman"/>
          <w:color w:val="000000" w:themeColor="text1"/>
        </w:rPr>
        <w:t xml:space="preserve"> </w:t>
      </w:r>
      <w:r w:rsidR="00547677">
        <w:rPr>
          <w:rFonts w:ascii="Times New Roman" w:hAnsi="Times New Roman" w:cs="Times New Roman"/>
          <w:color w:val="000000" w:themeColor="text1"/>
        </w:rPr>
        <w:t>НТГ-20/05/2015-03</w:t>
      </w:r>
      <w:r w:rsidR="003A4AB1">
        <w:rPr>
          <w:rFonts w:ascii="Times New Roman" w:hAnsi="Times New Roman" w:cs="Times New Roman"/>
          <w:color w:val="000000" w:themeColor="text1"/>
        </w:rPr>
        <w:t>э</w:t>
      </w:r>
      <w:r w:rsidR="00797EF2">
        <w:rPr>
          <w:rFonts w:ascii="Times New Roman" w:hAnsi="Times New Roman" w:cs="Times New Roman"/>
          <w:color w:val="000000" w:themeColor="text1"/>
        </w:rPr>
        <w:t>зп</w:t>
      </w:r>
      <w:r w:rsidR="008466A4" w:rsidRPr="003F3150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                       </w:t>
      </w:r>
    </w:p>
    <w:p w:rsidR="003F3150" w:rsidRDefault="003F3150" w:rsidP="003F3150">
      <w:pPr>
        <w:pStyle w:val="2"/>
        <w:spacing w:line="240" w:lineRule="auto"/>
        <w:ind w:left="-142" w:right="283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8466A4">
        <w:rPr>
          <w:rFonts w:ascii="Arial" w:hAnsi="Arial" w:cs="Arial"/>
          <w:color w:val="000000" w:themeColor="text1"/>
          <w:sz w:val="24"/>
          <w:szCs w:val="24"/>
        </w:rPr>
        <w:t>Согласовано</w:t>
      </w:r>
    </w:p>
    <w:p w:rsidR="00C73AD1" w:rsidRDefault="003F3150" w:rsidP="00C73AD1">
      <w:pPr>
        <w:spacing w:line="240" w:lineRule="auto"/>
        <w:ind w:right="283"/>
        <w:jc w:val="right"/>
        <w:rPr>
          <w:rFonts w:ascii="Times New Roman" w:hAnsi="Times New Roman" w:cs="Times New Roman"/>
          <w:sz w:val="24"/>
          <w:szCs w:val="24"/>
        </w:rPr>
      </w:pPr>
      <w:r w:rsidRPr="00C73AD1">
        <w:rPr>
          <w:sz w:val="24"/>
          <w:szCs w:val="24"/>
        </w:rPr>
        <w:t xml:space="preserve">                                                                           </w:t>
      </w:r>
      <w:r w:rsidR="00C73AD1">
        <w:rPr>
          <w:sz w:val="24"/>
          <w:szCs w:val="24"/>
        </w:rPr>
        <w:t xml:space="preserve">                  </w:t>
      </w:r>
      <w:r w:rsidR="00BD3DE2" w:rsidRPr="00C73AD1">
        <w:rPr>
          <w:sz w:val="24"/>
          <w:szCs w:val="24"/>
        </w:rPr>
        <w:t xml:space="preserve">  </w:t>
      </w:r>
      <w:r w:rsidR="00BD3DE2" w:rsidRPr="00C73AD1">
        <w:rPr>
          <w:rFonts w:ascii="Times New Roman" w:hAnsi="Times New Roman" w:cs="Times New Roman"/>
          <w:sz w:val="24"/>
          <w:szCs w:val="24"/>
        </w:rPr>
        <w:t>Главный инженер</w:t>
      </w:r>
      <w:r w:rsidRPr="00C73AD1">
        <w:rPr>
          <w:rFonts w:ascii="Times New Roman" w:hAnsi="Times New Roman" w:cs="Times New Roman"/>
          <w:sz w:val="24"/>
          <w:szCs w:val="24"/>
        </w:rPr>
        <w:t xml:space="preserve"> ООО «Нижегородтеплогаз»</w:t>
      </w:r>
    </w:p>
    <w:p w:rsidR="003F3150" w:rsidRPr="00C73AD1" w:rsidRDefault="003F3150" w:rsidP="00C73AD1">
      <w:pPr>
        <w:spacing w:after="0" w:line="240" w:lineRule="auto"/>
        <w:ind w:right="283"/>
        <w:jc w:val="right"/>
        <w:rPr>
          <w:rFonts w:ascii="Times New Roman" w:hAnsi="Times New Roman" w:cs="Times New Roman"/>
          <w:sz w:val="24"/>
          <w:szCs w:val="24"/>
        </w:rPr>
      </w:pPr>
      <w:r w:rsidRPr="00C73AD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C73AD1" w:rsidRPr="00C73AD1">
        <w:rPr>
          <w:rFonts w:ascii="Times New Roman" w:hAnsi="Times New Roman" w:cs="Times New Roman"/>
          <w:sz w:val="24"/>
          <w:szCs w:val="24"/>
        </w:rPr>
        <w:t xml:space="preserve">       </w:t>
      </w:r>
      <w:r w:rsidR="00C73AD1">
        <w:rPr>
          <w:rFonts w:ascii="Times New Roman" w:hAnsi="Times New Roman" w:cs="Times New Roman"/>
          <w:sz w:val="24"/>
          <w:szCs w:val="24"/>
        </w:rPr>
        <w:t xml:space="preserve">      </w:t>
      </w:r>
      <w:r w:rsidRPr="00C73AD1">
        <w:rPr>
          <w:rFonts w:ascii="Times New Roman" w:hAnsi="Times New Roman" w:cs="Times New Roman"/>
          <w:sz w:val="24"/>
          <w:szCs w:val="24"/>
        </w:rPr>
        <w:t xml:space="preserve"> _____</w:t>
      </w:r>
      <w:r w:rsidR="00C73AD1" w:rsidRPr="00C73AD1">
        <w:rPr>
          <w:rFonts w:ascii="Times New Roman" w:hAnsi="Times New Roman" w:cs="Times New Roman"/>
          <w:sz w:val="24"/>
          <w:szCs w:val="24"/>
        </w:rPr>
        <w:t xml:space="preserve">_____________________А.А. </w:t>
      </w:r>
      <w:r w:rsidR="00BD3DE2" w:rsidRPr="00C73AD1">
        <w:rPr>
          <w:rFonts w:ascii="Times New Roman" w:hAnsi="Times New Roman" w:cs="Times New Roman"/>
          <w:sz w:val="24"/>
          <w:szCs w:val="24"/>
        </w:rPr>
        <w:t>Жулин</w:t>
      </w:r>
    </w:p>
    <w:p w:rsidR="0052327B" w:rsidRDefault="0052327B" w:rsidP="00B37FC2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</w:p>
    <w:p w:rsidR="006C3357" w:rsidRDefault="0068527E" w:rsidP="00B37FC2">
      <w:pPr>
        <w:pStyle w:val="2"/>
        <w:spacing w:line="240" w:lineRule="auto"/>
        <w:ind w:left="-142"/>
        <w:jc w:val="center"/>
        <w:rPr>
          <w:rFonts w:ascii="Arial" w:hAnsi="Arial" w:cs="Arial"/>
          <w:color w:val="auto"/>
          <w:sz w:val="28"/>
          <w:szCs w:val="28"/>
        </w:rPr>
      </w:pPr>
      <w:r w:rsidRPr="003A4AB1">
        <w:rPr>
          <w:rFonts w:ascii="Arial" w:hAnsi="Arial" w:cs="Arial"/>
          <w:color w:val="auto"/>
          <w:sz w:val="28"/>
          <w:szCs w:val="28"/>
        </w:rPr>
        <w:t>Техническое задание</w:t>
      </w:r>
    </w:p>
    <w:p w:rsidR="003A4AB1" w:rsidRDefault="003A4AB1" w:rsidP="003A4AB1"/>
    <w:tbl>
      <w:tblPr>
        <w:tblW w:w="971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530"/>
        <w:gridCol w:w="8805"/>
        <w:gridCol w:w="50"/>
        <w:gridCol w:w="284"/>
        <w:gridCol w:w="50"/>
      </w:tblGrid>
      <w:tr w:rsidR="004C2009" w:rsidTr="003A4A5B">
        <w:trPr>
          <w:gridAfter w:val="3"/>
          <w:wAfter w:w="384" w:type="dxa"/>
        </w:trPr>
        <w:tc>
          <w:tcPr>
            <w:tcW w:w="9335" w:type="dxa"/>
            <w:gridSpan w:val="2"/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vanish/>
                <w:sz w:val="16"/>
                <w:szCs w:val="16"/>
              </w:rPr>
            </w:pPr>
            <w:r>
              <w:rPr>
                <w:b/>
              </w:rPr>
              <w:t>А</w:t>
            </w:r>
            <w:r w:rsidRPr="009C63C3">
              <w:rPr>
                <w:b/>
              </w:rPr>
              <w:t xml:space="preserve">втомобиль </w:t>
            </w:r>
            <w:r>
              <w:rPr>
                <w:b/>
              </w:rPr>
              <w:t xml:space="preserve"> (ТС) </w:t>
            </w:r>
            <w:r w:rsidRPr="009C63C3">
              <w:rPr>
                <w:b/>
                <w:lang w:val="en-US"/>
              </w:rPr>
              <w:t>Toyota</w:t>
            </w:r>
            <w:r w:rsidRPr="009C63C3">
              <w:rPr>
                <w:b/>
              </w:rPr>
              <w:t xml:space="preserve"> </w:t>
            </w:r>
            <w:r w:rsidRPr="009C63C3">
              <w:rPr>
                <w:b/>
                <w:lang w:val="en-US"/>
              </w:rPr>
              <w:t>LAND</w:t>
            </w:r>
            <w:r w:rsidRPr="009C63C3">
              <w:rPr>
                <w:b/>
              </w:rPr>
              <w:t xml:space="preserve"> </w:t>
            </w:r>
            <w:r w:rsidRPr="009C63C3">
              <w:rPr>
                <w:b/>
                <w:lang w:val="en-US"/>
              </w:rPr>
              <w:t>CRUISER</w:t>
            </w:r>
            <w:r w:rsidRPr="009C63C3">
              <w:rPr>
                <w:b/>
              </w:rPr>
              <w:t xml:space="preserve"> 200 2015 года выпуска, страна-изготовитель – ЯПОНИЯ, с рабочим объемом двигателя 4,5 л. </w:t>
            </w:r>
            <w:proofErr w:type="spellStart"/>
            <w:r w:rsidRPr="009C63C3">
              <w:rPr>
                <w:b/>
              </w:rPr>
              <w:t>твин-турбодизель</w:t>
            </w:r>
            <w:proofErr w:type="spellEnd"/>
            <w:r w:rsidRPr="009C63C3">
              <w:rPr>
                <w:b/>
              </w:rPr>
              <w:t>, мощность 173  кВт/235 л.</w:t>
            </w:r>
            <w:proofErr w:type="gramStart"/>
            <w:r w:rsidRPr="009C63C3">
              <w:rPr>
                <w:b/>
              </w:rPr>
              <w:t>с</w:t>
            </w:r>
            <w:proofErr w:type="gramEnd"/>
            <w:r w:rsidRPr="009C63C3">
              <w:rPr>
                <w:b/>
              </w:rPr>
              <w:t xml:space="preserve">. по </w:t>
            </w:r>
            <w:r w:rsidRPr="009C63C3">
              <w:rPr>
                <w:b/>
                <w:lang w:val="en-US"/>
              </w:rPr>
              <w:t>DIN</w:t>
            </w:r>
            <w:r w:rsidRPr="009C63C3">
              <w:rPr>
                <w:b/>
              </w:rPr>
              <w:t xml:space="preserve"> при  3200 </w:t>
            </w:r>
            <w:proofErr w:type="gramStart"/>
            <w:r w:rsidRPr="009C63C3">
              <w:rPr>
                <w:b/>
              </w:rPr>
              <w:t>об</w:t>
            </w:r>
            <w:proofErr w:type="gramEnd"/>
            <w:r w:rsidRPr="009C63C3">
              <w:rPr>
                <w:b/>
              </w:rPr>
              <w:t xml:space="preserve">/мин, 6-ступенчатая АКП с </w:t>
            </w:r>
            <w:proofErr w:type="spellStart"/>
            <w:r w:rsidRPr="009C63C3">
              <w:rPr>
                <w:b/>
              </w:rPr>
              <w:t>секвентальным</w:t>
            </w:r>
            <w:proofErr w:type="spellEnd"/>
            <w:r w:rsidRPr="009C63C3">
              <w:rPr>
                <w:b/>
              </w:rPr>
              <w:t xml:space="preserve"> режимом переключения</w:t>
            </w:r>
            <w:r>
              <w:rPr>
                <w:b/>
              </w:rPr>
              <w:t xml:space="preserve"> передач, в комплектации ЛЮКС (7</w:t>
            </w:r>
            <w:r w:rsidRPr="009C63C3">
              <w:rPr>
                <w:b/>
              </w:rPr>
              <w:t xml:space="preserve"> мест):</w:t>
            </w:r>
          </w:p>
        </w:tc>
      </w:tr>
      <w:tr w:rsidR="004C2009" w:rsidTr="003A4A5B">
        <w:trPr>
          <w:gridAfter w:val="2"/>
          <w:wAfter w:w="334" w:type="dxa"/>
          <w:trHeight w:val="210"/>
        </w:trPr>
        <w:tc>
          <w:tcPr>
            <w:tcW w:w="9335" w:type="dxa"/>
            <w:gridSpan w:val="2"/>
            <w:tcBorders>
              <w:top w:val="nil"/>
              <w:left w:val="nil"/>
            </w:tcBorders>
            <w:shd w:val="clear" w:color="auto" w:fill="FFFFFF"/>
          </w:tcPr>
          <w:p w:rsidR="004C2009" w:rsidRPr="00DC520C" w:rsidRDefault="004C2009" w:rsidP="003A4A5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0" w:type="dxa"/>
            <w:tcBorders>
              <w:left w:val="nil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gridAfter w:val="1"/>
          <w:wAfter w:w="50" w:type="dxa"/>
          <w:hidden/>
        </w:trPr>
        <w:tc>
          <w:tcPr>
            <w:tcW w:w="530" w:type="dxa"/>
            <w:tcBorders>
              <w:bottom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139" w:type="dxa"/>
            <w:gridSpan w:val="3"/>
            <w:tcBorders>
              <w:bottom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1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Передние </w:t>
            </w:r>
            <w:proofErr w:type="spellStart"/>
            <w:r w:rsidRPr="005A4C14">
              <w:t>противотуманные</w:t>
            </w:r>
            <w:proofErr w:type="spellEnd"/>
            <w:r w:rsidRPr="005A4C14">
              <w:t> фары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2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Задние </w:t>
            </w:r>
            <w:proofErr w:type="spellStart"/>
            <w:r w:rsidRPr="005A4C14">
              <w:t>противотуманные</w:t>
            </w:r>
            <w:proofErr w:type="spellEnd"/>
            <w:r w:rsidRPr="005A4C14">
              <w:t> фонари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3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roofErr w:type="spellStart"/>
            <w:r w:rsidRPr="005A4C14">
              <w:t>Омыватель</w:t>
            </w:r>
            <w:proofErr w:type="spellEnd"/>
            <w:r w:rsidRPr="005A4C14">
              <w:t> фар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4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Светодиодные дневные ходовые огни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5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Ксеноновые фары ближнего и дальнего света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6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Дополнительные </w:t>
            </w:r>
            <w:proofErr w:type="spellStart"/>
            <w:r w:rsidRPr="005A4C14">
              <w:t>галогеновые</w:t>
            </w:r>
            <w:proofErr w:type="spellEnd"/>
            <w:r w:rsidRPr="005A4C14">
              <w:t> фары дальнего света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7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roofErr w:type="spellStart"/>
            <w:proofErr w:type="gramStart"/>
            <w:r w:rsidRPr="005A4C14">
              <w:t>A</w:t>
            </w:r>
            <w:proofErr w:type="gramEnd"/>
            <w:r w:rsidRPr="005A4C14">
              <w:t>втоматическая</w:t>
            </w:r>
            <w:proofErr w:type="spellEnd"/>
            <w:r w:rsidRPr="005A4C14">
              <w:t> коррекция угла наклона фар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8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Хромированные боковые </w:t>
            </w:r>
            <w:proofErr w:type="spellStart"/>
            <w:r w:rsidRPr="005A4C14">
              <w:t>молдинги</w:t>
            </w:r>
            <w:proofErr w:type="spellEnd"/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9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Хромированные ручки дверей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10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18-дюймовые </w:t>
            </w:r>
            <w:proofErr w:type="spellStart"/>
            <w:r w:rsidRPr="005A4C14">
              <w:t>легкосплавные</w:t>
            </w:r>
            <w:proofErr w:type="spellEnd"/>
            <w:r w:rsidRPr="005A4C14">
              <w:t> диски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11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Шины 285/60 R18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12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Полноразмерное запасное колесо на легкосплавном диске под днищем автомобиля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13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Боковые зеркала заднего вида </w:t>
            </w:r>
            <w:proofErr w:type="spellStart"/>
            <w:r w:rsidRPr="005A4C14">
              <w:t>c</w:t>
            </w:r>
            <w:proofErr w:type="spellEnd"/>
            <w:r w:rsidRPr="005A4C14">
              <w:t> обогревом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14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roofErr w:type="spellStart"/>
            <w:r w:rsidRPr="005A4C14">
              <w:t>Электрорегулировкой</w:t>
            </w:r>
            <w:proofErr w:type="spellEnd"/>
            <w:r w:rsidRPr="005A4C14">
              <w:t> и электроприводом складывания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15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Боковые зеркала заднего вида с автоматическим затемнением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16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Боковые зеркала заднего вида со светодиодными повторителями указателей поворота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17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roofErr w:type="spellStart"/>
            <w:r w:rsidRPr="005A4C14">
              <w:t>Рейлинги</w:t>
            </w:r>
            <w:proofErr w:type="spellEnd"/>
            <w:r w:rsidRPr="005A4C14">
              <w:t> на крыше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lastRenderedPageBreak/>
              <w:t>18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Люк с электроприводом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19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Задний </w:t>
            </w:r>
            <w:proofErr w:type="spellStart"/>
            <w:r w:rsidRPr="005A4C14">
              <w:t>спойлер</w:t>
            </w:r>
            <w:proofErr w:type="spellEnd"/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20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Передние и задние брызговики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21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roofErr w:type="spellStart"/>
            <w:r w:rsidRPr="005A4C14">
              <w:t>Гидроусилитель</w:t>
            </w:r>
            <w:proofErr w:type="spellEnd"/>
            <w:r w:rsidRPr="005A4C14">
              <w:t> рулевого управления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22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Мультифункциональное рулевое колесо с кожаной отделкой и вставками "под дерево"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23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Подогрев руля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24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roofErr w:type="spellStart"/>
            <w:r w:rsidRPr="005A4C14">
              <w:t>Электрообогрев</w:t>
            </w:r>
            <w:proofErr w:type="spellEnd"/>
            <w:r w:rsidRPr="005A4C14">
              <w:t> ветрового стекла (всей поверхности)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25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Обогрев форсунок стеклоомывателей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26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Шумоизолирующее ветровое стекло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27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Салонное зеркало заднего вида с автоматическим затемнением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28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4-х зонный климат-контроль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29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Подогрев сидений первого ряда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30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Подогрев сидений второго ряда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31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Вентиляция передних сидений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32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Круиз-контроль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33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Датчик дождя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34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Датчик света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35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Передние и задние датчики парковки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36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Кожаная обивка сидений и дверей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37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Отделка салона вставками 'под дерево'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38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roofErr w:type="spellStart"/>
            <w:r w:rsidRPr="005A4C14">
              <w:t>Электрорегулировка</w:t>
            </w:r>
            <w:proofErr w:type="spellEnd"/>
            <w:r w:rsidRPr="005A4C14">
              <w:t> положения руля (по вылету и по наклону)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39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Сиденье водителя и переднего пассажира с электрорегулировкой в 8 направлениях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40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Сиденье водителя с </w:t>
            </w:r>
            <w:proofErr w:type="spellStart"/>
            <w:r w:rsidRPr="005A4C14">
              <w:t>электрорегулировкой</w:t>
            </w:r>
            <w:proofErr w:type="spellEnd"/>
            <w:r w:rsidRPr="005A4C14">
              <w:t> поясничной опоры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41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Сиденья второго ряда  складывающиеся в пропорции 40:20:40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42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Сиденья третьего ряда складывающиеся в пропорции 50:50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43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Память положения водительского сиденья зеркал и рулевой колонки в 3 положениях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44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Передний центральный подлокотник с охлаждаемой емкостью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45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Подсветка приборной панели "</w:t>
            </w:r>
            <w:proofErr w:type="spellStart"/>
            <w:r w:rsidRPr="005A4C14">
              <w:t>Optitron</w:t>
            </w:r>
            <w:proofErr w:type="spellEnd"/>
            <w:r w:rsidRPr="005A4C14">
              <w:t>"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46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4 камеры по периметру автомобиля с системой помощи при движении по бездорожью (Multi terrain Monitor)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lastRenderedPageBreak/>
              <w:t>47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Розетка 12V для пассажиров первого ряда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48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Розетка 12V для пассажиров второго ряда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49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Розетка 220V в багажнике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50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Электропривод верхней части задней двери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51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Интеллектуальная система доступа в автомобиль и запуск двигателя нажатием кнопки Smart Entry &amp; Push Start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52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Индикатор </w:t>
            </w:r>
            <w:proofErr w:type="spellStart"/>
            <w:r w:rsidRPr="005A4C14">
              <w:t>экологичного</w:t>
            </w:r>
            <w:proofErr w:type="spellEnd"/>
            <w:r w:rsidRPr="005A4C14">
              <w:t> режима вождения "</w:t>
            </w:r>
            <w:proofErr w:type="spellStart"/>
            <w:r w:rsidRPr="005A4C14">
              <w:t>Eco</w:t>
            </w:r>
            <w:proofErr w:type="spellEnd"/>
            <w:r w:rsidRPr="005A4C14">
              <w:t>"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53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Аудиосистема премиум класса JBL с поддержкой CD/MP3/WMA/DVD 14 динамиков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54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Коммуникационная система </w:t>
            </w:r>
            <w:proofErr w:type="spellStart"/>
            <w:r w:rsidRPr="005A4C14">
              <w:t>Bluetooth</w:t>
            </w:r>
            <w:proofErr w:type="spellEnd"/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55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USB / AUX разъем (с возможностью подключения </w:t>
            </w:r>
            <w:proofErr w:type="spellStart"/>
            <w:r w:rsidRPr="005A4C14">
              <w:t>iPod</w:t>
            </w:r>
            <w:proofErr w:type="spellEnd"/>
            <w:r w:rsidRPr="005A4C14">
              <w:t>)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56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8'' цветной многофункциональный EMV дисплей с сенсорным управлением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57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HDD-навигационная система (с установленными картами российских городов) на русском языке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58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Цветной многофункциональный дисплей на панели приборов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59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Антиблокировочная система тормозов c выбором режима работы в зависимости от покрытия (Multi-terrain ABS)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60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Активные подголовники первого ряда сидений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61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Электронная система распределения тормозных усилий (EBD)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62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Усилитель экстренного торможения (BAS)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63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Активная </w:t>
            </w:r>
            <w:proofErr w:type="spellStart"/>
            <w:r w:rsidRPr="005A4C14">
              <w:t>антипробуксовочная</w:t>
            </w:r>
            <w:proofErr w:type="spellEnd"/>
            <w:r w:rsidRPr="005A4C14">
              <w:t> система (A-TRC)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64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Система курсовой устойчивости (VSC)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65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Система помощи при старте на склоне (HAC)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66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Система помощи при спуске по склону (DAC)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67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Система поддержания постоянной скорости на бездорожье c 5 фиксированными скоростями (CRAWL CONTROL)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68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Система помощи при повороте на бездорожье (</w:t>
            </w:r>
            <w:proofErr w:type="spellStart"/>
            <w:r w:rsidRPr="005A4C14">
              <w:t>Off-Road</w:t>
            </w:r>
            <w:proofErr w:type="spellEnd"/>
            <w:r w:rsidRPr="005A4C14">
              <w:t> </w:t>
            </w:r>
            <w:proofErr w:type="spellStart"/>
            <w:r w:rsidRPr="005A4C14">
              <w:t>Turn</w:t>
            </w:r>
            <w:proofErr w:type="spellEnd"/>
            <w:r w:rsidRPr="005A4C14">
              <w:t> </w:t>
            </w:r>
            <w:proofErr w:type="spellStart"/>
            <w:r w:rsidRPr="005A4C14">
              <w:t>Assist</w:t>
            </w:r>
            <w:proofErr w:type="spellEnd"/>
            <w:r w:rsidRPr="005A4C14">
              <w:t>)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69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Система стабилизации положения кузова (KDSS)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70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Блокировка межосевого дифференциала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71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Селектор </w:t>
            </w:r>
            <w:proofErr w:type="gramStart"/>
            <w:r w:rsidRPr="005A4C14">
              <w:t>выбора режима работы систем помощи</w:t>
            </w:r>
            <w:proofErr w:type="gramEnd"/>
            <w:r w:rsidRPr="005A4C14">
              <w:t> при движении по бездорожью (MULTI TERRAIN SELECT)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72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Система активной безопасности Pre-Crash (подтягивает ремни безопасности первого ряда сидений при срабатывании BAS/VSC)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73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Фронтальные подушки безопасности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lastRenderedPageBreak/>
              <w:t>74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Боковые подушки безопасности для первого и второго рядов сидений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75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Шторки безопасности для всех рядов сидений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76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Коленные подушки безопасности первого ряда сидений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77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roofErr w:type="spellStart"/>
            <w:r w:rsidRPr="005A4C14">
              <w:t>Иммобилайзер</w:t>
            </w:r>
            <w:proofErr w:type="spellEnd"/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78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Центральный замок с дистанционным управлением и двойной блокировкой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pPr>
              <w:jc w:val="center"/>
            </w:pPr>
            <w:r w:rsidRPr="005A4C14">
              <w:t>79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009" w:rsidRPr="005A4C14" w:rsidRDefault="004C2009" w:rsidP="003A4A5B">
            <w:r w:rsidRPr="005A4C14">
              <w:t>Сигнализация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23827" w:rsidTr="003A4A5B">
        <w:trPr>
          <w:trHeight w:val="21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3827" w:rsidRPr="005A4C14" w:rsidRDefault="00923827" w:rsidP="003A4A5B">
            <w:pPr>
              <w:jc w:val="center"/>
            </w:pPr>
            <w:r>
              <w:t>80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3827" w:rsidRPr="00923827" w:rsidRDefault="00923827" w:rsidP="003A4A5B">
            <w:r w:rsidRPr="00923827">
              <w:t>Противоугонная маркировка</w:t>
            </w: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923827" w:rsidRDefault="00923827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2009" w:rsidTr="003A4A5B">
        <w:trPr>
          <w:gridAfter w:val="2"/>
          <w:wAfter w:w="334" w:type="dxa"/>
          <w:trHeight w:val="210"/>
        </w:trPr>
        <w:tc>
          <w:tcPr>
            <w:tcW w:w="9335" w:type="dxa"/>
            <w:gridSpan w:val="2"/>
            <w:tcBorders>
              <w:left w:val="nil"/>
            </w:tcBorders>
            <w:shd w:val="clear" w:color="auto" w:fill="FFFFFF"/>
          </w:tcPr>
          <w:p w:rsidR="004C2009" w:rsidRPr="00DC520C" w:rsidRDefault="004C2009" w:rsidP="003A4A5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0" w:type="dxa"/>
            <w:tcBorders>
              <w:left w:val="nil"/>
            </w:tcBorders>
            <w:vAlign w:val="center"/>
            <w:hideMark/>
          </w:tcPr>
          <w:p w:rsidR="004C2009" w:rsidRDefault="004C2009" w:rsidP="003A4A5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4C2009" w:rsidRDefault="004C2009" w:rsidP="004C2009">
      <w:pPr>
        <w:ind w:right="-49" w:firstLine="708"/>
        <w:jc w:val="both"/>
        <w:rPr>
          <w:b/>
        </w:rPr>
      </w:pPr>
      <w:r w:rsidRPr="007D58E2">
        <w:rPr>
          <w:b/>
        </w:rPr>
        <w:t xml:space="preserve">Цвет кузова – </w:t>
      </w:r>
      <w:r>
        <w:rPr>
          <w:b/>
        </w:rPr>
        <w:t xml:space="preserve">черный </w:t>
      </w:r>
      <w:proofErr w:type="spellStart"/>
      <w:r>
        <w:rPr>
          <w:b/>
        </w:rPr>
        <w:t>металлик</w:t>
      </w:r>
      <w:proofErr w:type="spellEnd"/>
      <w:r>
        <w:rPr>
          <w:b/>
        </w:rPr>
        <w:t xml:space="preserve">. </w:t>
      </w:r>
      <w:r w:rsidRPr="007D58E2">
        <w:rPr>
          <w:b/>
        </w:rPr>
        <w:t xml:space="preserve">  </w:t>
      </w:r>
    </w:p>
    <w:p w:rsidR="004C2009" w:rsidRDefault="004C2009" w:rsidP="004C2009">
      <w:pPr>
        <w:ind w:right="-49"/>
        <w:jc w:val="both"/>
        <w:rPr>
          <w:b/>
        </w:rPr>
      </w:pPr>
      <w:r w:rsidRPr="00570DB8">
        <w:rPr>
          <w:b/>
        </w:rPr>
        <w:t xml:space="preserve"> </w:t>
      </w:r>
      <w:r>
        <w:rPr>
          <w:b/>
        </w:rPr>
        <w:t xml:space="preserve">    </w:t>
      </w:r>
      <w:r w:rsidRPr="00570DB8">
        <w:rPr>
          <w:b/>
        </w:rPr>
        <w:t xml:space="preserve">  </w:t>
      </w:r>
      <w:r>
        <w:rPr>
          <w:b/>
        </w:rPr>
        <w:t xml:space="preserve">  </w:t>
      </w:r>
    </w:p>
    <w:p w:rsidR="004C2009" w:rsidRPr="004C2009" w:rsidRDefault="004C2009" w:rsidP="004C2009">
      <w:pPr>
        <w:ind w:right="-49"/>
        <w:jc w:val="both"/>
        <w:rPr>
          <w:b/>
          <w:sz w:val="28"/>
          <w:szCs w:val="28"/>
        </w:rPr>
      </w:pPr>
      <w:r w:rsidRPr="004C2009">
        <w:rPr>
          <w:b/>
          <w:sz w:val="28"/>
          <w:szCs w:val="28"/>
        </w:rPr>
        <w:t xml:space="preserve">Дополнительное оборудование: </w:t>
      </w:r>
    </w:p>
    <w:p w:rsidR="004C2009" w:rsidRDefault="004C2009" w:rsidP="004C2009">
      <w:pPr>
        <w:ind w:right="-49"/>
        <w:jc w:val="both"/>
        <w:rPr>
          <w:b/>
        </w:rPr>
      </w:pPr>
    </w:p>
    <w:p w:rsidR="004C2009" w:rsidRPr="00B14DC4" w:rsidRDefault="004C2009" w:rsidP="004C2009">
      <w:pPr>
        <w:pStyle w:val="af0"/>
        <w:numPr>
          <w:ilvl w:val="0"/>
          <w:numId w:val="16"/>
        </w:numPr>
        <w:ind w:right="-49"/>
        <w:jc w:val="both"/>
      </w:pPr>
      <w:r w:rsidRPr="00B14DC4">
        <w:t xml:space="preserve">Спутниковая сигнализация </w:t>
      </w:r>
      <w:r w:rsidRPr="00B67AE5">
        <w:rPr>
          <w:lang w:val="en-US"/>
        </w:rPr>
        <w:t>Cobra</w:t>
      </w:r>
      <w:r w:rsidR="003D4130">
        <w:t xml:space="preserve"> </w:t>
      </w:r>
      <w:r w:rsidRPr="00B67AE5">
        <w:rPr>
          <w:lang w:val="en-US"/>
        </w:rPr>
        <w:t>Color</w:t>
      </w:r>
      <w:r w:rsidRPr="00B67AE5">
        <w:t xml:space="preserve"> </w:t>
      </w:r>
      <w:r w:rsidRPr="00B67AE5">
        <w:rPr>
          <w:lang w:val="en-US"/>
        </w:rPr>
        <w:t>Orange</w:t>
      </w:r>
      <w:r w:rsidRPr="00B14DC4">
        <w:t xml:space="preserve">, подключение автозапуска, с использованием </w:t>
      </w:r>
      <w:proofErr w:type="spellStart"/>
      <w:r w:rsidRPr="00B14DC4">
        <w:t>бесключевого</w:t>
      </w:r>
      <w:proofErr w:type="spellEnd"/>
      <w:r w:rsidRPr="00B14DC4">
        <w:t xml:space="preserve"> обхода </w:t>
      </w:r>
      <w:proofErr w:type="spellStart"/>
      <w:r w:rsidRPr="00B14DC4">
        <w:t>иммобилайзера</w:t>
      </w:r>
      <w:proofErr w:type="spellEnd"/>
      <w:r w:rsidRPr="00B14DC4">
        <w:t xml:space="preserve">) </w:t>
      </w:r>
    </w:p>
    <w:p w:rsidR="004C2009" w:rsidRPr="00B14DC4" w:rsidRDefault="004C2009" w:rsidP="004C2009">
      <w:pPr>
        <w:pStyle w:val="af0"/>
        <w:numPr>
          <w:ilvl w:val="0"/>
          <w:numId w:val="16"/>
        </w:numPr>
        <w:ind w:right="-49"/>
        <w:jc w:val="both"/>
      </w:pPr>
      <w:r w:rsidRPr="00B14DC4">
        <w:t>Ковры в салон резиновые, 1 км-т.</w:t>
      </w:r>
    </w:p>
    <w:p w:rsidR="004C2009" w:rsidRPr="00B14DC4" w:rsidRDefault="004C2009" w:rsidP="004C2009">
      <w:pPr>
        <w:pStyle w:val="af0"/>
        <w:numPr>
          <w:ilvl w:val="0"/>
          <w:numId w:val="16"/>
        </w:numPr>
        <w:ind w:right="-49"/>
        <w:jc w:val="both"/>
      </w:pPr>
      <w:r w:rsidRPr="00B14DC4">
        <w:t xml:space="preserve"> Ковер багажника 1 шт.</w:t>
      </w:r>
    </w:p>
    <w:p w:rsidR="004C2009" w:rsidRPr="00B14DC4" w:rsidRDefault="004C2009" w:rsidP="004C2009">
      <w:pPr>
        <w:pStyle w:val="af0"/>
        <w:numPr>
          <w:ilvl w:val="0"/>
          <w:numId w:val="16"/>
        </w:numPr>
        <w:ind w:right="-49"/>
        <w:jc w:val="both"/>
      </w:pPr>
      <w:r w:rsidRPr="00B14DC4">
        <w:t>Защита картера 1 шт.</w:t>
      </w:r>
    </w:p>
    <w:p w:rsidR="004C2009" w:rsidRPr="00B14DC4" w:rsidRDefault="004C2009" w:rsidP="004C2009">
      <w:pPr>
        <w:pStyle w:val="af0"/>
        <w:numPr>
          <w:ilvl w:val="0"/>
          <w:numId w:val="16"/>
        </w:numPr>
        <w:ind w:right="-49"/>
        <w:jc w:val="both"/>
      </w:pPr>
      <w:r w:rsidRPr="00B14DC4">
        <w:t>Защита КПП 1 шт.</w:t>
      </w:r>
    </w:p>
    <w:p w:rsidR="004C2009" w:rsidRPr="00B14DC4" w:rsidRDefault="004C2009" w:rsidP="004C2009">
      <w:pPr>
        <w:pStyle w:val="af0"/>
        <w:numPr>
          <w:ilvl w:val="0"/>
          <w:numId w:val="16"/>
        </w:numPr>
        <w:ind w:right="-49"/>
        <w:jc w:val="both"/>
      </w:pPr>
      <w:r w:rsidRPr="00B14DC4">
        <w:t>Тонировка (без передних стекол)</w:t>
      </w:r>
    </w:p>
    <w:p w:rsidR="004C2009" w:rsidRDefault="004C2009" w:rsidP="004C2009">
      <w:pPr>
        <w:pStyle w:val="af0"/>
        <w:numPr>
          <w:ilvl w:val="0"/>
          <w:numId w:val="16"/>
        </w:numPr>
        <w:ind w:right="-49"/>
        <w:jc w:val="both"/>
      </w:pPr>
      <w:r w:rsidRPr="00B14DC4">
        <w:t>Набор автомобилиста</w:t>
      </w:r>
      <w:r>
        <w:t xml:space="preserve"> 1 шт. </w:t>
      </w:r>
      <w:bookmarkStart w:id="0" w:name="_GoBack"/>
      <w:bookmarkEnd w:id="0"/>
    </w:p>
    <w:p w:rsidR="004C2009" w:rsidRDefault="004C2009" w:rsidP="004C2009">
      <w:pPr>
        <w:pStyle w:val="af0"/>
        <w:ind w:right="-49"/>
        <w:jc w:val="both"/>
      </w:pPr>
    </w:p>
    <w:p w:rsidR="004C2009" w:rsidRPr="00B67AE5" w:rsidRDefault="004C2009" w:rsidP="004C2009">
      <w:pPr>
        <w:pStyle w:val="af0"/>
        <w:ind w:right="-49"/>
        <w:jc w:val="both"/>
        <w:rPr>
          <w:b/>
        </w:rPr>
      </w:pPr>
      <w:r w:rsidRPr="00B67AE5">
        <w:rPr>
          <w:b/>
        </w:rPr>
        <w:t>Гарантия на дополнительное оборудование составляет 1 (Один) год.</w:t>
      </w:r>
    </w:p>
    <w:p w:rsidR="004C2009" w:rsidRDefault="004C2009" w:rsidP="004C2009">
      <w:pPr>
        <w:pStyle w:val="af0"/>
        <w:ind w:right="-49"/>
        <w:jc w:val="both"/>
      </w:pPr>
      <w:r>
        <w:t xml:space="preserve">Гарантийное обслуживание спутниковой сигнализации производится в городе </w:t>
      </w:r>
      <w:proofErr w:type="gramStart"/>
      <w:r>
        <w:t>Нижний</w:t>
      </w:r>
      <w:proofErr w:type="gramEnd"/>
      <w:r>
        <w:t xml:space="preserve"> Новгород. </w:t>
      </w:r>
    </w:p>
    <w:p w:rsidR="004C2009" w:rsidRPr="00413755" w:rsidRDefault="004C2009" w:rsidP="004C2009">
      <w:pPr>
        <w:pStyle w:val="af0"/>
        <w:ind w:right="-49"/>
        <w:jc w:val="both"/>
        <w:rPr>
          <w:b/>
        </w:rPr>
      </w:pPr>
    </w:p>
    <w:p w:rsidR="004C2009" w:rsidRPr="004C2009" w:rsidRDefault="004C2009" w:rsidP="004C2009">
      <w:pPr>
        <w:jc w:val="both"/>
      </w:pPr>
      <w:r>
        <w:rPr>
          <w:b/>
        </w:rPr>
        <w:t xml:space="preserve">        </w:t>
      </w:r>
      <w:r>
        <w:rPr>
          <w:bCs/>
          <w:snapToGrid w:val="0"/>
          <w:color w:val="000000"/>
        </w:rPr>
        <w:t>В стоимость включены все расходы</w:t>
      </w:r>
      <w:r>
        <w:rPr>
          <w:szCs w:val="28"/>
        </w:rPr>
        <w:t xml:space="preserve"> на доставку до </w:t>
      </w:r>
      <w:proofErr w:type="gramStart"/>
      <w:r>
        <w:rPr>
          <w:szCs w:val="28"/>
        </w:rPr>
        <w:t>г</w:t>
      </w:r>
      <w:proofErr w:type="gramEnd"/>
      <w:r>
        <w:rPr>
          <w:szCs w:val="28"/>
        </w:rPr>
        <w:t>. Нижнего Новгорода</w:t>
      </w:r>
      <w:r w:rsidRPr="002B53C4">
        <w:rPr>
          <w:szCs w:val="28"/>
        </w:rPr>
        <w:t>, предпродажную</w:t>
      </w:r>
      <w:r>
        <w:rPr>
          <w:szCs w:val="28"/>
        </w:rPr>
        <w:t xml:space="preserve"> подготовку, уплату таможенных пошлин, налогов, сборов и иных обязательных платежей</w:t>
      </w:r>
      <w:r w:rsidRPr="00C21B5F">
        <w:t>.</w:t>
      </w:r>
    </w:p>
    <w:p w:rsidR="004C2009" w:rsidRDefault="004C2009" w:rsidP="004C2009">
      <w:pPr>
        <w:tabs>
          <w:tab w:val="left" w:pos="480"/>
        </w:tabs>
        <w:jc w:val="both"/>
        <w:rPr>
          <w:bCs/>
          <w:snapToGrid w:val="0"/>
          <w:color w:val="000000"/>
        </w:rPr>
      </w:pPr>
      <w:r>
        <w:t xml:space="preserve">      </w:t>
      </w:r>
      <w:r w:rsidRPr="005E2D5B">
        <w:t xml:space="preserve">  Гарантия на автомобиль 3 года  или </w:t>
      </w:r>
      <w:smartTag w:uri="urn:schemas-microsoft-com:office:smarttags" w:element="metricconverter">
        <w:smartTagPr>
          <w:attr w:name="ProductID" w:val="100 000 км"/>
        </w:smartTagPr>
        <w:r w:rsidRPr="005E2D5B">
          <w:t>100 000 км</w:t>
        </w:r>
      </w:smartTag>
      <w:proofErr w:type="gramStart"/>
      <w:r w:rsidRPr="005E2D5B">
        <w:t>.</w:t>
      </w:r>
      <w:proofErr w:type="gramEnd"/>
      <w:r w:rsidRPr="005E2D5B">
        <w:t xml:space="preserve"> </w:t>
      </w:r>
      <w:proofErr w:type="gramStart"/>
      <w:r w:rsidRPr="005E2D5B">
        <w:t>п</w:t>
      </w:r>
      <w:proofErr w:type="gramEnd"/>
      <w:r w:rsidRPr="005E2D5B">
        <w:t>робега, в зависимости от того какое из событий наступит ранее. Сервисное и</w:t>
      </w:r>
      <w:r>
        <w:rPr>
          <w:bCs/>
          <w:snapToGrid w:val="0"/>
          <w:color w:val="000000"/>
        </w:rPr>
        <w:t xml:space="preserve"> гарантийное обслуживание автомобиля производится у любого официального дилера </w:t>
      </w:r>
      <w:proofErr w:type="spellStart"/>
      <w:r>
        <w:rPr>
          <w:bCs/>
          <w:snapToGrid w:val="0"/>
          <w:color w:val="000000"/>
        </w:rPr>
        <w:t>Тойота</w:t>
      </w:r>
      <w:proofErr w:type="spellEnd"/>
      <w:r>
        <w:rPr>
          <w:bCs/>
          <w:snapToGrid w:val="0"/>
          <w:color w:val="000000"/>
        </w:rPr>
        <w:t>, расположенного на территории РФ.</w:t>
      </w:r>
    </w:p>
    <w:p w:rsidR="00BD3DE2" w:rsidRPr="00547677" w:rsidRDefault="00547677" w:rsidP="00547677">
      <w:pPr>
        <w:pStyle w:val="11"/>
        <w:shd w:val="clear" w:color="auto" w:fill="auto"/>
        <w:tabs>
          <w:tab w:val="left" w:pos="279"/>
        </w:tabs>
        <w:spacing w:before="0"/>
        <w:ind w:firstLine="0"/>
        <w:jc w:val="left"/>
        <w:rPr>
          <w:rFonts w:asciiTheme="minorHAnsi" w:hAnsiTheme="minorHAnsi"/>
        </w:rPr>
      </w:pPr>
      <w:r>
        <w:rPr>
          <w:rFonts w:asciiTheme="minorHAnsi" w:hAnsiTheme="minorHAnsi"/>
          <w:sz w:val="24"/>
          <w:szCs w:val="24"/>
        </w:rPr>
        <w:t xml:space="preserve">       </w:t>
      </w:r>
      <w:r w:rsidRPr="00547677">
        <w:rPr>
          <w:rFonts w:asciiTheme="minorHAnsi" w:hAnsiTheme="minorHAnsi"/>
        </w:rPr>
        <w:t>Поставляемый автомобиль должен быть в н</w:t>
      </w:r>
      <w:r>
        <w:rPr>
          <w:rFonts w:asciiTheme="minorHAnsi" w:hAnsiTheme="minorHAnsi"/>
        </w:rPr>
        <w:t>аличии у поставщика, новым, 2015</w:t>
      </w:r>
      <w:r w:rsidRPr="00547677">
        <w:rPr>
          <w:rFonts w:asciiTheme="minorHAnsi" w:hAnsiTheme="minorHAnsi"/>
        </w:rPr>
        <w:t xml:space="preserve"> года выпуска.</w:t>
      </w:r>
      <w:r>
        <w:rPr>
          <w:rFonts w:asciiTheme="minorHAnsi" w:hAnsiTheme="minorHAnsi"/>
        </w:rPr>
        <w:t xml:space="preserve"> </w:t>
      </w:r>
      <w:proofErr w:type="gramStart"/>
      <w:r w:rsidRPr="00547677">
        <w:rPr>
          <w:rFonts w:asciiTheme="minorHAnsi" w:hAnsiTheme="minorHAnsi"/>
        </w:rPr>
        <w:t>Без пробега, не бывшим в эксплуатации, не восстановленным, без дефектов материала и изготовления, не модифицированным, не переделанным, не повреждённым, без каких-либо ограничений (залог, запрет и т.п.).</w:t>
      </w:r>
      <w:r w:rsidR="003E6F4A" w:rsidRPr="00547677">
        <w:rPr>
          <w:rFonts w:cs="Times New Roman"/>
          <w:b/>
          <w:bCs/>
          <w:color w:val="000000"/>
          <w:lang w:eastAsia="ru-RU"/>
        </w:rPr>
        <w:br w:type="textWrapping" w:clear="all"/>
      </w:r>
      <w:proofErr w:type="gramEnd"/>
    </w:p>
    <w:p w:rsidR="00150E3E" w:rsidRPr="00B34C86" w:rsidRDefault="00150E3E" w:rsidP="007472A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D3DE2" w:rsidRDefault="00BD3DE2" w:rsidP="00BD3DE2">
      <w:pPr>
        <w:spacing w:after="0" w:line="240" w:lineRule="auto"/>
        <w:ind w:right="28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D3DE2" w:rsidRPr="00BD3DE2" w:rsidRDefault="00BD3DE2" w:rsidP="00BD3DE2">
      <w:pPr>
        <w:spacing w:after="0" w:line="240" w:lineRule="auto"/>
        <w:ind w:right="28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D3DE2" w:rsidRPr="008466A4" w:rsidRDefault="00BD3DE2" w:rsidP="00BD3DE2">
      <w:pPr>
        <w:spacing w:line="240" w:lineRule="auto"/>
        <w:ind w:right="283"/>
        <w:jc w:val="right"/>
      </w:pPr>
      <w:r>
        <w:t xml:space="preserve">                                                                                                                       </w:t>
      </w:r>
    </w:p>
    <w:p w:rsidR="005752F0" w:rsidRDefault="003F3150" w:rsidP="003632F8">
      <w:pPr>
        <w:spacing w:after="0" w:line="240" w:lineRule="auto"/>
        <w:ind w:right="283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</w:p>
    <w:sectPr w:rsidR="005752F0" w:rsidSect="0052327B">
      <w:footerReference w:type="default" r:id="rId7"/>
      <w:pgSz w:w="11906" w:h="16838"/>
      <w:pgMar w:top="284" w:right="851" w:bottom="249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490E" w:rsidRDefault="003A490E" w:rsidP="005478BD">
      <w:pPr>
        <w:spacing w:after="0" w:line="240" w:lineRule="auto"/>
      </w:pPr>
      <w:r>
        <w:separator/>
      </w:r>
    </w:p>
  </w:endnote>
  <w:endnote w:type="continuationSeparator" w:id="0">
    <w:p w:rsidR="003A490E" w:rsidRDefault="003A490E" w:rsidP="005478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7" w:rightFromText="187" w:vertAnchor="text" w:tblpY="1"/>
      <w:tblW w:w="5000" w:type="pct"/>
      <w:tblLook w:val="04A0"/>
    </w:tblPr>
    <w:tblGrid>
      <w:gridCol w:w="4738"/>
      <w:gridCol w:w="1322"/>
      <w:gridCol w:w="4502"/>
    </w:tblGrid>
    <w:tr w:rsidR="007472AF" w:rsidTr="00150E3E">
      <w:trPr>
        <w:trHeight w:val="151"/>
      </w:trPr>
      <w:tc>
        <w:tcPr>
          <w:tcW w:w="2243" w:type="pct"/>
          <w:tcBorders>
            <w:bottom w:val="single" w:sz="4" w:space="0" w:color="4F81BD" w:themeColor="accent1"/>
          </w:tcBorders>
        </w:tcPr>
        <w:p w:rsidR="007472AF" w:rsidRDefault="007472AF">
          <w:pPr>
            <w:pStyle w:val="aa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626" w:type="pct"/>
          <w:vMerge w:val="restart"/>
          <w:noWrap/>
          <w:vAlign w:val="center"/>
        </w:tcPr>
        <w:p w:rsidR="007472AF" w:rsidRPr="007472AF" w:rsidRDefault="007472AF">
          <w:pPr>
            <w:pStyle w:val="a3"/>
            <w:rPr>
              <w:rFonts w:asciiTheme="majorHAnsi" w:hAnsiTheme="majorHAnsi"/>
              <w:sz w:val="16"/>
              <w:szCs w:val="16"/>
            </w:rPr>
          </w:pPr>
          <w:r w:rsidRPr="007472AF">
            <w:rPr>
              <w:rFonts w:asciiTheme="majorHAnsi" w:hAnsiTheme="majorHAnsi"/>
              <w:b/>
              <w:sz w:val="16"/>
              <w:szCs w:val="16"/>
            </w:rPr>
            <w:t xml:space="preserve">Страница </w:t>
          </w:r>
          <w:r w:rsidR="00770697" w:rsidRPr="007472AF">
            <w:rPr>
              <w:sz w:val="16"/>
              <w:szCs w:val="16"/>
            </w:rPr>
            <w:fldChar w:fldCharType="begin"/>
          </w:r>
          <w:r w:rsidRPr="007472AF">
            <w:rPr>
              <w:sz w:val="16"/>
              <w:szCs w:val="16"/>
            </w:rPr>
            <w:instrText xml:space="preserve"> PAGE  \* MERGEFORMAT </w:instrText>
          </w:r>
          <w:r w:rsidR="00770697" w:rsidRPr="007472AF">
            <w:rPr>
              <w:sz w:val="16"/>
              <w:szCs w:val="16"/>
            </w:rPr>
            <w:fldChar w:fldCharType="separate"/>
          </w:r>
          <w:r w:rsidR="003D4130" w:rsidRPr="003D4130">
            <w:rPr>
              <w:rFonts w:asciiTheme="majorHAnsi" w:hAnsiTheme="majorHAnsi"/>
              <w:b/>
              <w:noProof/>
              <w:sz w:val="16"/>
              <w:szCs w:val="16"/>
            </w:rPr>
            <w:t>4</w:t>
          </w:r>
          <w:r w:rsidR="00770697" w:rsidRPr="007472AF">
            <w:rPr>
              <w:sz w:val="16"/>
              <w:szCs w:val="16"/>
            </w:rPr>
            <w:fldChar w:fldCharType="end"/>
          </w:r>
        </w:p>
      </w:tc>
      <w:tc>
        <w:tcPr>
          <w:tcW w:w="2131" w:type="pct"/>
          <w:tcBorders>
            <w:bottom w:val="single" w:sz="4" w:space="0" w:color="4F81BD" w:themeColor="accent1"/>
          </w:tcBorders>
        </w:tcPr>
        <w:p w:rsidR="007472AF" w:rsidRDefault="007472AF">
          <w:pPr>
            <w:pStyle w:val="aa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7472AF" w:rsidTr="00150E3E">
      <w:trPr>
        <w:trHeight w:val="150"/>
      </w:trPr>
      <w:tc>
        <w:tcPr>
          <w:tcW w:w="2243" w:type="pct"/>
          <w:tcBorders>
            <w:top w:val="single" w:sz="4" w:space="0" w:color="4F81BD" w:themeColor="accent1"/>
          </w:tcBorders>
        </w:tcPr>
        <w:p w:rsidR="007472AF" w:rsidRDefault="007472AF">
          <w:pPr>
            <w:pStyle w:val="aa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626" w:type="pct"/>
          <w:vMerge/>
        </w:tcPr>
        <w:p w:rsidR="007472AF" w:rsidRDefault="007472AF">
          <w:pPr>
            <w:pStyle w:val="aa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131" w:type="pct"/>
          <w:tcBorders>
            <w:top w:val="single" w:sz="4" w:space="0" w:color="4F81BD" w:themeColor="accent1"/>
          </w:tcBorders>
        </w:tcPr>
        <w:p w:rsidR="007472AF" w:rsidRDefault="007472AF">
          <w:pPr>
            <w:pStyle w:val="aa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4366DA" w:rsidRDefault="004366DA" w:rsidP="005478BD">
    <w:pPr>
      <w:pStyle w:val="ac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490E" w:rsidRDefault="003A490E" w:rsidP="005478BD">
      <w:pPr>
        <w:spacing w:after="0" w:line="240" w:lineRule="auto"/>
      </w:pPr>
      <w:r>
        <w:separator/>
      </w:r>
    </w:p>
  </w:footnote>
  <w:footnote w:type="continuationSeparator" w:id="0">
    <w:p w:rsidR="003A490E" w:rsidRDefault="003A490E" w:rsidP="005478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A14875"/>
    <w:multiLevelType w:val="multilevel"/>
    <w:tmpl w:val="31B6A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965A39"/>
    <w:multiLevelType w:val="multilevel"/>
    <w:tmpl w:val="0674D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A791FAC"/>
    <w:multiLevelType w:val="multilevel"/>
    <w:tmpl w:val="73E6D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C6263A2"/>
    <w:multiLevelType w:val="multilevel"/>
    <w:tmpl w:val="2BB07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7D35D2"/>
    <w:multiLevelType w:val="hybridMultilevel"/>
    <w:tmpl w:val="0A0839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5C0359"/>
    <w:multiLevelType w:val="multilevel"/>
    <w:tmpl w:val="261C8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E823DAE"/>
    <w:multiLevelType w:val="multilevel"/>
    <w:tmpl w:val="08701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1047AC5"/>
    <w:multiLevelType w:val="multilevel"/>
    <w:tmpl w:val="703AD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89C5AFD"/>
    <w:multiLevelType w:val="multilevel"/>
    <w:tmpl w:val="EC1EE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47148F9"/>
    <w:multiLevelType w:val="multilevel"/>
    <w:tmpl w:val="7D826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CCE04A5"/>
    <w:multiLevelType w:val="multilevel"/>
    <w:tmpl w:val="D71CD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DCE00B1"/>
    <w:multiLevelType w:val="multilevel"/>
    <w:tmpl w:val="7DCEA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95521A9"/>
    <w:multiLevelType w:val="multilevel"/>
    <w:tmpl w:val="1D8CF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06535B5"/>
    <w:multiLevelType w:val="hybridMultilevel"/>
    <w:tmpl w:val="9F761860"/>
    <w:lvl w:ilvl="0" w:tplc="A11E66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5A935BE"/>
    <w:multiLevelType w:val="hybridMultilevel"/>
    <w:tmpl w:val="1A1E5B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9778D0"/>
    <w:multiLevelType w:val="multilevel"/>
    <w:tmpl w:val="1116F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CA814DA"/>
    <w:multiLevelType w:val="multilevel"/>
    <w:tmpl w:val="637E7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10"/>
  </w:num>
  <w:num w:numId="8">
    <w:abstractNumId w:val="0"/>
  </w:num>
  <w:num w:numId="9">
    <w:abstractNumId w:val="7"/>
  </w:num>
  <w:num w:numId="10">
    <w:abstractNumId w:val="11"/>
  </w:num>
  <w:num w:numId="11">
    <w:abstractNumId w:val="9"/>
  </w:num>
  <w:num w:numId="12">
    <w:abstractNumId w:val="12"/>
  </w:num>
  <w:num w:numId="13">
    <w:abstractNumId w:val="5"/>
  </w:num>
  <w:num w:numId="14">
    <w:abstractNumId w:val="16"/>
  </w:num>
  <w:num w:numId="15">
    <w:abstractNumId w:val="8"/>
  </w:num>
  <w:num w:numId="16">
    <w:abstractNumId w:val="14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527E"/>
    <w:rsid w:val="00033F2C"/>
    <w:rsid w:val="000612CB"/>
    <w:rsid w:val="00080660"/>
    <w:rsid w:val="00094207"/>
    <w:rsid w:val="000A7755"/>
    <w:rsid w:val="000C2153"/>
    <w:rsid w:val="000D12CB"/>
    <w:rsid w:val="000D3DEA"/>
    <w:rsid w:val="000D695F"/>
    <w:rsid w:val="00105FC5"/>
    <w:rsid w:val="001151D2"/>
    <w:rsid w:val="00126D3A"/>
    <w:rsid w:val="00130FD4"/>
    <w:rsid w:val="00136890"/>
    <w:rsid w:val="00150E3E"/>
    <w:rsid w:val="00165B9D"/>
    <w:rsid w:val="00176456"/>
    <w:rsid w:val="001965EF"/>
    <w:rsid w:val="001A6191"/>
    <w:rsid w:val="001C12DC"/>
    <w:rsid w:val="001F773C"/>
    <w:rsid w:val="00225F8B"/>
    <w:rsid w:val="002318E2"/>
    <w:rsid w:val="00247F8B"/>
    <w:rsid w:val="0028367F"/>
    <w:rsid w:val="002859E9"/>
    <w:rsid w:val="002D27DE"/>
    <w:rsid w:val="002E2276"/>
    <w:rsid w:val="002F1820"/>
    <w:rsid w:val="002F3C38"/>
    <w:rsid w:val="00302A5F"/>
    <w:rsid w:val="00322EFB"/>
    <w:rsid w:val="00327652"/>
    <w:rsid w:val="003632F8"/>
    <w:rsid w:val="00394F8D"/>
    <w:rsid w:val="003A490E"/>
    <w:rsid w:val="003A4AB1"/>
    <w:rsid w:val="003A7B7D"/>
    <w:rsid w:val="003C32A0"/>
    <w:rsid w:val="003C7D46"/>
    <w:rsid w:val="003D4130"/>
    <w:rsid w:val="003E140D"/>
    <w:rsid w:val="003E6F4A"/>
    <w:rsid w:val="003F3150"/>
    <w:rsid w:val="0041380E"/>
    <w:rsid w:val="004276CF"/>
    <w:rsid w:val="004353D2"/>
    <w:rsid w:val="004366DA"/>
    <w:rsid w:val="0046150F"/>
    <w:rsid w:val="00496EA2"/>
    <w:rsid w:val="004C2009"/>
    <w:rsid w:val="004C7D18"/>
    <w:rsid w:val="0052327B"/>
    <w:rsid w:val="00547677"/>
    <w:rsid w:val="005478BD"/>
    <w:rsid w:val="00567815"/>
    <w:rsid w:val="005752F0"/>
    <w:rsid w:val="0057540F"/>
    <w:rsid w:val="005B019A"/>
    <w:rsid w:val="005D266D"/>
    <w:rsid w:val="005F2D65"/>
    <w:rsid w:val="00602502"/>
    <w:rsid w:val="0061665E"/>
    <w:rsid w:val="00620A9E"/>
    <w:rsid w:val="00663058"/>
    <w:rsid w:val="0067542C"/>
    <w:rsid w:val="0068527E"/>
    <w:rsid w:val="00686FAF"/>
    <w:rsid w:val="00694BFC"/>
    <w:rsid w:val="006A1C99"/>
    <w:rsid w:val="006A77BA"/>
    <w:rsid w:val="006C3357"/>
    <w:rsid w:val="006E328A"/>
    <w:rsid w:val="007317A9"/>
    <w:rsid w:val="007472AF"/>
    <w:rsid w:val="00770697"/>
    <w:rsid w:val="007849C3"/>
    <w:rsid w:val="00797EF2"/>
    <w:rsid w:val="007C38AE"/>
    <w:rsid w:val="007F3574"/>
    <w:rsid w:val="00810D5A"/>
    <w:rsid w:val="00836703"/>
    <w:rsid w:val="008466A4"/>
    <w:rsid w:val="00895AD2"/>
    <w:rsid w:val="00896D67"/>
    <w:rsid w:val="008B63E9"/>
    <w:rsid w:val="00903C3F"/>
    <w:rsid w:val="00912541"/>
    <w:rsid w:val="00913026"/>
    <w:rsid w:val="00923827"/>
    <w:rsid w:val="009533E6"/>
    <w:rsid w:val="0095636D"/>
    <w:rsid w:val="00970062"/>
    <w:rsid w:val="00980ED9"/>
    <w:rsid w:val="009A1857"/>
    <w:rsid w:val="009C0E71"/>
    <w:rsid w:val="009C308F"/>
    <w:rsid w:val="009F2FFB"/>
    <w:rsid w:val="00A05748"/>
    <w:rsid w:val="00A07EBF"/>
    <w:rsid w:val="00A34A44"/>
    <w:rsid w:val="00A87B40"/>
    <w:rsid w:val="00AA0FF0"/>
    <w:rsid w:val="00AA6F00"/>
    <w:rsid w:val="00AB2BE2"/>
    <w:rsid w:val="00AC53EB"/>
    <w:rsid w:val="00AD6302"/>
    <w:rsid w:val="00AF2933"/>
    <w:rsid w:val="00B15360"/>
    <w:rsid w:val="00B26646"/>
    <w:rsid w:val="00B34C86"/>
    <w:rsid w:val="00B37176"/>
    <w:rsid w:val="00B37FC2"/>
    <w:rsid w:val="00B64244"/>
    <w:rsid w:val="00B64361"/>
    <w:rsid w:val="00B831C6"/>
    <w:rsid w:val="00BC70E0"/>
    <w:rsid w:val="00BD3DE2"/>
    <w:rsid w:val="00BE2B76"/>
    <w:rsid w:val="00C02826"/>
    <w:rsid w:val="00C57962"/>
    <w:rsid w:val="00C60E84"/>
    <w:rsid w:val="00C63E9D"/>
    <w:rsid w:val="00C67CCC"/>
    <w:rsid w:val="00C734FC"/>
    <w:rsid w:val="00C73AD1"/>
    <w:rsid w:val="00C75166"/>
    <w:rsid w:val="00C818A5"/>
    <w:rsid w:val="00C91687"/>
    <w:rsid w:val="00CD5C43"/>
    <w:rsid w:val="00CF3794"/>
    <w:rsid w:val="00D10AD2"/>
    <w:rsid w:val="00D21772"/>
    <w:rsid w:val="00D24DED"/>
    <w:rsid w:val="00D33852"/>
    <w:rsid w:val="00D34190"/>
    <w:rsid w:val="00D420B8"/>
    <w:rsid w:val="00D60ECD"/>
    <w:rsid w:val="00D7705B"/>
    <w:rsid w:val="00D967F4"/>
    <w:rsid w:val="00DA05F0"/>
    <w:rsid w:val="00DA063F"/>
    <w:rsid w:val="00DC1235"/>
    <w:rsid w:val="00DC595F"/>
    <w:rsid w:val="00DD307F"/>
    <w:rsid w:val="00DE71BE"/>
    <w:rsid w:val="00E16959"/>
    <w:rsid w:val="00E23A1A"/>
    <w:rsid w:val="00E566D5"/>
    <w:rsid w:val="00E66517"/>
    <w:rsid w:val="00E70726"/>
    <w:rsid w:val="00E84E25"/>
    <w:rsid w:val="00EC2076"/>
    <w:rsid w:val="00ED4E53"/>
    <w:rsid w:val="00F0753F"/>
    <w:rsid w:val="00F11F28"/>
    <w:rsid w:val="00F173A3"/>
    <w:rsid w:val="00F450CF"/>
    <w:rsid w:val="00F62DEB"/>
    <w:rsid w:val="00F67574"/>
    <w:rsid w:val="00F73034"/>
    <w:rsid w:val="00F839FD"/>
    <w:rsid w:val="00F938E1"/>
    <w:rsid w:val="00FA0378"/>
    <w:rsid w:val="00FA4904"/>
    <w:rsid w:val="00FD2815"/>
    <w:rsid w:val="00FE1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634"/>
  </w:style>
  <w:style w:type="paragraph" w:styleId="1">
    <w:name w:val="heading 1"/>
    <w:basedOn w:val="a"/>
    <w:next w:val="a"/>
    <w:link w:val="10"/>
    <w:uiPriority w:val="9"/>
    <w:qFormat/>
    <w:rsid w:val="002F18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852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22E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2E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8527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6852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2F18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F45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450CF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980ED9"/>
    <w:rPr>
      <w:b/>
      <w:bCs/>
    </w:rPr>
  </w:style>
  <w:style w:type="paragraph" w:customStyle="1" w:styleId="a8">
    <w:name w:val="Содержимое таблицы"/>
    <w:basedOn w:val="a"/>
    <w:rsid w:val="00E23A1A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customStyle="1" w:styleId="30">
    <w:name w:val="Заголовок 3 Знак"/>
    <w:basedOn w:val="a0"/>
    <w:link w:val="3"/>
    <w:uiPriority w:val="9"/>
    <w:rsid w:val="00322EF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322E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9">
    <w:name w:val="Normal (Web)"/>
    <w:basedOn w:val="a"/>
    <w:uiPriority w:val="99"/>
    <w:unhideWhenUsed/>
    <w:rsid w:val="00322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547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5478BD"/>
  </w:style>
  <w:style w:type="paragraph" w:styleId="ac">
    <w:name w:val="footer"/>
    <w:basedOn w:val="a"/>
    <w:link w:val="ad"/>
    <w:uiPriority w:val="99"/>
    <w:unhideWhenUsed/>
    <w:rsid w:val="00547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478BD"/>
  </w:style>
  <w:style w:type="table" w:styleId="ae">
    <w:name w:val="Table Grid"/>
    <w:basedOn w:val="a1"/>
    <w:uiPriority w:val="59"/>
    <w:rsid w:val="00D24D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basedOn w:val="a0"/>
    <w:link w:val="a3"/>
    <w:uiPriority w:val="1"/>
    <w:rsid w:val="007472AF"/>
  </w:style>
  <w:style w:type="character" w:styleId="af">
    <w:name w:val="Hyperlink"/>
    <w:basedOn w:val="a0"/>
    <w:uiPriority w:val="99"/>
    <w:semiHidden/>
    <w:unhideWhenUsed/>
    <w:rsid w:val="00A34A44"/>
    <w:rPr>
      <w:color w:val="015882"/>
      <w:u w:val="single"/>
    </w:rPr>
  </w:style>
  <w:style w:type="paragraph" w:customStyle="1" w:styleId="name-type1">
    <w:name w:val="name-type1"/>
    <w:basedOn w:val="a"/>
    <w:rsid w:val="00B34C86"/>
    <w:pPr>
      <w:spacing w:before="300" w:after="0" w:line="240" w:lineRule="auto"/>
    </w:pPr>
    <w:rPr>
      <w:rFonts w:ascii="Times New Roman" w:eastAsia="Times New Roman" w:hAnsi="Times New Roman" w:cs="Times New Roman"/>
      <w:color w:val="393185"/>
      <w:sz w:val="36"/>
      <w:szCs w:val="36"/>
      <w:lang w:eastAsia="ru-RU"/>
    </w:rPr>
  </w:style>
  <w:style w:type="paragraph" w:styleId="af0">
    <w:name w:val="List Paragraph"/>
    <w:basedOn w:val="a"/>
    <w:uiPriority w:val="34"/>
    <w:qFormat/>
    <w:rsid w:val="004C200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Основной текст_"/>
    <w:link w:val="11"/>
    <w:rsid w:val="00547677"/>
    <w:rPr>
      <w:rFonts w:ascii="Times New Roman" w:eastAsia="Times New Roman" w:hAnsi="Times New Roman"/>
      <w:shd w:val="clear" w:color="auto" w:fill="FFFFFF"/>
    </w:rPr>
  </w:style>
  <w:style w:type="paragraph" w:customStyle="1" w:styleId="11">
    <w:name w:val="Основной текст1"/>
    <w:basedOn w:val="a"/>
    <w:link w:val="af1"/>
    <w:rsid w:val="00547677"/>
    <w:pPr>
      <w:widowControl w:val="0"/>
      <w:shd w:val="clear" w:color="auto" w:fill="FFFFFF"/>
      <w:spacing w:before="120" w:after="0" w:line="276" w:lineRule="exact"/>
      <w:ind w:hanging="280"/>
      <w:jc w:val="both"/>
    </w:pPr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51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405428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2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5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7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97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42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64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66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469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235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5120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0223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25254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0887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81340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6610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52566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297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134562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774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1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91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893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013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950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968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9638720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0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4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56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74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307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713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9328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035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674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5187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70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9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84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518970">
                  <w:marLeft w:val="0"/>
                  <w:marRight w:val="0"/>
                  <w:marTop w:val="0"/>
                  <w:marBottom w:val="0"/>
                  <w:divBdr>
                    <w:top w:val="single" w:sz="6" w:space="15" w:color="E7E7E7"/>
                    <w:left w:val="single" w:sz="6" w:space="15" w:color="E7E7E7"/>
                    <w:bottom w:val="single" w:sz="48" w:space="15" w:color="FFE720"/>
                    <w:right w:val="single" w:sz="6" w:space="15" w:color="E7E7E7"/>
                  </w:divBdr>
                  <w:divsChild>
                    <w:div w:id="947544053">
                      <w:marLeft w:val="-3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0872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5786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277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27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62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47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555651">
                  <w:marLeft w:val="-28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181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290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6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58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45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8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52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39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041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146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6460120">
                                  <w:marLeft w:val="0"/>
                                  <w:marRight w:val="60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6647326">
                                      <w:marLeft w:val="15"/>
                                      <w:marRight w:val="15"/>
                                      <w:marTop w:val="15"/>
                                      <w:marBottom w:val="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2541030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5386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94031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3" w:color="DDDDDD"/>
                                                    <w:left w:val="single" w:sz="6" w:space="3" w:color="DDDDDD"/>
                                                    <w:bottom w:val="single" w:sz="6" w:space="3" w:color="DDDDDD"/>
                                                    <w:right w:val="single" w:sz="6" w:space="3" w:color="DDDDDD"/>
                                                  </w:divBdr>
                                                </w:div>
                                                <w:div w:id="5108731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4120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52600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04095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653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65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00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5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5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34716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931944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3306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867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277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3139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5934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2040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3735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4297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4846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176558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87269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97612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93482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929668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038482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644349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803369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299921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769509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166624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52948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922752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00686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49310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87928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899977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128600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749324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544582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25961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029004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1028</Words>
  <Characters>5864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6879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ntg86</dc:creator>
  <cp:keywords/>
  <dc:description/>
  <cp:lastModifiedBy>ntg86</cp:lastModifiedBy>
  <cp:revision>6</cp:revision>
  <cp:lastPrinted>2015-03-18T09:56:00Z</cp:lastPrinted>
  <dcterms:created xsi:type="dcterms:W3CDTF">2015-04-09T12:16:00Z</dcterms:created>
  <dcterms:modified xsi:type="dcterms:W3CDTF">2015-05-20T07:17:00Z</dcterms:modified>
</cp:coreProperties>
</file>