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146809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0E6C5C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0E6C5C">
        <w:rPr>
          <w:b/>
          <w:sz w:val="28"/>
          <w:szCs w:val="28"/>
        </w:rPr>
        <w:t>ПОСТАВКУ ПОЛУПРИЦЕПА ТИПА 932311LA3 (ИЛИ ЭКВИВАЛЕНТ) ДЛЯ СОЗДАНИЯ ПЕРЕДВИЖНОГО МОБИЛЬНОГО КОМПЛЕКСА ДЛЯ СОРТИРОВКИ И ПЕРЕРАБОТКИ ТРО ДЛЯ НУЖД ФИЛИАЛА «СИБИРСКИЙ ТЕРРИТОРИАЛЬНЫЙ ОКРУГ»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</w:t>
      </w:r>
      <w:r w:rsidR="00C96E0B">
        <w:t>3</w:t>
      </w:r>
      <w:r w:rsidRPr="004D3BF0">
        <w:t xml:space="preserve">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</w:t>
      </w:r>
      <w:r w:rsidR="00C96E0B">
        <w:t>3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006DDA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>«</w:t>
      </w:r>
      <w:r w:rsidRPr="00006DDA">
        <w:rPr>
          <w:rFonts w:ascii="Times New Roman" w:hAnsi="Times New Roman"/>
          <w:b/>
          <w:sz w:val="24"/>
          <w:szCs w:val="24"/>
        </w:rPr>
        <w:t xml:space="preserve">ПРАВО ЗАКЛЮЧЕНИЯ ДОГОВОРА НА </w:t>
      </w:r>
      <w:r w:rsidR="000E6C5C" w:rsidRPr="000E6C5C">
        <w:rPr>
          <w:rFonts w:ascii="Times New Roman" w:hAnsi="Times New Roman"/>
          <w:b/>
          <w:sz w:val="24"/>
          <w:szCs w:val="24"/>
        </w:rPr>
        <w:t>ПОСТАВКУ ПОЛУПРИЦЕПА ТИПА 932311LA3 (ИЛИ ЭКВИВАЛЕНТ) ДЛЯ СОЗДАНИЯ ПЕРЕДВИЖНОГО МОБИЛЬНОГО КОМПЛЕКСА ДЛЯ СОРТИРОВКИ И ПЕРЕРАБОТКИ ТРО ДЛЯ НУЖД ФИЛИАЛА «СИБИРСКИЙ ТЕРРИТОРИАЛЬНЫЙ ОКРУГ» ФГУП «РОСРАО»</w:t>
      </w:r>
    </w:p>
    <w:p w:rsidR="00475FCC" w:rsidRPr="00475FCC" w:rsidRDefault="00475FCC" w:rsidP="00475FC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75FCC">
        <w:rPr>
          <w:rFonts w:ascii="Times New Roman" w:hAnsi="Times New Roman"/>
          <w:b/>
          <w:sz w:val="24"/>
          <w:szCs w:val="24"/>
        </w:rPr>
        <w:t xml:space="preserve">Сроки оказания услуг: </w:t>
      </w:r>
    </w:p>
    <w:p w:rsidR="00475FCC" w:rsidRPr="00475FCC" w:rsidRDefault="00475FCC" w:rsidP="00475FCC">
      <w:pPr>
        <w:tabs>
          <w:tab w:val="num" w:pos="0"/>
        </w:tabs>
        <w:ind w:firstLine="709"/>
        <w:jc w:val="both"/>
      </w:pPr>
      <w:r w:rsidRPr="00475FCC">
        <w:t>Дата начала поставки – с момента заключения договора.</w:t>
      </w:r>
    </w:p>
    <w:p w:rsidR="00475FCC" w:rsidRPr="00475FCC" w:rsidRDefault="00475FCC" w:rsidP="00475FCC">
      <w:pPr>
        <w:tabs>
          <w:tab w:val="num" w:pos="0"/>
        </w:tabs>
        <w:ind w:firstLine="709"/>
        <w:jc w:val="both"/>
      </w:pPr>
      <w:r w:rsidRPr="00475FCC">
        <w:t>Дата окончания поставки – до 31.07.2013 г.</w:t>
      </w:r>
    </w:p>
    <w:p w:rsidR="00475FCC" w:rsidRPr="00475FCC" w:rsidRDefault="00475FCC" w:rsidP="00475FC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75FCC">
        <w:rPr>
          <w:rFonts w:ascii="Times New Roman" w:hAnsi="Times New Roman"/>
          <w:b/>
          <w:sz w:val="24"/>
          <w:szCs w:val="24"/>
        </w:rPr>
        <w:t xml:space="preserve">Адрес предоставления услуг </w:t>
      </w:r>
    </w:p>
    <w:p w:rsidR="00475FCC" w:rsidRPr="00475FCC" w:rsidRDefault="00475FCC" w:rsidP="00475FCC">
      <w:pPr>
        <w:tabs>
          <w:tab w:val="num" w:pos="0"/>
        </w:tabs>
        <w:ind w:firstLine="709"/>
        <w:jc w:val="both"/>
      </w:pPr>
      <w:r w:rsidRPr="00475FCC">
        <w:t>Иркутская область, Иркутский район, 34-й км. Александровского тракта, ПХРО.</w:t>
      </w:r>
    </w:p>
    <w:p w:rsidR="00475FCC" w:rsidRPr="00475FCC" w:rsidRDefault="00475FCC" w:rsidP="00475FC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75FCC">
        <w:rPr>
          <w:rFonts w:ascii="Times New Roman" w:hAnsi="Times New Roman"/>
          <w:b/>
          <w:sz w:val="24"/>
          <w:szCs w:val="24"/>
        </w:rPr>
        <w:t xml:space="preserve">Основание и цель закупки: </w:t>
      </w:r>
    </w:p>
    <w:p w:rsidR="00475FCC" w:rsidRPr="00475FCC" w:rsidRDefault="00475FCC" w:rsidP="00475FCC">
      <w:pPr>
        <w:tabs>
          <w:tab w:val="num" w:pos="0"/>
        </w:tabs>
        <w:ind w:firstLine="709"/>
        <w:jc w:val="both"/>
      </w:pPr>
      <w:r w:rsidRPr="00475FCC">
        <w:t>Создание мобильного комплекса по переработке ТРО в Иркутском отделении филиала «Сибирский территориальный округ» ФГУП «РосРАО». Для перевозки м</w:t>
      </w:r>
      <w:r w:rsidRPr="00475FCC">
        <w:t>о</w:t>
      </w:r>
      <w:r w:rsidRPr="00475FCC">
        <w:t>бильного комплекса к месту работ необходимо приобретение полуприцепа типа 932311LА3 (или аналог).</w:t>
      </w:r>
    </w:p>
    <w:p w:rsidR="00475FCC" w:rsidRPr="00475FCC" w:rsidRDefault="00475FCC" w:rsidP="00475FC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75FCC">
        <w:rPr>
          <w:rFonts w:ascii="Times New Roman" w:hAnsi="Times New Roman"/>
          <w:sz w:val="24"/>
          <w:szCs w:val="24"/>
        </w:rPr>
        <w:t>От исполнителя требуется поставить полуприцеп типа 932311LА3 (или аналог) в к</w:t>
      </w:r>
      <w:r w:rsidRPr="00475FCC">
        <w:rPr>
          <w:rFonts w:ascii="Times New Roman" w:hAnsi="Times New Roman"/>
          <w:sz w:val="24"/>
          <w:szCs w:val="24"/>
        </w:rPr>
        <w:t>о</w:t>
      </w:r>
      <w:r w:rsidRPr="00475FCC">
        <w:rPr>
          <w:rFonts w:ascii="Times New Roman" w:hAnsi="Times New Roman"/>
          <w:sz w:val="24"/>
          <w:szCs w:val="24"/>
        </w:rPr>
        <w:t>личестве 1 (один) шт.</w:t>
      </w:r>
    </w:p>
    <w:p w:rsidR="00475FCC" w:rsidRPr="00475FCC" w:rsidRDefault="00475FCC" w:rsidP="00475FC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75FCC">
        <w:rPr>
          <w:rFonts w:ascii="Times New Roman" w:hAnsi="Times New Roman"/>
          <w:sz w:val="24"/>
          <w:szCs w:val="24"/>
        </w:rPr>
        <w:t>Поставка полуприцепа типа 932311LА3 (или аналог) осуществляется Поставщ</w:t>
      </w:r>
      <w:r w:rsidRPr="00475FCC">
        <w:rPr>
          <w:rFonts w:ascii="Times New Roman" w:hAnsi="Times New Roman"/>
          <w:sz w:val="24"/>
          <w:szCs w:val="24"/>
        </w:rPr>
        <w:t>и</w:t>
      </w:r>
      <w:r w:rsidRPr="00475FCC">
        <w:rPr>
          <w:rFonts w:ascii="Times New Roman" w:hAnsi="Times New Roman"/>
          <w:sz w:val="24"/>
          <w:szCs w:val="24"/>
        </w:rPr>
        <w:t>ком на условиях доставки до ПХРО.</w:t>
      </w:r>
    </w:p>
    <w:p w:rsidR="00475FCC" w:rsidRPr="00475FCC" w:rsidRDefault="00475FCC" w:rsidP="00475FC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75FCC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475FCC" w:rsidRDefault="00475FCC" w:rsidP="00475FCC">
      <w:pPr>
        <w:tabs>
          <w:tab w:val="num" w:pos="0"/>
        </w:tabs>
        <w:ind w:firstLine="709"/>
        <w:jc w:val="both"/>
      </w:pPr>
      <w:r w:rsidRPr="00475FCC">
        <w:t>Технические характеристики низкорамного полуприцепа 932311LА3 (или ан</w:t>
      </w:r>
      <w:r w:rsidRPr="00475FCC">
        <w:t>а</w:t>
      </w:r>
      <w:r w:rsidRPr="00475FCC">
        <w:t>лог) и требуемая комплектация.</w:t>
      </w:r>
    </w:p>
    <w:tbl>
      <w:tblPr>
        <w:tblpPr w:leftFromText="180" w:rightFromText="180" w:vertAnchor="text" w:horzAnchor="margin" w:tblpXSpec="center" w:tblpY="548"/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5580"/>
        <w:gridCol w:w="4320"/>
      </w:tblGrid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1.</w:t>
            </w: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b/>
                <w:sz w:val="22"/>
                <w:szCs w:val="22"/>
              </w:rPr>
            </w:pPr>
            <w:r w:rsidRPr="00475FCC">
              <w:rPr>
                <w:b/>
                <w:sz w:val="22"/>
                <w:szCs w:val="22"/>
              </w:rPr>
              <w:t>Модель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  <w:lang w:val="en-US"/>
              </w:rPr>
            </w:pPr>
            <w:r w:rsidRPr="00475FCC">
              <w:rPr>
                <w:sz w:val="22"/>
                <w:szCs w:val="22"/>
              </w:rPr>
              <w:t xml:space="preserve">932311 </w:t>
            </w:r>
            <w:r w:rsidRPr="00475FCC">
              <w:rPr>
                <w:sz w:val="22"/>
                <w:szCs w:val="22"/>
                <w:lang w:val="en-US"/>
              </w:rPr>
              <w:t>L</w:t>
            </w:r>
            <w:r w:rsidRPr="00475FCC">
              <w:rPr>
                <w:sz w:val="22"/>
                <w:szCs w:val="22"/>
              </w:rPr>
              <w:t>А</w:t>
            </w:r>
            <w:r w:rsidRPr="00475FCC">
              <w:rPr>
                <w:sz w:val="22"/>
                <w:szCs w:val="22"/>
                <w:lang w:val="en-US"/>
              </w:rPr>
              <w:t>3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2.</w:t>
            </w: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b/>
                <w:sz w:val="22"/>
                <w:szCs w:val="22"/>
              </w:rPr>
            </w:pPr>
            <w:r w:rsidRPr="00475FCC">
              <w:rPr>
                <w:b/>
                <w:sz w:val="22"/>
                <w:szCs w:val="22"/>
              </w:rPr>
              <w:t xml:space="preserve">Производитель  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3.</w:t>
            </w: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b/>
                <w:sz w:val="22"/>
                <w:szCs w:val="22"/>
              </w:rPr>
            </w:pPr>
            <w:r w:rsidRPr="00475FCC">
              <w:rPr>
                <w:b/>
                <w:sz w:val="22"/>
                <w:szCs w:val="22"/>
              </w:rPr>
              <w:t>Характеристики грузоподъемности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Масса перевозимого груза, </w:t>
            </w:r>
            <w:proofErr w:type="gramStart"/>
            <w:r w:rsidRPr="00475FCC">
              <w:rPr>
                <w:sz w:val="22"/>
                <w:szCs w:val="22"/>
              </w:rPr>
              <w:t>кг</w:t>
            </w:r>
            <w:proofErr w:type="gramEnd"/>
            <w:r w:rsidRPr="00475FCC">
              <w:rPr>
                <w:sz w:val="22"/>
                <w:szCs w:val="22"/>
              </w:rPr>
              <w:t>/ скорость движения, км/ч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40 000 кг  /  </w:t>
            </w:r>
            <w:smartTag w:uri="urn:schemas-microsoft-com:office:smarttags" w:element="metricconverter">
              <w:smartTagPr>
                <w:attr w:name="ProductID" w:val="60 км/ч"/>
              </w:smartTagPr>
              <w:r w:rsidRPr="00475FCC">
                <w:rPr>
                  <w:sz w:val="22"/>
                  <w:szCs w:val="22"/>
                </w:rPr>
                <w:t>60 км/ч</w:t>
              </w:r>
            </w:smartTag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Собственная масса прицепа, </w:t>
            </w:r>
            <w:proofErr w:type="gramStart"/>
            <w:r w:rsidRPr="00475FCC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9500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Полная масса прицепа, </w:t>
            </w:r>
            <w:proofErr w:type="gramStart"/>
            <w:r w:rsidRPr="00475FCC"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49500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4. </w:t>
            </w: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b/>
                <w:sz w:val="22"/>
                <w:szCs w:val="22"/>
              </w:rPr>
            </w:pPr>
            <w:r w:rsidRPr="00475FCC">
              <w:rPr>
                <w:b/>
                <w:sz w:val="22"/>
                <w:szCs w:val="22"/>
              </w:rPr>
              <w:t>Размеры прицепа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Общая длина, </w:t>
            </w:r>
            <w:proofErr w:type="gramStart"/>
            <w:r w:rsidRPr="00475FCC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15600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Общая ширина, </w:t>
            </w:r>
            <w:proofErr w:type="gramStart"/>
            <w:r w:rsidRPr="00475FCC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2500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5. </w:t>
            </w: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b/>
                <w:sz w:val="22"/>
                <w:szCs w:val="22"/>
              </w:rPr>
            </w:pPr>
            <w:r w:rsidRPr="00475FCC">
              <w:rPr>
                <w:b/>
                <w:sz w:val="22"/>
                <w:szCs w:val="22"/>
              </w:rPr>
              <w:t>Грузовая платформа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Погрузочная высота грузовой платформы под нагрузкой, </w:t>
            </w:r>
            <w:proofErr w:type="gramStart"/>
            <w:r w:rsidRPr="00475FCC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860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Длина грузовой платформы, </w:t>
            </w:r>
            <w:proofErr w:type="gramStart"/>
            <w:r w:rsidRPr="00475FCC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10500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Длина свеса под трапы, </w:t>
            </w:r>
            <w:proofErr w:type="gramStart"/>
            <w:r w:rsidRPr="00475FCC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1600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Ширина грузовой платформы, </w:t>
            </w:r>
            <w:proofErr w:type="gramStart"/>
            <w:r w:rsidRPr="00475FCC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2500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Тип настила грузовой платформы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Металлический или деревянный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Боковая защита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Да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7. </w:t>
            </w: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b/>
                <w:sz w:val="22"/>
                <w:szCs w:val="22"/>
              </w:rPr>
            </w:pPr>
            <w:r w:rsidRPr="00475FCC">
              <w:rPr>
                <w:b/>
                <w:sz w:val="22"/>
                <w:szCs w:val="22"/>
              </w:rPr>
              <w:t>Ходовая часть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Тип подвески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proofErr w:type="gramStart"/>
            <w:r w:rsidRPr="00475FCC">
              <w:rPr>
                <w:sz w:val="22"/>
                <w:szCs w:val="22"/>
              </w:rPr>
              <w:t>Пневматическая</w:t>
            </w:r>
            <w:proofErr w:type="gramEnd"/>
            <w:r w:rsidRPr="00475FCC">
              <w:rPr>
                <w:sz w:val="22"/>
                <w:szCs w:val="22"/>
              </w:rPr>
              <w:t>, регулируемая по высоте</w:t>
            </w:r>
          </w:p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  <w:lang w:val="en-US"/>
              </w:rPr>
              <w:t>BPW</w:t>
            </w:r>
            <w:r w:rsidRPr="00475FCC">
              <w:rPr>
                <w:sz w:val="22"/>
                <w:szCs w:val="22"/>
              </w:rPr>
              <w:t xml:space="preserve"> или </w:t>
            </w:r>
            <w:proofErr w:type="spellStart"/>
            <w:r w:rsidRPr="00475FCC">
              <w:rPr>
                <w:sz w:val="22"/>
                <w:szCs w:val="22"/>
                <w:lang w:val="en-US"/>
              </w:rPr>
              <w:t>Gigant</w:t>
            </w:r>
            <w:proofErr w:type="spellEnd"/>
            <w:r w:rsidRPr="00475FCC">
              <w:rPr>
                <w:sz w:val="22"/>
                <w:szCs w:val="22"/>
              </w:rPr>
              <w:t xml:space="preserve"> (Германия)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Количество осей, шт.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3 (три), </w:t>
            </w:r>
            <w:r w:rsidRPr="00475FCC">
              <w:rPr>
                <w:sz w:val="22"/>
                <w:szCs w:val="22"/>
                <w:lang w:val="en-US"/>
              </w:rPr>
              <w:t>BPW</w:t>
            </w:r>
            <w:r w:rsidRPr="00475FCC">
              <w:rPr>
                <w:sz w:val="22"/>
                <w:szCs w:val="22"/>
              </w:rPr>
              <w:t xml:space="preserve"> или </w:t>
            </w:r>
            <w:proofErr w:type="spellStart"/>
            <w:r w:rsidRPr="00475FCC">
              <w:rPr>
                <w:sz w:val="22"/>
                <w:szCs w:val="22"/>
                <w:lang w:val="en-US"/>
              </w:rPr>
              <w:t>Gigant</w:t>
            </w:r>
            <w:proofErr w:type="spellEnd"/>
            <w:r w:rsidRPr="00475FCC">
              <w:rPr>
                <w:sz w:val="22"/>
                <w:szCs w:val="22"/>
              </w:rPr>
              <w:t xml:space="preserve"> (Герм</w:t>
            </w:r>
            <w:r w:rsidRPr="00475FCC">
              <w:rPr>
                <w:sz w:val="22"/>
                <w:szCs w:val="22"/>
              </w:rPr>
              <w:t>а</w:t>
            </w:r>
            <w:r w:rsidRPr="00475FCC">
              <w:rPr>
                <w:sz w:val="22"/>
                <w:szCs w:val="22"/>
              </w:rPr>
              <w:t>ния)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Количество колес (в том числе запасных)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14 (2)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Шины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  <w:lang w:val="en-US"/>
              </w:rPr>
            </w:pPr>
            <w:r w:rsidRPr="00475FCC">
              <w:rPr>
                <w:sz w:val="22"/>
                <w:szCs w:val="22"/>
              </w:rPr>
              <w:t xml:space="preserve">235/75 </w:t>
            </w:r>
            <w:r w:rsidRPr="00475FCC">
              <w:rPr>
                <w:sz w:val="22"/>
                <w:szCs w:val="22"/>
                <w:lang w:val="en-US"/>
              </w:rPr>
              <w:t>R</w:t>
            </w:r>
            <w:r w:rsidRPr="00475FCC">
              <w:rPr>
                <w:sz w:val="22"/>
                <w:szCs w:val="22"/>
              </w:rPr>
              <w:t>17</w:t>
            </w:r>
            <w:r w:rsidRPr="00475FCC">
              <w:rPr>
                <w:sz w:val="22"/>
                <w:szCs w:val="22"/>
                <w:lang w:val="en-US"/>
              </w:rPr>
              <w:t>,5</w:t>
            </w:r>
            <w:r w:rsidRPr="00475FCC">
              <w:rPr>
                <w:sz w:val="22"/>
                <w:szCs w:val="22"/>
              </w:rPr>
              <w:t xml:space="preserve"> 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8.</w:t>
            </w: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b/>
                <w:sz w:val="22"/>
                <w:szCs w:val="22"/>
              </w:rPr>
            </w:pPr>
            <w:r w:rsidRPr="00475FCC">
              <w:rPr>
                <w:b/>
                <w:sz w:val="22"/>
                <w:szCs w:val="22"/>
              </w:rPr>
              <w:t>Трапы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Тип трапов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iCs/>
                <w:sz w:val="22"/>
                <w:szCs w:val="22"/>
                <w:shd w:val="clear" w:color="auto" w:fill="FFFFFF"/>
              </w:rPr>
              <w:t>Аппарели сдвижные 4 шт.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Ширина трапа, </w:t>
            </w:r>
            <w:proofErr w:type="gramStart"/>
            <w:r w:rsidRPr="00475FCC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350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Угол въезда по трапам, гр.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18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9.</w:t>
            </w: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b/>
                <w:sz w:val="22"/>
                <w:szCs w:val="22"/>
              </w:rPr>
            </w:pPr>
            <w:r w:rsidRPr="00475FCC">
              <w:rPr>
                <w:b/>
                <w:sz w:val="22"/>
                <w:szCs w:val="22"/>
              </w:rPr>
              <w:t>Тормозная система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«</w:t>
            </w:r>
            <w:proofErr w:type="spellStart"/>
            <w:r w:rsidRPr="00475FCC">
              <w:rPr>
                <w:sz w:val="22"/>
                <w:szCs w:val="22"/>
              </w:rPr>
              <w:t>Wabco</w:t>
            </w:r>
            <w:proofErr w:type="spellEnd"/>
            <w:r w:rsidRPr="00475FCC">
              <w:rPr>
                <w:sz w:val="22"/>
                <w:szCs w:val="22"/>
              </w:rPr>
              <w:t>» (Германия)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Рабочая тормозная система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Колодочная на все колеса с пневматическим прив</w:t>
            </w:r>
            <w:r w:rsidRPr="00475FCC">
              <w:rPr>
                <w:sz w:val="22"/>
                <w:szCs w:val="22"/>
              </w:rPr>
              <w:t>о</w:t>
            </w:r>
            <w:r w:rsidRPr="00475FCC">
              <w:rPr>
                <w:sz w:val="22"/>
                <w:szCs w:val="22"/>
              </w:rPr>
              <w:t xml:space="preserve">дом от тягача </w:t>
            </w:r>
            <w:r w:rsidRPr="00475FCC">
              <w:rPr>
                <w:sz w:val="22"/>
                <w:szCs w:val="22"/>
                <w:lang w:val="en-US"/>
              </w:rPr>
              <w:t>WABCO</w:t>
            </w:r>
            <w:r w:rsidRPr="00475FCC">
              <w:rPr>
                <w:sz w:val="22"/>
                <w:szCs w:val="22"/>
              </w:rPr>
              <w:t>(Германия)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Стояночная тормозная система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proofErr w:type="gramStart"/>
            <w:r w:rsidRPr="00475FCC">
              <w:rPr>
                <w:sz w:val="22"/>
                <w:szCs w:val="22"/>
              </w:rPr>
              <w:t>Пружинные</w:t>
            </w:r>
            <w:proofErr w:type="gramEnd"/>
            <w:r w:rsidRPr="00475FCC">
              <w:rPr>
                <w:sz w:val="22"/>
                <w:szCs w:val="22"/>
              </w:rPr>
              <w:t xml:space="preserve"> </w:t>
            </w:r>
            <w:proofErr w:type="spellStart"/>
            <w:r w:rsidRPr="00475FCC">
              <w:rPr>
                <w:sz w:val="22"/>
                <w:szCs w:val="22"/>
              </w:rPr>
              <w:t>энергоаккумуляторы</w:t>
            </w:r>
            <w:proofErr w:type="spellEnd"/>
            <w:r w:rsidRPr="00475FCC">
              <w:rPr>
                <w:sz w:val="22"/>
                <w:szCs w:val="22"/>
              </w:rPr>
              <w:t xml:space="preserve"> двух осей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proofErr w:type="spellStart"/>
            <w:r w:rsidRPr="00475FCC">
              <w:rPr>
                <w:sz w:val="22"/>
                <w:szCs w:val="22"/>
              </w:rPr>
              <w:t>Антиблокировочная</w:t>
            </w:r>
            <w:proofErr w:type="spellEnd"/>
            <w:r w:rsidRPr="00475FCC">
              <w:rPr>
                <w:sz w:val="22"/>
                <w:szCs w:val="22"/>
              </w:rPr>
              <w:t xml:space="preserve"> тормозная система, </w:t>
            </w:r>
            <w:r w:rsidRPr="00475FCC">
              <w:rPr>
                <w:sz w:val="22"/>
                <w:szCs w:val="22"/>
                <w:lang w:val="en-US"/>
              </w:rPr>
              <w:t>ABS</w:t>
            </w:r>
            <w:r w:rsidRPr="00475FCC">
              <w:rPr>
                <w:sz w:val="22"/>
                <w:szCs w:val="22"/>
              </w:rPr>
              <w:t xml:space="preserve">, </w:t>
            </w:r>
            <w:proofErr w:type="spellStart"/>
            <w:r w:rsidRPr="00475FCC">
              <w:rPr>
                <w:sz w:val="22"/>
                <w:szCs w:val="22"/>
                <w:lang w:val="en-US"/>
              </w:rPr>
              <w:t>Wabco</w:t>
            </w:r>
            <w:proofErr w:type="spellEnd"/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Да (Германия)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10. </w:t>
            </w: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b/>
                <w:sz w:val="22"/>
                <w:szCs w:val="22"/>
              </w:rPr>
            </w:pPr>
            <w:r w:rsidRPr="00475FCC">
              <w:rPr>
                <w:b/>
                <w:sz w:val="22"/>
                <w:szCs w:val="22"/>
              </w:rPr>
              <w:t>Электрооборудование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rFonts w:eastAsia="Calibri"/>
                <w:sz w:val="22"/>
                <w:szCs w:val="22"/>
              </w:rPr>
              <w:t>Электрооборудование, во взрывобезопасном исполнении с н</w:t>
            </w:r>
            <w:r w:rsidRPr="00475FCC">
              <w:rPr>
                <w:rFonts w:eastAsia="Calibri"/>
                <w:sz w:val="22"/>
                <w:szCs w:val="22"/>
              </w:rPr>
              <w:t>а</w:t>
            </w:r>
            <w:r w:rsidRPr="00475FCC">
              <w:rPr>
                <w:rFonts w:eastAsia="Calibri"/>
                <w:sz w:val="22"/>
                <w:szCs w:val="22"/>
              </w:rPr>
              <w:t>пряжением  в сети 24 вольт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11.</w:t>
            </w: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b/>
                <w:sz w:val="22"/>
                <w:szCs w:val="22"/>
              </w:rPr>
            </w:pPr>
            <w:r w:rsidRPr="00475FCC">
              <w:rPr>
                <w:b/>
                <w:sz w:val="22"/>
                <w:szCs w:val="22"/>
              </w:rPr>
              <w:t>Дополнительное оборудование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Задние домкраты (оцинкованные)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Да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Технологический ящик для инструментов и цепей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Да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Съемные борта на гуське, 400 мм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Да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Лонжероны полуприцепа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Сталь </w:t>
            </w:r>
            <w:r w:rsidRPr="00475FCC">
              <w:rPr>
                <w:sz w:val="22"/>
                <w:szCs w:val="22"/>
                <w:lang w:val="en-US"/>
              </w:rPr>
              <w:t>OVAKO</w:t>
            </w:r>
            <w:r w:rsidRPr="00475FCC">
              <w:rPr>
                <w:sz w:val="22"/>
                <w:szCs w:val="22"/>
              </w:rPr>
              <w:t xml:space="preserve"> </w:t>
            </w:r>
            <w:r w:rsidRPr="00475FCC">
              <w:rPr>
                <w:sz w:val="22"/>
                <w:szCs w:val="22"/>
                <w:lang w:val="en-US"/>
              </w:rPr>
              <w:t>(</w:t>
            </w:r>
            <w:r w:rsidRPr="00475FCC">
              <w:rPr>
                <w:sz w:val="22"/>
                <w:szCs w:val="22"/>
              </w:rPr>
              <w:t>Швеция)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Петли крепежные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  <w:lang w:val="en-US"/>
              </w:rPr>
            </w:pPr>
            <w:r w:rsidRPr="00475FCC">
              <w:rPr>
                <w:sz w:val="22"/>
                <w:szCs w:val="22"/>
              </w:rPr>
              <w:t xml:space="preserve">Да, </w:t>
            </w:r>
            <w:r w:rsidRPr="00475FCC">
              <w:rPr>
                <w:sz w:val="22"/>
                <w:szCs w:val="22"/>
                <w:lang w:val="en-US"/>
              </w:rPr>
              <w:t xml:space="preserve">RUD </w:t>
            </w:r>
            <w:r w:rsidRPr="00475FCC">
              <w:rPr>
                <w:sz w:val="22"/>
                <w:szCs w:val="22"/>
              </w:rPr>
              <w:t>(Германия)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Лебедка для подъема запасного колеса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Да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Цепь крепежная 5 м с талрепом (комплект, 4 шт.)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Да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Стойки съемные высотой 1 м или 1,5 м с карманами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Да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Выдвижные (оцинкованные) </w:t>
            </w:r>
            <w:proofErr w:type="spellStart"/>
            <w:r w:rsidRPr="00475FCC">
              <w:rPr>
                <w:sz w:val="22"/>
                <w:szCs w:val="22"/>
              </w:rPr>
              <w:t>уширители</w:t>
            </w:r>
            <w:proofErr w:type="spellEnd"/>
            <w:r w:rsidRPr="00475FCC">
              <w:rPr>
                <w:sz w:val="22"/>
                <w:szCs w:val="22"/>
              </w:rPr>
              <w:t xml:space="preserve"> до 3000 мм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Да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Тент </w:t>
            </w:r>
            <w:proofErr w:type="gramStart"/>
            <w:r w:rsidRPr="00475FCC">
              <w:rPr>
                <w:sz w:val="22"/>
                <w:szCs w:val="22"/>
              </w:rPr>
              <w:t>на</w:t>
            </w:r>
            <w:proofErr w:type="gramEnd"/>
            <w:r w:rsidRPr="00475FCC">
              <w:rPr>
                <w:sz w:val="22"/>
                <w:szCs w:val="22"/>
              </w:rPr>
              <w:t xml:space="preserve"> гусек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Да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 xml:space="preserve">Гидравлическая лебедка 7 </w:t>
            </w:r>
            <w:proofErr w:type="spellStart"/>
            <w:r w:rsidRPr="00475FCC">
              <w:rPr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Да</w:t>
            </w:r>
          </w:p>
        </w:tc>
      </w:tr>
      <w:tr w:rsidR="00475FCC" w:rsidRPr="00475FCC" w:rsidTr="00F45D57">
        <w:tc>
          <w:tcPr>
            <w:tcW w:w="54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558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Фитинги для крепления контейнеров, 8 шт.</w:t>
            </w:r>
          </w:p>
        </w:tc>
        <w:tc>
          <w:tcPr>
            <w:tcW w:w="4320" w:type="dxa"/>
          </w:tcPr>
          <w:p w:rsidR="00475FCC" w:rsidRPr="00475FCC" w:rsidRDefault="00475FCC" w:rsidP="00475FCC">
            <w:pPr>
              <w:widowControl w:val="0"/>
              <w:rPr>
                <w:sz w:val="22"/>
                <w:szCs w:val="22"/>
              </w:rPr>
            </w:pPr>
            <w:r w:rsidRPr="00475FCC">
              <w:rPr>
                <w:sz w:val="22"/>
                <w:szCs w:val="22"/>
              </w:rPr>
              <w:t>Да</w:t>
            </w:r>
          </w:p>
        </w:tc>
      </w:tr>
    </w:tbl>
    <w:p w:rsidR="00475FCC" w:rsidRPr="00475FCC" w:rsidRDefault="00475FCC" w:rsidP="00475FC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75FCC">
        <w:rPr>
          <w:rFonts w:ascii="Times New Roman" w:hAnsi="Times New Roman"/>
          <w:b/>
          <w:sz w:val="24"/>
          <w:szCs w:val="24"/>
        </w:rPr>
        <w:t>Требования к качеству:</w:t>
      </w:r>
    </w:p>
    <w:p w:rsidR="00475FCC" w:rsidRPr="00475FCC" w:rsidRDefault="00475FCC" w:rsidP="00475FC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75FCC">
        <w:rPr>
          <w:rFonts w:ascii="Times New Roman" w:hAnsi="Times New Roman"/>
          <w:sz w:val="24"/>
          <w:szCs w:val="24"/>
        </w:rPr>
        <w:t>Поставляемый низкорамный полуприцеп 932311LА3 (или аналог) должен быть сертифицирован, соответств</w:t>
      </w:r>
      <w:r w:rsidRPr="00475FCC">
        <w:rPr>
          <w:rFonts w:ascii="Times New Roman" w:hAnsi="Times New Roman"/>
          <w:sz w:val="24"/>
          <w:szCs w:val="24"/>
        </w:rPr>
        <w:t>о</w:t>
      </w:r>
      <w:r w:rsidRPr="00475FCC">
        <w:rPr>
          <w:rFonts w:ascii="Times New Roman" w:hAnsi="Times New Roman"/>
          <w:sz w:val="24"/>
          <w:szCs w:val="24"/>
        </w:rPr>
        <w:t xml:space="preserve">вать </w:t>
      </w:r>
      <w:proofErr w:type="spellStart"/>
      <w:r w:rsidRPr="00475FCC">
        <w:rPr>
          <w:rFonts w:ascii="Times New Roman" w:hAnsi="Times New Roman"/>
          <w:sz w:val="24"/>
          <w:szCs w:val="24"/>
        </w:rPr>
        <w:t>ГОСТу</w:t>
      </w:r>
      <w:proofErr w:type="spellEnd"/>
      <w:r w:rsidRPr="00475FCC">
        <w:rPr>
          <w:rFonts w:ascii="Times New Roman" w:hAnsi="Times New Roman"/>
          <w:sz w:val="24"/>
          <w:szCs w:val="24"/>
        </w:rPr>
        <w:t>.</w:t>
      </w:r>
    </w:p>
    <w:p w:rsidR="00475FCC" w:rsidRPr="00475FCC" w:rsidRDefault="00475FCC" w:rsidP="00475FC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75FCC">
        <w:rPr>
          <w:rFonts w:ascii="Times New Roman" w:hAnsi="Times New Roman"/>
          <w:sz w:val="24"/>
          <w:szCs w:val="24"/>
        </w:rPr>
        <w:t>Должен быть качественным, новым (не бывшим в употреблении, не ремонтированным, не должен быть собран из восстановленных узлов и агрегатов). Низк</w:t>
      </w:r>
      <w:r w:rsidRPr="00475FCC">
        <w:rPr>
          <w:rFonts w:ascii="Times New Roman" w:hAnsi="Times New Roman"/>
          <w:sz w:val="24"/>
          <w:szCs w:val="24"/>
        </w:rPr>
        <w:t>о</w:t>
      </w:r>
      <w:r w:rsidRPr="00475FCC">
        <w:rPr>
          <w:rFonts w:ascii="Times New Roman" w:hAnsi="Times New Roman"/>
          <w:sz w:val="24"/>
          <w:szCs w:val="24"/>
        </w:rPr>
        <w:t>рамный полуприцеп 932311LА3 (или аналог) должен быть поставлен комплектно и обеспечивать высокую степень безопасности при использовании.</w:t>
      </w:r>
    </w:p>
    <w:p w:rsidR="00475FCC" w:rsidRPr="00475FCC" w:rsidRDefault="00475FCC" w:rsidP="00475FCC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75FCC">
        <w:rPr>
          <w:rFonts w:ascii="Times New Roman" w:hAnsi="Times New Roman"/>
          <w:sz w:val="24"/>
          <w:szCs w:val="24"/>
        </w:rPr>
        <w:t>Гарантийный срок на поставляемый полуприцеп не менее 12 месяцев с м</w:t>
      </w:r>
      <w:r w:rsidRPr="00475FCC">
        <w:rPr>
          <w:rFonts w:ascii="Times New Roman" w:hAnsi="Times New Roman"/>
          <w:sz w:val="24"/>
          <w:szCs w:val="24"/>
        </w:rPr>
        <w:t>о</w:t>
      </w:r>
      <w:r w:rsidRPr="00475FCC">
        <w:rPr>
          <w:rFonts w:ascii="Times New Roman" w:hAnsi="Times New Roman"/>
          <w:sz w:val="24"/>
          <w:szCs w:val="24"/>
        </w:rPr>
        <w:t>мента поставки без ограничения пробега.</w:t>
      </w:r>
    </w:p>
    <w:p w:rsidR="00475FCC" w:rsidRPr="00475FCC" w:rsidRDefault="00475FCC" w:rsidP="00475FC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75FCC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475FCC" w:rsidRPr="00475FCC" w:rsidRDefault="00475FCC" w:rsidP="00475FCC">
      <w:pPr>
        <w:tabs>
          <w:tab w:val="num" w:pos="0"/>
        </w:tabs>
        <w:ind w:firstLine="709"/>
        <w:jc w:val="both"/>
      </w:pPr>
      <w:r w:rsidRPr="00475FCC">
        <w:t>Цена договора должна включать в себя все издержки, налоги и пошлины, НДС, до</w:t>
      </w:r>
      <w:r w:rsidRPr="00475FCC">
        <w:t>с</w:t>
      </w:r>
      <w:r w:rsidRPr="00475FCC">
        <w:t>тавку до места назначения. Оплата производится по факту поставки, в течение 5 (пяти) банковских дней с даты подписания Акта приема-передачи, товарной накладной и предоставления сч</w:t>
      </w:r>
      <w:r w:rsidRPr="00475FCC">
        <w:t>е</w:t>
      </w:r>
      <w:r w:rsidRPr="00475FCC">
        <w:t>та, счета-фактуры.</w:t>
      </w:r>
    </w:p>
    <w:p w:rsidR="00475FCC" w:rsidRPr="00475FCC" w:rsidRDefault="00475FCC" w:rsidP="00475FCC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75FCC">
        <w:rPr>
          <w:rFonts w:ascii="Times New Roman" w:hAnsi="Times New Roman"/>
          <w:b/>
          <w:sz w:val="24"/>
          <w:szCs w:val="24"/>
        </w:rPr>
        <w:t>Основные требования к исполнителю (конкурсанту):</w:t>
      </w:r>
    </w:p>
    <w:p w:rsidR="00475FCC" w:rsidRPr="00475FCC" w:rsidRDefault="00475FCC" w:rsidP="00475FCC">
      <w:pPr>
        <w:tabs>
          <w:tab w:val="num" w:pos="0"/>
        </w:tabs>
        <w:ind w:firstLine="709"/>
        <w:jc w:val="both"/>
      </w:pPr>
      <w:r w:rsidRPr="00475FCC">
        <w:t>Исполнитель работ должен соответствовать требованиям, предъявляемым в соо</w:t>
      </w:r>
      <w:r w:rsidRPr="00475FCC">
        <w:t>т</w:t>
      </w:r>
      <w:r w:rsidRPr="00475FCC">
        <w:t>ветствии с законодательством Российской Федерации к лицам, осуществляющим поставки товаров, выполнение работ, оказание услуг, являющихся предметом з</w:t>
      </w:r>
      <w:r w:rsidRPr="00475FCC">
        <w:t>а</w:t>
      </w:r>
      <w:r w:rsidRPr="00475FCC">
        <w:t>купки.</w:t>
      </w:r>
    </w:p>
    <w:p w:rsidR="00475FCC" w:rsidRPr="00475FCC" w:rsidRDefault="00475FCC" w:rsidP="00475FCC">
      <w:pPr>
        <w:tabs>
          <w:tab w:val="num" w:pos="0"/>
        </w:tabs>
        <w:ind w:firstLine="709"/>
        <w:jc w:val="both"/>
      </w:pPr>
      <w:r w:rsidRPr="00475FCC">
        <w:t>Наличия опыта выполнения поставок.</w:t>
      </w:r>
    </w:p>
    <w:p w:rsidR="00475FCC" w:rsidRDefault="00475FCC" w:rsidP="00006DDA">
      <w:pPr>
        <w:tabs>
          <w:tab w:val="num" w:pos="0"/>
        </w:tabs>
        <w:ind w:firstLine="709"/>
        <w:jc w:val="both"/>
      </w:pPr>
    </w:p>
    <w:p w:rsidR="00F0240C" w:rsidRDefault="00F0240C" w:rsidP="00124CDC">
      <w:pPr>
        <w:tabs>
          <w:tab w:val="num" w:pos="0"/>
        </w:tabs>
        <w:ind w:firstLine="709"/>
        <w:jc w:val="both"/>
      </w:pPr>
    </w:p>
    <w:sectPr w:rsidR="00F0240C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600" w:rsidRDefault="00B53600">
      <w:r>
        <w:separator/>
      </w:r>
    </w:p>
  </w:endnote>
  <w:endnote w:type="continuationSeparator" w:id="0">
    <w:p w:rsidR="00B53600" w:rsidRDefault="00B53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600" w:rsidRDefault="00B53600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B53600" w:rsidRDefault="00B5360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53600" w:rsidRPr="004A2DFE" w:rsidRDefault="0014680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5360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75FCC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53600" w:rsidRDefault="00B53600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53600" w:rsidRPr="008C4058" w:rsidRDefault="00B53600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0E6C5C" w:rsidRPr="000E6C5C">
      <w:rPr>
        <w:rFonts w:ascii="Times New Roman" w:hAnsi="Times New Roman" w:cs="Times New Roman"/>
      </w:rPr>
      <w:t>поставку полуприцепа типа 932311</w:t>
    </w:r>
    <w:r w:rsidR="000E6C5C">
      <w:rPr>
        <w:rFonts w:ascii="Times New Roman" w:hAnsi="Times New Roman" w:cs="Times New Roman"/>
        <w:lang w:val="en-US"/>
      </w:rPr>
      <w:t>LA</w:t>
    </w:r>
    <w:r w:rsidR="000E6C5C" w:rsidRPr="000E6C5C">
      <w:rPr>
        <w:rFonts w:ascii="Times New Roman" w:hAnsi="Times New Roman" w:cs="Times New Roman"/>
      </w:rPr>
      <w:t>3 (или эквивалент) для создания передвижного мобильного комплекса для сортировки и переработки ТРО для нужд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600" w:rsidRDefault="00B53600">
      <w:r>
        <w:separator/>
      </w:r>
    </w:p>
  </w:footnote>
  <w:footnote w:type="continuationSeparator" w:id="0">
    <w:p w:rsidR="00B53600" w:rsidRDefault="00B536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2C540E"/>
    <w:multiLevelType w:val="hybridMultilevel"/>
    <w:tmpl w:val="C3842028"/>
    <w:lvl w:ilvl="0" w:tplc="66009A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307BF1"/>
    <w:multiLevelType w:val="hybridMultilevel"/>
    <w:tmpl w:val="ADB23552"/>
    <w:lvl w:ilvl="0" w:tplc="E12CFC84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B57628"/>
    <w:multiLevelType w:val="hybridMultilevel"/>
    <w:tmpl w:val="A3626F9E"/>
    <w:lvl w:ilvl="0" w:tplc="F8661602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783557"/>
    <w:multiLevelType w:val="hybridMultilevel"/>
    <w:tmpl w:val="877AD30A"/>
    <w:lvl w:ilvl="0" w:tplc="C3A2D02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4EF48B7"/>
    <w:multiLevelType w:val="multilevel"/>
    <w:tmpl w:val="70A62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FF66A4"/>
    <w:multiLevelType w:val="multilevel"/>
    <w:tmpl w:val="D0F861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619500E"/>
    <w:multiLevelType w:val="hybridMultilevel"/>
    <w:tmpl w:val="3498354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31164E8F"/>
    <w:multiLevelType w:val="hybridMultilevel"/>
    <w:tmpl w:val="EF8C6084"/>
    <w:lvl w:ilvl="0" w:tplc="50A6779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3">
    <w:nsid w:val="41BA4F6E"/>
    <w:multiLevelType w:val="multilevel"/>
    <w:tmpl w:val="A6267A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2E22D4F"/>
    <w:multiLevelType w:val="hybridMultilevel"/>
    <w:tmpl w:val="46A6E0B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935" w:hanging="360"/>
      </w:pPr>
    </w:lvl>
    <w:lvl w:ilvl="2" w:tplc="FFFFFFFF">
      <w:start w:val="1"/>
      <w:numFmt w:val="lowerRoman"/>
      <w:lvlText w:val="%3."/>
      <w:lvlJc w:val="right"/>
      <w:pPr>
        <w:ind w:left="2655" w:hanging="180"/>
      </w:pPr>
    </w:lvl>
    <w:lvl w:ilvl="3" w:tplc="FFFFFFFF">
      <w:start w:val="1"/>
      <w:numFmt w:val="decimal"/>
      <w:lvlText w:val="%4."/>
      <w:lvlJc w:val="left"/>
      <w:pPr>
        <w:ind w:left="3375" w:hanging="360"/>
      </w:pPr>
    </w:lvl>
    <w:lvl w:ilvl="4" w:tplc="FFFFFFFF">
      <w:start w:val="1"/>
      <w:numFmt w:val="lowerLetter"/>
      <w:lvlText w:val="%5."/>
      <w:lvlJc w:val="left"/>
      <w:pPr>
        <w:ind w:left="4095" w:hanging="360"/>
      </w:pPr>
    </w:lvl>
    <w:lvl w:ilvl="5" w:tplc="FFFFFFFF">
      <w:start w:val="1"/>
      <w:numFmt w:val="lowerRoman"/>
      <w:lvlText w:val="%6."/>
      <w:lvlJc w:val="right"/>
      <w:pPr>
        <w:ind w:left="4815" w:hanging="180"/>
      </w:pPr>
    </w:lvl>
    <w:lvl w:ilvl="6" w:tplc="FFFFFFFF">
      <w:start w:val="1"/>
      <w:numFmt w:val="decimal"/>
      <w:lvlText w:val="%7."/>
      <w:lvlJc w:val="left"/>
      <w:pPr>
        <w:ind w:left="5535" w:hanging="360"/>
      </w:pPr>
    </w:lvl>
    <w:lvl w:ilvl="7" w:tplc="FFFFFFFF">
      <w:start w:val="1"/>
      <w:numFmt w:val="lowerLetter"/>
      <w:lvlText w:val="%8."/>
      <w:lvlJc w:val="left"/>
      <w:pPr>
        <w:ind w:left="6255" w:hanging="360"/>
      </w:pPr>
    </w:lvl>
    <w:lvl w:ilvl="8" w:tplc="FFFFFFFF">
      <w:start w:val="1"/>
      <w:numFmt w:val="lowerRoman"/>
      <w:lvlText w:val="%9."/>
      <w:lvlJc w:val="right"/>
      <w:pPr>
        <w:ind w:left="6975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1C7579"/>
    <w:multiLevelType w:val="hybridMultilevel"/>
    <w:tmpl w:val="3E5E2F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3">
    <w:nsid w:val="55043AF7"/>
    <w:multiLevelType w:val="hybridMultilevel"/>
    <w:tmpl w:val="E894199C"/>
    <w:lvl w:ilvl="0" w:tplc="54EC348E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0608CF"/>
    <w:multiLevelType w:val="hybridMultilevel"/>
    <w:tmpl w:val="ADB0E00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486472"/>
    <w:multiLevelType w:val="multilevel"/>
    <w:tmpl w:val="CB48219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701B108A"/>
    <w:multiLevelType w:val="multilevel"/>
    <w:tmpl w:val="6CEE42D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3">
    <w:nsid w:val="7645762C"/>
    <w:multiLevelType w:val="multilevel"/>
    <w:tmpl w:val="90AA48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6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02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44">
    <w:nsid w:val="77276DDB"/>
    <w:multiLevelType w:val="hybridMultilevel"/>
    <w:tmpl w:val="C480FAF0"/>
    <w:lvl w:ilvl="0" w:tplc="66009A8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0838A4"/>
    <w:multiLevelType w:val="hybridMultilevel"/>
    <w:tmpl w:val="514C2F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6"/>
  </w:num>
  <w:num w:numId="2">
    <w:abstractNumId w:val="15"/>
  </w:num>
  <w:num w:numId="3">
    <w:abstractNumId w:val="41"/>
  </w:num>
  <w:num w:numId="4">
    <w:abstractNumId w:val="30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8"/>
  </w:num>
  <w:num w:numId="10">
    <w:abstractNumId w:val="2"/>
  </w:num>
  <w:num w:numId="11">
    <w:abstractNumId w:val="21"/>
  </w:num>
  <w:num w:numId="12">
    <w:abstractNumId w:val="39"/>
  </w:num>
  <w:num w:numId="13">
    <w:abstractNumId w:val="13"/>
  </w:num>
  <w:num w:numId="14">
    <w:abstractNumId w:val="26"/>
  </w:num>
  <w:num w:numId="15">
    <w:abstractNumId w:val="34"/>
  </w:num>
  <w:num w:numId="16">
    <w:abstractNumId w:val="28"/>
  </w:num>
  <w:num w:numId="17">
    <w:abstractNumId w:val="19"/>
  </w:num>
  <w:num w:numId="18">
    <w:abstractNumId w:val="23"/>
  </w:num>
  <w:num w:numId="19">
    <w:abstractNumId w:val="32"/>
  </w:num>
  <w:num w:numId="20">
    <w:abstractNumId w:val="17"/>
  </w:num>
  <w:num w:numId="21">
    <w:abstractNumId w:val="27"/>
  </w:num>
  <w:num w:numId="22">
    <w:abstractNumId w:val="37"/>
  </w:num>
  <w:num w:numId="23">
    <w:abstractNumId w:val="20"/>
  </w:num>
  <w:num w:numId="24">
    <w:abstractNumId w:val="10"/>
  </w:num>
  <w:num w:numId="25">
    <w:abstractNumId w:val="31"/>
  </w:num>
  <w:num w:numId="26">
    <w:abstractNumId w:val="42"/>
  </w:num>
  <w:num w:numId="27">
    <w:abstractNumId w:val="45"/>
  </w:num>
  <w:num w:numId="28">
    <w:abstractNumId w:val="7"/>
  </w:num>
  <w:num w:numId="29">
    <w:abstractNumId w:val="6"/>
  </w:num>
  <w:num w:numId="30">
    <w:abstractNumId w:val="11"/>
  </w:num>
  <w:num w:numId="31">
    <w:abstractNumId w:val="43"/>
  </w:num>
  <w:num w:numId="32">
    <w:abstractNumId w:val="9"/>
  </w:num>
  <w:num w:numId="33">
    <w:abstractNumId w:val="40"/>
  </w:num>
  <w:num w:numId="34">
    <w:abstractNumId w:val="24"/>
  </w:num>
  <w:num w:numId="35">
    <w:abstractNumId w:val="8"/>
  </w:num>
  <w:num w:numId="36">
    <w:abstractNumId w:val="38"/>
  </w:num>
  <w:num w:numId="37">
    <w:abstractNumId w:val="29"/>
  </w:num>
  <w:num w:numId="38">
    <w:abstractNumId w:val="35"/>
  </w:num>
  <w:num w:numId="39">
    <w:abstractNumId w:val="46"/>
  </w:num>
  <w:num w:numId="40">
    <w:abstractNumId w:val="5"/>
  </w:num>
  <w:num w:numId="41">
    <w:abstractNumId w:val="44"/>
  </w:num>
  <w:num w:numId="42">
    <w:abstractNumId w:val="33"/>
  </w:num>
  <w:num w:numId="43">
    <w:abstractNumId w:val="16"/>
  </w:num>
  <w:num w:numId="44">
    <w:abstractNumId w:val="14"/>
  </w:num>
  <w:num w:numId="45">
    <w:abstractNumId w:val="22"/>
  </w:num>
  <w:num w:numId="46">
    <w:abstractNumId w:val="1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706"/>
    <w:rsid w:val="00002D51"/>
    <w:rsid w:val="000033F4"/>
    <w:rsid w:val="00003492"/>
    <w:rsid w:val="000040B1"/>
    <w:rsid w:val="000043D2"/>
    <w:rsid w:val="00004592"/>
    <w:rsid w:val="000045CA"/>
    <w:rsid w:val="00005878"/>
    <w:rsid w:val="00006DDA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0614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5C8A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D3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E6C5C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4CDC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46809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172B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00BA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3000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75FCC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76D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5F6363"/>
    <w:rsid w:val="00600E86"/>
    <w:rsid w:val="00600EC0"/>
    <w:rsid w:val="0060205B"/>
    <w:rsid w:val="00602CDE"/>
    <w:rsid w:val="00602F28"/>
    <w:rsid w:val="006036E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5C6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A7249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E5A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56F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54B0"/>
    <w:rsid w:val="0097692A"/>
    <w:rsid w:val="00980074"/>
    <w:rsid w:val="00981BF7"/>
    <w:rsid w:val="00982C96"/>
    <w:rsid w:val="009842EA"/>
    <w:rsid w:val="00984DC4"/>
    <w:rsid w:val="00986337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B7B18"/>
    <w:rsid w:val="009C078A"/>
    <w:rsid w:val="009C454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3D1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2A19"/>
    <w:rsid w:val="00B5360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550B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0E30"/>
    <w:rsid w:val="00C412EA"/>
    <w:rsid w:val="00C41FFA"/>
    <w:rsid w:val="00C4293B"/>
    <w:rsid w:val="00C43314"/>
    <w:rsid w:val="00C44B92"/>
    <w:rsid w:val="00C463D9"/>
    <w:rsid w:val="00C469D8"/>
    <w:rsid w:val="00C477D8"/>
    <w:rsid w:val="00C500A3"/>
    <w:rsid w:val="00C506DC"/>
    <w:rsid w:val="00C50C78"/>
    <w:rsid w:val="00C50F50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E0B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0F74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049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5BEB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40C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8574A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Style5">
    <w:name w:val="Style5"/>
    <w:basedOn w:val="a3"/>
    <w:uiPriority w:val="99"/>
    <w:rsid w:val="005F6363"/>
    <w:pPr>
      <w:widowControl w:val="0"/>
      <w:autoSpaceDE w:val="0"/>
      <w:autoSpaceDN w:val="0"/>
      <w:adjustRightInd w:val="0"/>
      <w:spacing w:line="413" w:lineRule="exact"/>
      <w:jc w:val="both"/>
    </w:pPr>
  </w:style>
  <w:style w:type="paragraph" w:customStyle="1" w:styleId="Style6">
    <w:name w:val="Style6"/>
    <w:basedOn w:val="a3"/>
    <w:uiPriority w:val="99"/>
    <w:rsid w:val="005F6363"/>
    <w:pPr>
      <w:widowControl w:val="0"/>
      <w:autoSpaceDE w:val="0"/>
      <w:autoSpaceDN w:val="0"/>
      <w:adjustRightInd w:val="0"/>
      <w:spacing w:line="251" w:lineRule="exact"/>
      <w:ind w:firstLine="667"/>
      <w:jc w:val="both"/>
    </w:pPr>
  </w:style>
  <w:style w:type="character" w:customStyle="1" w:styleId="FontStyle12">
    <w:name w:val="Font Style12"/>
    <w:uiPriority w:val="99"/>
    <w:rsid w:val="005F6363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3"/>
    <w:uiPriority w:val="99"/>
    <w:rsid w:val="00124CDC"/>
    <w:pPr>
      <w:widowControl w:val="0"/>
      <w:autoSpaceDE w:val="0"/>
      <w:autoSpaceDN w:val="0"/>
      <w:adjustRightInd w:val="0"/>
      <w:spacing w:line="288" w:lineRule="exact"/>
      <w:ind w:firstLine="86"/>
    </w:pPr>
  </w:style>
  <w:style w:type="paragraph" w:customStyle="1" w:styleId="Style14">
    <w:name w:val="Style14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5">
    <w:name w:val="Style15"/>
    <w:basedOn w:val="a3"/>
    <w:uiPriority w:val="99"/>
    <w:rsid w:val="00124CDC"/>
    <w:pPr>
      <w:widowControl w:val="0"/>
      <w:autoSpaceDE w:val="0"/>
      <w:autoSpaceDN w:val="0"/>
      <w:adjustRightInd w:val="0"/>
      <w:spacing w:line="269" w:lineRule="exact"/>
      <w:jc w:val="center"/>
    </w:pPr>
  </w:style>
  <w:style w:type="paragraph" w:customStyle="1" w:styleId="Style16">
    <w:name w:val="Style16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8">
    <w:name w:val="Style18"/>
    <w:basedOn w:val="a3"/>
    <w:uiPriority w:val="99"/>
    <w:rsid w:val="00124CDC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19">
    <w:name w:val="Style19"/>
    <w:basedOn w:val="a3"/>
    <w:uiPriority w:val="99"/>
    <w:rsid w:val="00124CDC"/>
    <w:pPr>
      <w:widowControl w:val="0"/>
      <w:autoSpaceDE w:val="0"/>
      <w:autoSpaceDN w:val="0"/>
      <w:adjustRightInd w:val="0"/>
    </w:pPr>
  </w:style>
  <w:style w:type="character" w:customStyle="1" w:styleId="FontStyle35">
    <w:name w:val="Font Style35"/>
    <w:basedOn w:val="a4"/>
    <w:uiPriority w:val="99"/>
    <w:rsid w:val="00124CDC"/>
    <w:rPr>
      <w:rFonts w:ascii="Times New Roman" w:hAnsi="Times New Roman" w:cs="Times New Roman"/>
      <w:sz w:val="22"/>
      <w:szCs w:val="22"/>
    </w:rPr>
  </w:style>
  <w:style w:type="character" w:customStyle="1" w:styleId="FontStyle36">
    <w:name w:val="Font Style36"/>
    <w:basedOn w:val="a4"/>
    <w:uiPriority w:val="99"/>
    <w:rsid w:val="00124CD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5">
    <w:name w:val="Font Style45"/>
    <w:basedOn w:val="a4"/>
    <w:uiPriority w:val="99"/>
    <w:rsid w:val="00124CDC"/>
    <w:rPr>
      <w:rFonts w:ascii="Arial" w:hAnsi="Arial" w:cs="Arial"/>
      <w:sz w:val="18"/>
      <w:szCs w:val="18"/>
    </w:rPr>
  </w:style>
  <w:style w:type="character" w:customStyle="1" w:styleId="FontStyle18">
    <w:name w:val="Font Style18"/>
    <w:basedOn w:val="a4"/>
    <w:uiPriority w:val="99"/>
    <w:rsid w:val="00006DD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5993EC-BCBD-4204-85E0-A611881023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5A94A3-25B2-4C8E-9C6F-DA0A24E32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2095</TotalTime>
  <Pages>3</Pages>
  <Words>632</Words>
  <Characters>4345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435</cp:revision>
  <cp:lastPrinted>2012-09-26T11:12:00Z</cp:lastPrinted>
  <dcterms:created xsi:type="dcterms:W3CDTF">2012-03-23T07:01:00Z</dcterms:created>
  <dcterms:modified xsi:type="dcterms:W3CDTF">2013-05-16T07:06:00Z</dcterms:modified>
</cp:coreProperties>
</file>