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846" w:rsidRDefault="009E3846" w:rsidP="009E3846">
      <w:pPr>
        <w:jc w:val="center"/>
      </w:pPr>
      <w:r>
        <w:t>РАЗЪЯСНЕНИЯ ПО ЗАПРОСУ</w:t>
      </w:r>
    </w:p>
    <w:p w:rsidR="0070251C" w:rsidRDefault="009E3846" w:rsidP="00CA6C49">
      <w:pPr>
        <w:spacing w:after="0"/>
      </w:pPr>
      <w:r>
        <w:t>В рамках полученного запроса от 26.03.2013 № 25-2013/НД17123 сообщаем, что данная процедура закупки состоит из одного лота.</w:t>
      </w:r>
    </w:p>
    <w:p w:rsidR="009E3846" w:rsidRDefault="00CC3943" w:rsidP="00CA6C49">
      <w:pPr>
        <w:spacing w:after="0"/>
      </w:pPr>
      <w:r>
        <w:t xml:space="preserve">Заявка на участие в </w:t>
      </w:r>
      <w:r w:rsidR="00484463">
        <w:t>аукционе</w:t>
      </w:r>
      <w:r>
        <w:t xml:space="preserve"> и </w:t>
      </w:r>
      <w:r w:rsidR="00484463">
        <w:t>документы</w:t>
      </w:r>
      <w:r w:rsidR="00CA6C49">
        <w:t xml:space="preserve">, </w:t>
      </w:r>
      <w:r w:rsidR="00484463">
        <w:t>входящие в состав заявки</w:t>
      </w:r>
      <w:r>
        <w:t xml:space="preserve"> должны содержать полный перечень адресов указанных в </w:t>
      </w:r>
      <w:r w:rsidR="00CA6C49">
        <w:t>Части 3 «Техническая часть» аукционной документации</w:t>
      </w:r>
      <w:bookmarkStart w:id="0" w:name="_GoBack"/>
      <w:bookmarkEnd w:id="0"/>
      <w:r>
        <w:t>.</w:t>
      </w:r>
    </w:p>
    <w:sectPr w:rsidR="009E3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Bookman Old Style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C25"/>
    <w:rsid w:val="00484463"/>
    <w:rsid w:val="00665C25"/>
    <w:rsid w:val="0070251C"/>
    <w:rsid w:val="009E3846"/>
    <w:rsid w:val="00CA6C49"/>
    <w:rsid w:val="00CC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dcterms:created xsi:type="dcterms:W3CDTF">2013-03-26T12:58:00Z</dcterms:created>
  <dcterms:modified xsi:type="dcterms:W3CDTF">2013-03-26T13:17:00Z</dcterms:modified>
</cp:coreProperties>
</file>