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893821" w:rsidRPr="00893821">
        <w:rPr>
          <w:bCs/>
          <w:iCs/>
        </w:rPr>
        <w:t>Разработка РКД устрой</w:t>
      </w:r>
      <w:proofErr w:type="gramStart"/>
      <w:r w:rsidR="00893821" w:rsidRPr="00893821">
        <w:rPr>
          <w:bCs/>
          <w:iCs/>
        </w:rPr>
        <w:t>ств дл</w:t>
      </w:r>
      <w:proofErr w:type="gramEnd"/>
      <w:r w:rsidR="00893821" w:rsidRPr="00893821">
        <w:rPr>
          <w:bCs/>
          <w:iCs/>
        </w:rPr>
        <w:t>я демонтажа кассет с ОЯТ при местном осаждении окислов сплава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BA2609">
        <w:rPr>
          <w:b/>
          <w:sz w:val="28"/>
          <w:szCs w:val="28"/>
        </w:rPr>
        <w:t>работ «</w:t>
      </w:r>
      <w:r w:rsidR="00893821" w:rsidRPr="00893821">
        <w:rPr>
          <w:b/>
          <w:bCs/>
          <w:iCs/>
          <w:sz w:val="28"/>
          <w:szCs w:val="28"/>
        </w:rPr>
        <w:t>Разработка РКД устрой</w:t>
      </w:r>
      <w:proofErr w:type="gramStart"/>
      <w:r w:rsidR="00893821" w:rsidRPr="00893821">
        <w:rPr>
          <w:b/>
          <w:bCs/>
          <w:iCs/>
          <w:sz w:val="28"/>
          <w:szCs w:val="28"/>
        </w:rPr>
        <w:t>ств дл</w:t>
      </w:r>
      <w:proofErr w:type="gramEnd"/>
      <w:r w:rsidR="00893821" w:rsidRPr="00893821">
        <w:rPr>
          <w:b/>
          <w:bCs/>
          <w:iCs/>
          <w:sz w:val="28"/>
          <w:szCs w:val="28"/>
        </w:rPr>
        <w:t>я демонтажа кассет с ОЯТ при местном осаждении окислов сплава</w:t>
      </w:r>
      <w:r w:rsidR="00BA2609">
        <w:rPr>
          <w:b/>
          <w:bCs/>
          <w:iCs/>
          <w:sz w:val="28"/>
          <w:szCs w:val="28"/>
        </w:rPr>
        <w:t>»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FE71C1" w:rsidRPr="00FE71C1" w:rsidRDefault="00FE71C1" w:rsidP="00FE71C1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E71C1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FE71C1" w:rsidRPr="00FE71C1" w:rsidRDefault="00FE71C1" w:rsidP="00FE71C1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FE71C1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FE71C1">
        <w:rPr>
          <w:bCs/>
          <w:sz w:val="28"/>
          <w:szCs w:val="28"/>
          <w:lang w:val="x-none" w:eastAsia="x-none"/>
        </w:rPr>
        <w:t>«Разработка РКД устройств для демонтажа кассет с ОЯТ при местном осаждении окислов сплава»</w:t>
      </w:r>
      <w:r w:rsidRPr="00FE71C1">
        <w:rPr>
          <w:bCs/>
          <w:kern w:val="18"/>
          <w:sz w:val="28"/>
          <w:szCs w:val="28"/>
          <w:lang w:val="x-none" w:eastAsia="en-US"/>
        </w:rPr>
        <w:t>.</w:t>
      </w:r>
    </w:p>
    <w:p w:rsidR="00FE71C1" w:rsidRPr="00FE71C1" w:rsidRDefault="00FE71C1" w:rsidP="00FE71C1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E71C1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FE71C1">
        <w:rPr>
          <w:bCs/>
          <w:sz w:val="28"/>
          <w:szCs w:val="28"/>
          <w:lang w:eastAsia="x-none"/>
        </w:rPr>
        <w:t xml:space="preserve">- </w:t>
      </w:r>
      <w:r w:rsidRPr="00FE71C1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FE71C1">
        <w:rPr>
          <w:bCs/>
          <w:sz w:val="28"/>
          <w:szCs w:val="28"/>
          <w:lang w:eastAsia="x-none"/>
        </w:rPr>
        <w:t xml:space="preserve">- </w:t>
      </w:r>
      <w:r w:rsidRPr="00FE71C1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FE71C1">
        <w:rPr>
          <w:bCs/>
          <w:sz w:val="28"/>
          <w:szCs w:val="28"/>
          <w:lang w:eastAsia="x-none"/>
        </w:rPr>
        <w:t>Пантелеева Валерия Николаевича</w:t>
      </w:r>
      <w:r w:rsidRPr="00FE71C1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FE71C1">
        <w:rPr>
          <w:bCs/>
          <w:sz w:val="28"/>
          <w:szCs w:val="28"/>
          <w:lang w:eastAsia="x-none"/>
        </w:rPr>
        <w:t>3</w:t>
      </w:r>
      <w:r w:rsidRPr="00FE71C1">
        <w:rPr>
          <w:bCs/>
          <w:sz w:val="28"/>
          <w:szCs w:val="28"/>
          <w:lang w:val="x-none" w:eastAsia="x-none"/>
        </w:rPr>
        <w:t>/Ф-0</w:t>
      </w:r>
      <w:r w:rsidRPr="00FE71C1">
        <w:rPr>
          <w:bCs/>
          <w:sz w:val="28"/>
          <w:szCs w:val="28"/>
          <w:lang w:eastAsia="x-none"/>
        </w:rPr>
        <w:t>1</w:t>
      </w:r>
      <w:r w:rsidRPr="00FE71C1">
        <w:rPr>
          <w:bCs/>
          <w:sz w:val="28"/>
          <w:szCs w:val="28"/>
          <w:lang w:val="x-none" w:eastAsia="x-none"/>
        </w:rPr>
        <w:t xml:space="preserve"> от </w:t>
      </w:r>
      <w:r w:rsidRPr="00FE71C1">
        <w:rPr>
          <w:bCs/>
          <w:sz w:val="28"/>
          <w:szCs w:val="28"/>
          <w:lang w:eastAsia="x-none"/>
        </w:rPr>
        <w:t>21</w:t>
      </w:r>
      <w:r w:rsidRPr="00FE71C1">
        <w:rPr>
          <w:bCs/>
          <w:sz w:val="28"/>
          <w:szCs w:val="28"/>
          <w:lang w:val="x-none" w:eastAsia="x-none"/>
        </w:rPr>
        <w:t>.0</w:t>
      </w:r>
      <w:r w:rsidRPr="00FE71C1">
        <w:rPr>
          <w:bCs/>
          <w:sz w:val="28"/>
          <w:szCs w:val="28"/>
          <w:lang w:eastAsia="x-none"/>
        </w:rPr>
        <w:t>1</w:t>
      </w:r>
      <w:r w:rsidRPr="00FE71C1">
        <w:rPr>
          <w:bCs/>
          <w:sz w:val="28"/>
          <w:szCs w:val="28"/>
          <w:lang w:val="x-none" w:eastAsia="x-none"/>
        </w:rPr>
        <w:t>.201</w:t>
      </w:r>
      <w:r w:rsidRPr="00FE71C1">
        <w:rPr>
          <w:bCs/>
          <w:sz w:val="28"/>
          <w:szCs w:val="28"/>
          <w:lang w:eastAsia="x-none"/>
        </w:rPr>
        <w:t>4.</w:t>
      </w:r>
    </w:p>
    <w:p w:rsidR="00FE71C1" w:rsidRPr="00FE71C1" w:rsidRDefault="00FE71C1" w:rsidP="00FE71C1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E71C1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FE71C1" w:rsidRPr="00FE71C1" w:rsidRDefault="00FE71C1" w:rsidP="00FE71C1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E71C1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FE71C1" w:rsidRPr="00FE71C1" w:rsidRDefault="00FE71C1" w:rsidP="00FE71C1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FE71C1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FE71C1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FE71C1">
        <w:rPr>
          <w:bCs/>
          <w:sz w:val="28"/>
          <w:szCs w:val="28"/>
          <w:lang w:eastAsia="x-none"/>
        </w:rPr>
        <w:t xml:space="preserve"> договора;</w:t>
      </w:r>
    </w:p>
    <w:p w:rsidR="00FE71C1" w:rsidRPr="00FE71C1" w:rsidRDefault="00FE71C1" w:rsidP="00FE71C1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FE71C1">
        <w:rPr>
          <w:bCs/>
          <w:sz w:val="28"/>
          <w:szCs w:val="28"/>
          <w:lang w:eastAsia="x-none"/>
        </w:rPr>
        <w:t>окончание - не позднее 30 мая 2014 года.</w:t>
      </w:r>
    </w:p>
    <w:p w:rsidR="00FE71C1" w:rsidRPr="00FE71C1" w:rsidRDefault="00FE71C1" w:rsidP="00FE71C1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E71C1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П.2л.12.26.14.2089.</w:t>
      </w:r>
    </w:p>
    <w:p w:rsidR="00FE71C1" w:rsidRPr="00FE71C1" w:rsidRDefault="00FE71C1" w:rsidP="00FE71C1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E71C1">
        <w:rPr>
          <w:b/>
          <w:bCs/>
          <w:iCs/>
          <w:kern w:val="18"/>
          <w:sz w:val="28"/>
          <w:szCs w:val="28"/>
          <w:lang w:eastAsia="en-US"/>
        </w:rPr>
        <w:t>2.Цель и назначение работ.</w:t>
      </w:r>
    </w:p>
    <w:p w:rsidR="00FE71C1" w:rsidRPr="00FE71C1" w:rsidRDefault="00FE71C1" w:rsidP="00FE71C1">
      <w:pPr>
        <w:ind w:firstLine="709"/>
        <w:jc w:val="both"/>
        <w:rPr>
          <w:b/>
          <w:sz w:val="28"/>
          <w:szCs w:val="28"/>
        </w:rPr>
      </w:pPr>
      <w:r w:rsidRPr="00FE71C1">
        <w:rPr>
          <w:color w:val="000000"/>
          <w:sz w:val="28"/>
          <w:szCs w:val="28"/>
        </w:rPr>
        <w:t>В результате выполнения работы должны быть разработаны РКД устрой</w:t>
      </w:r>
      <w:proofErr w:type="gramStart"/>
      <w:r w:rsidRPr="00FE71C1">
        <w:rPr>
          <w:color w:val="000000"/>
          <w:sz w:val="28"/>
          <w:szCs w:val="28"/>
        </w:rPr>
        <w:t xml:space="preserve">ств </w:t>
      </w:r>
      <w:r w:rsidRPr="00FE71C1">
        <w:rPr>
          <w:sz w:val="28"/>
          <w:szCs w:val="28"/>
        </w:rPr>
        <w:t>дл</w:t>
      </w:r>
      <w:proofErr w:type="gramEnd"/>
      <w:r w:rsidRPr="00FE71C1">
        <w:rPr>
          <w:sz w:val="28"/>
          <w:szCs w:val="28"/>
        </w:rPr>
        <w:t>я демонтажа кассет с ОЯТ при местном осаждении окислов сплава.</w:t>
      </w:r>
    </w:p>
    <w:p w:rsidR="00FE71C1" w:rsidRPr="00FE71C1" w:rsidRDefault="00FE71C1" w:rsidP="00FE71C1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E71C1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FE71C1" w:rsidRPr="00FE71C1" w:rsidRDefault="00FE71C1" w:rsidP="00FE71C1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FE71C1">
        <w:rPr>
          <w:sz w:val="28"/>
          <w:szCs w:val="28"/>
        </w:rPr>
        <w:t xml:space="preserve">  Работы выполняются в 1 этап и включают в себя:</w:t>
      </w:r>
    </w:p>
    <w:p w:rsidR="00FE71C1" w:rsidRPr="00FE71C1" w:rsidRDefault="00FE71C1" w:rsidP="00FE71C1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E71C1">
        <w:rPr>
          <w:rFonts w:eastAsia="Calibri"/>
          <w:color w:val="000000"/>
          <w:sz w:val="28"/>
          <w:szCs w:val="28"/>
          <w:lang w:eastAsia="en-US"/>
        </w:rPr>
        <w:t>1. Разработка РКД устрой</w:t>
      </w:r>
      <w:proofErr w:type="gramStart"/>
      <w:r w:rsidRPr="00FE71C1">
        <w:rPr>
          <w:rFonts w:eastAsia="Calibri"/>
          <w:color w:val="000000"/>
          <w:sz w:val="28"/>
          <w:szCs w:val="28"/>
          <w:lang w:eastAsia="en-US"/>
        </w:rPr>
        <w:t>ств дл</w:t>
      </w:r>
      <w:proofErr w:type="gramEnd"/>
      <w:r w:rsidRPr="00FE71C1">
        <w:rPr>
          <w:rFonts w:eastAsia="Calibri"/>
          <w:color w:val="000000"/>
          <w:sz w:val="28"/>
          <w:szCs w:val="28"/>
          <w:lang w:eastAsia="en-US"/>
        </w:rPr>
        <w:t>я демонтажа кассет с ОЯТ при местном осаждении окислов сплава.</w:t>
      </w:r>
    </w:p>
    <w:p w:rsidR="00FE71C1" w:rsidRPr="00FE71C1" w:rsidRDefault="00FE71C1" w:rsidP="00FE71C1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E71C1">
        <w:rPr>
          <w:b/>
          <w:bCs/>
          <w:iCs/>
          <w:kern w:val="18"/>
          <w:sz w:val="28"/>
          <w:szCs w:val="28"/>
          <w:lang w:eastAsia="en-US"/>
        </w:rPr>
        <w:t>4. Порядок контроля и приемки.</w:t>
      </w:r>
    </w:p>
    <w:p w:rsidR="00FE71C1" w:rsidRPr="00FE71C1" w:rsidRDefault="00FE71C1" w:rsidP="00FE71C1">
      <w:pPr>
        <w:widowControl w:val="0"/>
        <w:ind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FE71C1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FE71C1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FE71C1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FE71C1">
        <w:rPr>
          <w:bCs/>
          <w:kern w:val="18"/>
          <w:sz w:val="28"/>
          <w:szCs w:val="28"/>
          <w:lang w:eastAsia="en-US"/>
        </w:rPr>
        <w:t>Д</w:t>
      </w:r>
      <w:r w:rsidRPr="00FE71C1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FE71C1">
        <w:rPr>
          <w:bCs/>
          <w:kern w:val="18"/>
          <w:sz w:val="28"/>
          <w:szCs w:val="28"/>
          <w:lang w:eastAsia="en-US"/>
        </w:rPr>
        <w:t>Подрядчиком</w:t>
      </w:r>
      <w:r w:rsidRPr="00FE71C1">
        <w:rPr>
          <w:bCs/>
          <w:kern w:val="18"/>
          <w:sz w:val="28"/>
          <w:szCs w:val="28"/>
          <w:lang w:val="x-none" w:eastAsia="en-US"/>
        </w:rPr>
        <w:t>.</w:t>
      </w:r>
    </w:p>
    <w:p w:rsidR="00FE71C1" w:rsidRPr="00FE71C1" w:rsidRDefault="00FE71C1" w:rsidP="00FE71C1">
      <w:pPr>
        <w:widowControl w:val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FE71C1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FE71C1" w:rsidRPr="00FE71C1" w:rsidRDefault="00FE71C1" w:rsidP="00FE71C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E71C1">
        <w:rPr>
          <w:snapToGrid w:val="0"/>
          <w:sz w:val="28"/>
          <w:szCs w:val="28"/>
          <w:lang w:eastAsia="x-none"/>
        </w:rPr>
        <w:t xml:space="preserve">- </w:t>
      </w:r>
      <w:r w:rsidRPr="00FE71C1">
        <w:rPr>
          <w:snapToGrid w:val="0"/>
          <w:sz w:val="28"/>
          <w:szCs w:val="28"/>
          <w:lang w:val="x-none" w:eastAsia="x-none"/>
        </w:rPr>
        <w:t>Акт</w:t>
      </w:r>
      <w:r w:rsidRPr="00FE71C1">
        <w:rPr>
          <w:snapToGrid w:val="0"/>
          <w:sz w:val="28"/>
          <w:szCs w:val="28"/>
          <w:lang w:eastAsia="x-none"/>
        </w:rPr>
        <w:t>а</w:t>
      </w:r>
      <w:r w:rsidRPr="00FE71C1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FE71C1">
        <w:rPr>
          <w:snapToGrid w:val="0"/>
          <w:sz w:val="28"/>
          <w:szCs w:val="28"/>
          <w:lang w:eastAsia="x-none"/>
        </w:rPr>
        <w:t>ых</w:t>
      </w:r>
      <w:r w:rsidRPr="00FE71C1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FE71C1" w:rsidRPr="00FE71C1" w:rsidRDefault="00FE71C1" w:rsidP="00FE71C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E71C1">
        <w:rPr>
          <w:snapToGrid w:val="0"/>
          <w:sz w:val="28"/>
          <w:szCs w:val="28"/>
          <w:lang w:eastAsia="x-none"/>
        </w:rPr>
        <w:t xml:space="preserve">- </w:t>
      </w:r>
      <w:r w:rsidRPr="00FE71C1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FE71C1">
        <w:rPr>
          <w:snapToGrid w:val="0"/>
          <w:sz w:val="28"/>
          <w:szCs w:val="28"/>
          <w:lang w:eastAsia="x-none"/>
        </w:rPr>
        <w:t xml:space="preserve">выполненных </w:t>
      </w:r>
      <w:r w:rsidRPr="00FE71C1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FE71C1">
        <w:rPr>
          <w:snapToGrid w:val="0"/>
          <w:sz w:val="28"/>
          <w:szCs w:val="28"/>
          <w:lang w:eastAsia="x-none"/>
        </w:rPr>
        <w:t xml:space="preserve"> Заказчика</w:t>
      </w:r>
      <w:r w:rsidRPr="00FE71C1">
        <w:rPr>
          <w:snapToGrid w:val="0"/>
          <w:sz w:val="28"/>
          <w:szCs w:val="28"/>
          <w:lang w:val="x-none" w:eastAsia="x-none"/>
        </w:rPr>
        <w:t>;</w:t>
      </w:r>
    </w:p>
    <w:p w:rsidR="00FE71C1" w:rsidRPr="00FE71C1" w:rsidRDefault="00FE71C1" w:rsidP="00FE71C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E71C1">
        <w:rPr>
          <w:snapToGrid w:val="0"/>
          <w:sz w:val="28"/>
          <w:szCs w:val="28"/>
          <w:lang w:eastAsia="x-none"/>
        </w:rPr>
        <w:t>- Разработанной документации в письменном виде 02 экз.;</w:t>
      </w:r>
    </w:p>
    <w:p w:rsidR="00FE71C1" w:rsidRPr="00FE71C1" w:rsidRDefault="00FE71C1" w:rsidP="00FE71C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E71C1">
        <w:rPr>
          <w:snapToGrid w:val="0"/>
          <w:sz w:val="28"/>
          <w:szCs w:val="28"/>
          <w:lang w:eastAsia="x-none"/>
        </w:rPr>
        <w:t>- Разработанной документации (электронная копия) 01 экз.;</w:t>
      </w:r>
    </w:p>
    <w:p w:rsidR="00FE71C1" w:rsidRPr="00FE71C1" w:rsidRDefault="00FE71C1" w:rsidP="00FE71C1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FE71C1">
        <w:rPr>
          <w:snapToGrid w:val="0"/>
          <w:sz w:val="28"/>
          <w:szCs w:val="28"/>
          <w:lang w:eastAsia="x-none"/>
        </w:rPr>
        <w:t>- Оригинала</w:t>
      </w:r>
      <w:r w:rsidRPr="00FE71C1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FE71C1">
        <w:rPr>
          <w:snapToGrid w:val="0"/>
          <w:sz w:val="28"/>
          <w:szCs w:val="28"/>
          <w:lang w:eastAsia="x-none"/>
        </w:rPr>
        <w:t>.</w:t>
      </w:r>
    </w:p>
    <w:p w:rsidR="00FE71C1" w:rsidRPr="00FE71C1" w:rsidRDefault="00FE71C1" w:rsidP="00FE71C1">
      <w:pPr>
        <w:tabs>
          <w:tab w:val="left" w:pos="851"/>
        </w:tabs>
        <w:snapToGrid w:val="0"/>
        <w:jc w:val="both"/>
        <w:outlineLvl w:val="2"/>
        <w:rPr>
          <w:b/>
          <w:sz w:val="28"/>
          <w:szCs w:val="28"/>
        </w:rPr>
      </w:pPr>
      <w:r w:rsidRPr="00FE71C1">
        <w:rPr>
          <w:b/>
          <w:sz w:val="28"/>
          <w:szCs w:val="28"/>
        </w:rPr>
        <w:t>5. Используемая нормативная документация</w:t>
      </w:r>
    </w:p>
    <w:p w:rsidR="00FE71C1" w:rsidRPr="00FE71C1" w:rsidRDefault="00FE71C1" w:rsidP="00FE71C1">
      <w:pPr>
        <w:tabs>
          <w:tab w:val="left" w:pos="851"/>
        </w:tabs>
        <w:snapToGrid w:val="0"/>
        <w:jc w:val="both"/>
        <w:outlineLvl w:val="2"/>
        <w:rPr>
          <w:sz w:val="28"/>
          <w:szCs w:val="28"/>
        </w:rPr>
      </w:pPr>
      <w:r w:rsidRPr="00FE71C1">
        <w:rPr>
          <w:sz w:val="28"/>
          <w:szCs w:val="28"/>
        </w:rPr>
        <w:t>При выполнении работ по разработке РКД устрой</w:t>
      </w:r>
      <w:proofErr w:type="gramStart"/>
      <w:r w:rsidRPr="00FE71C1">
        <w:rPr>
          <w:sz w:val="28"/>
          <w:szCs w:val="28"/>
        </w:rPr>
        <w:t>ств дл</w:t>
      </w:r>
      <w:proofErr w:type="gramEnd"/>
      <w:r w:rsidRPr="00FE71C1">
        <w:rPr>
          <w:sz w:val="28"/>
          <w:szCs w:val="28"/>
        </w:rPr>
        <w:t>я демонтажа кассет с ОЯТ при местном осаждении окислов сплава, должны быть учтены требования следующих нормативно-технических документов к самим устройствам и их инструкциям по эксплуатации: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НП-016-05. Общие положения обеспечения безопасности объектов ядерного топливного цикла (ОПБ ОЯТЦ);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СП 2.6.1.758-99. Нормы радиационной безопасности (НРБ-99/2009).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СП 2.6.1.2612-10 (ОСПОРБ-99/2010). Основные санитарные правила обеспечения радиационной безопасности;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СП 2.6.6.1168-02 (СПОРО-2002). Санитарные правила обращения с радиоактивными отходами;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НП-061-05. Правила безопасности при хранении и транспортировании ядерного топлива на объектах использования атомной энергии;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НП-063-05. Правила ядерной безопасности для объектов ядерного топливного цикла;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НП-019-2000. Сбор, переработка, хранение и кондиционирование жидких радиоактивных отходов. Требования безопасности;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НП-020-2000. Сбор, переработка, хранение и кондиционирование твердых радиоактивных отходов. Требования безопасности;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НП-038-02. Общие положения обеспечения безопасности радиационных источников;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НП-053-04. Правила безопасности при транспортировании радиоактивных материалов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ПБЯ 06-00-96. Основные отраслевые правила ядерной безопасности при использовании, переработке, хранении и транспортировании ядерно-опасных делящихся материалов.</w:t>
      </w:r>
    </w:p>
    <w:p w:rsidR="00FE71C1" w:rsidRPr="00FE71C1" w:rsidRDefault="00FE71C1" w:rsidP="00FE71C1">
      <w:pPr>
        <w:tabs>
          <w:tab w:val="left" w:pos="851"/>
        </w:tabs>
        <w:snapToGrid w:val="0"/>
        <w:jc w:val="both"/>
        <w:outlineLvl w:val="2"/>
        <w:rPr>
          <w:b/>
          <w:sz w:val="28"/>
          <w:szCs w:val="28"/>
        </w:rPr>
      </w:pPr>
      <w:r w:rsidRPr="00FE71C1">
        <w:rPr>
          <w:b/>
          <w:sz w:val="28"/>
          <w:szCs w:val="28"/>
        </w:rPr>
        <w:t>6. Требования к обеспечению безопасности, охраны здоровья и окружающей среды при работе с устройствами разогрева:</w:t>
      </w:r>
    </w:p>
    <w:p w:rsidR="00FE71C1" w:rsidRPr="00FE71C1" w:rsidRDefault="00FE71C1" w:rsidP="00FE71C1">
      <w:pPr>
        <w:jc w:val="both"/>
        <w:rPr>
          <w:sz w:val="28"/>
          <w:szCs w:val="28"/>
        </w:rPr>
      </w:pPr>
      <w:r w:rsidRPr="00FE71C1">
        <w:rPr>
          <w:sz w:val="28"/>
          <w:szCs w:val="28"/>
        </w:rPr>
        <w:t xml:space="preserve">При разработке документов </w:t>
      </w:r>
      <w:proofErr w:type="gramStart"/>
      <w:r w:rsidRPr="00FE71C1">
        <w:rPr>
          <w:sz w:val="28"/>
          <w:szCs w:val="28"/>
        </w:rPr>
        <w:t>согласно настоящего</w:t>
      </w:r>
      <w:proofErr w:type="gramEnd"/>
      <w:r w:rsidRPr="00FE71C1">
        <w:rPr>
          <w:sz w:val="28"/>
          <w:szCs w:val="28"/>
        </w:rPr>
        <w:t xml:space="preserve"> ТЗ должно быть учтено обеспечение максимально возможной степени экологической безопасности, в соответствии с требованиями действующего законодательства и НТД по обеспечению безопасности, охраны здоровья и окружающей среды.</w:t>
      </w:r>
    </w:p>
    <w:p w:rsidR="00FE71C1" w:rsidRPr="00FE71C1" w:rsidRDefault="00FE71C1" w:rsidP="00FE71C1">
      <w:pPr>
        <w:jc w:val="both"/>
        <w:rPr>
          <w:sz w:val="28"/>
          <w:szCs w:val="28"/>
        </w:rPr>
      </w:pPr>
      <w:r w:rsidRPr="00FE71C1">
        <w:rPr>
          <w:sz w:val="28"/>
          <w:szCs w:val="28"/>
        </w:rPr>
        <w:t>Проектируемое оборудование должно соответствовать требованиям следующих документов: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ГОСТ 12.2.003-91. Система стандартов безопасности труда. Оборудование производственное. Общие требования безопасности;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 xml:space="preserve">ПОТ </w:t>
      </w:r>
      <w:proofErr w:type="gramStart"/>
      <w:r w:rsidRPr="00FE71C1">
        <w:rPr>
          <w:sz w:val="28"/>
          <w:szCs w:val="28"/>
        </w:rPr>
        <w:t>Р</w:t>
      </w:r>
      <w:proofErr w:type="gramEnd"/>
      <w:r w:rsidRPr="00FE71C1">
        <w:rPr>
          <w:sz w:val="28"/>
          <w:szCs w:val="28"/>
        </w:rPr>
        <w:t xml:space="preserve"> М-016-2001 Правила безопасности при эксплуатации электроустановок;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РД 34.03.204 Правила безопасности при работе с инструментом и приспособлениями;</w:t>
      </w:r>
    </w:p>
    <w:p w:rsidR="00FE71C1" w:rsidRPr="00FE71C1" w:rsidRDefault="00FE71C1" w:rsidP="00FE71C1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Правила противопожарного режима в РФ.</w:t>
      </w:r>
    </w:p>
    <w:p w:rsidR="00FE71C1" w:rsidRPr="00FE71C1" w:rsidRDefault="00FE71C1" w:rsidP="00FE71C1">
      <w:pPr>
        <w:jc w:val="both"/>
        <w:rPr>
          <w:b/>
          <w:sz w:val="28"/>
          <w:szCs w:val="28"/>
        </w:rPr>
      </w:pPr>
      <w:r w:rsidRPr="00FE71C1">
        <w:rPr>
          <w:b/>
          <w:sz w:val="28"/>
          <w:szCs w:val="28"/>
        </w:rPr>
        <w:t>7. Требования к качеству выполнения работ:</w:t>
      </w:r>
    </w:p>
    <w:p w:rsidR="00FE71C1" w:rsidRPr="00FE71C1" w:rsidRDefault="00FE71C1" w:rsidP="00FE71C1">
      <w:pPr>
        <w:suppressAutoHyphens/>
        <w:spacing w:line="276" w:lineRule="auto"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СП 2.6.1.2523-09 «Нормы радиационной безопасности (НРБ-99/2009)»;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СП 2.6.6.1168-02 «Санитарные правила обращения с радиоактивными отходами (СПОРО-2002)»;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СП 2.6.1.2612-10 «Основные санитарные правила обеспечения радиационной безопасности (ОСПОРБ-99/2010)»;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СанПиН 2.6.1.1281-03 «Санитарные правила по радиационной безопасности персонала и населения при транспортировании радиоактивных материалов (веществ)»;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СанПиН 2.1.6.1032-01 «Гигиенические требования к обеспечению качества атмосферного воздуха населенных мест»;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СанПиН 2.1.5.980-00 «Гигиенические требования к охране поверхностных вод»;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СанПиН 2.1.7.1322-03 «Гигиенические требования к размещению и обезвреживанию отходов производства и потребления»;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СанПиН 2.1.7.1386-03 «Определение класса опасности токсичных отходов производства и потребления»;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НП-019-2000 «Сбор, переработка, хранение и кондиционирование ЖРО. Требования безопасности».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НП-020-2000 «Сбор, переработка, хранение и кондиционирование ТРО. Требования безопасности».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НП-034-01 «Правила физической защиты радиационных источников, пунктов хранения, радиоактивных веществ»;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НП-053-04 «Правила безопасности при транспортировании радиоактивных материалов».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НП-058-04 «Безопасность при обращении с радиоактивными отходами. Общие требования»;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НП-067-05 «Основные правила учета и контроля радиоактивных веществ и радиоактивных отходов в организации»;</w:t>
      </w:r>
    </w:p>
    <w:p w:rsidR="00FE71C1" w:rsidRPr="00FE71C1" w:rsidRDefault="00FE71C1" w:rsidP="00FE71C1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FE71C1">
        <w:rPr>
          <w:sz w:val="28"/>
          <w:szCs w:val="28"/>
        </w:rPr>
        <w:t>РД 5.90.2532-87 «Правила по обращению с радиоактивными отходами»;</w:t>
      </w:r>
    </w:p>
    <w:p w:rsidR="00FE71C1" w:rsidRPr="00FE71C1" w:rsidRDefault="00FE71C1" w:rsidP="00FE71C1">
      <w:pPr>
        <w:jc w:val="both"/>
        <w:rPr>
          <w:snapToGrid w:val="0"/>
          <w:sz w:val="28"/>
          <w:szCs w:val="28"/>
          <w:lang w:eastAsia="x-none"/>
        </w:rPr>
      </w:pPr>
      <w:r w:rsidRPr="00FE71C1">
        <w:rPr>
          <w:snapToGrid w:val="0"/>
          <w:sz w:val="28"/>
          <w:szCs w:val="28"/>
          <w:lang w:val="x-none" w:eastAsia="x-none"/>
        </w:rPr>
        <w:t xml:space="preserve"> «Концепция экологической реабилитации береговых технических баз Северного региона России» №2.2809К-2004;</w:t>
      </w:r>
    </w:p>
    <w:p w:rsidR="00FE71C1" w:rsidRPr="00FE71C1" w:rsidRDefault="00FE71C1" w:rsidP="00FE71C1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E71C1">
        <w:rPr>
          <w:b/>
          <w:bCs/>
          <w:iCs/>
          <w:kern w:val="18"/>
          <w:sz w:val="28"/>
          <w:szCs w:val="28"/>
          <w:lang w:eastAsia="en-US"/>
        </w:rPr>
        <w:t>8. Требования к исполнителю работ.</w:t>
      </w:r>
    </w:p>
    <w:p w:rsidR="00FE71C1" w:rsidRPr="00FE71C1" w:rsidRDefault="00FE71C1" w:rsidP="00FE71C1">
      <w:pPr>
        <w:ind w:firstLine="709"/>
        <w:jc w:val="both"/>
        <w:rPr>
          <w:color w:val="000000"/>
          <w:sz w:val="28"/>
          <w:szCs w:val="28"/>
        </w:rPr>
      </w:pPr>
      <w:r w:rsidRPr="00FE71C1">
        <w:rPr>
          <w:color w:val="000000"/>
          <w:sz w:val="28"/>
          <w:szCs w:val="28"/>
        </w:rPr>
        <w:t xml:space="preserve">Наличие лицензии Государственной 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</w:t>
      </w:r>
      <w:r w:rsidRPr="00FE71C1">
        <w:rPr>
          <w:bCs/>
          <w:color w:val="000000"/>
          <w:sz w:val="28"/>
          <w:szCs w:val="28"/>
        </w:rPr>
        <w:t>(</w:t>
      </w:r>
      <w:proofErr w:type="gramStart"/>
      <w:r w:rsidRPr="00FE71C1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FE71C1">
        <w:rPr>
          <w:bCs/>
          <w:color w:val="000000"/>
          <w:sz w:val="28"/>
          <w:szCs w:val="28"/>
        </w:rPr>
        <w:t xml:space="preserve">  Правительства РФ от 20.06.2000 г. № 471) (п. 27 Перечня)</w:t>
      </w:r>
      <w:r w:rsidRPr="00FE71C1">
        <w:rPr>
          <w:color w:val="000000"/>
          <w:sz w:val="28"/>
          <w:szCs w:val="28"/>
        </w:rPr>
        <w:t>.</w:t>
      </w:r>
    </w:p>
    <w:p w:rsidR="00893821" w:rsidRPr="00893821" w:rsidRDefault="00FE71C1" w:rsidP="00FE71C1">
      <w:pPr>
        <w:jc w:val="both"/>
        <w:rPr>
          <w:color w:val="000000"/>
          <w:sz w:val="28"/>
          <w:szCs w:val="28"/>
        </w:rPr>
      </w:pPr>
      <w:r w:rsidRPr="00FE71C1">
        <w:rPr>
          <w:color w:val="000000"/>
          <w:sz w:val="28"/>
          <w:szCs w:val="28"/>
        </w:rPr>
        <w:t>Наличие опыта выполнения аналогичных работ не менее трёх лет</w:t>
      </w:r>
      <w:r w:rsidRPr="00FE71C1">
        <w:rPr>
          <w:bCs/>
          <w:color w:val="000000"/>
          <w:sz w:val="28"/>
          <w:szCs w:val="28"/>
        </w:rPr>
        <w:t xml:space="preserve"> на сумму не менее 424 000,00 (Четыреста двадцать четыре тысячи) рублей</w:t>
      </w:r>
      <w:r w:rsidRPr="00FE71C1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893821" w:rsidRPr="00893821" w:rsidRDefault="00893821" w:rsidP="00893821">
      <w:pPr>
        <w:ind w:firstLine="709"/>
        <w:jc w:val="both"/>
        <w:rPr>
          <w:color w:val="000000"/>
          <w:sz w:val="28"/>
          <w:szCs w:val="28"/>
        </w:rPr>
      </w:pPr>
    </w:p>
    <w:p w:rsidR="00893821" w:rsidRPr="00893821" w:rsidRDefault="00893821" w:rsidP="00893821">
      <w:pPr>
        <w:tabs>
          <w:tab w:val="num" w:pos="142"/>
        </w:tabs>
        <w:ind w:firstLine="567"/>
        <w:jc w:val="both"/>
      </w:pPr>
    </w:p>
    <w:p w:rsidR="00893821" w:rsidRPr="00893821" w:rsidRDefault="00893821" w:rsidP="00893821">
      <w:pPr>
        <w:ind w:firstLine="709"/>
        <w:jc w:val="both"/>
        <w:rPr>
          <w:color w:val="000000"/>
          <w:sz w:val="28"/>
          <w:szCs w:val="28"/>
        </w:rPr>
      </w:pPr>
    </w:p>
    <w:p w:rsidR="00893821" w:rsidRPr="00893821" w:rsidRDefault="00893821" w:rsidP="00893821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562FEB" w:rsidRPr="00562FEB" w:rsidRDefault="00562FEB" w:rsidP="00BA2609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FD6BAC">
        <w:rPr>
          <w:rFonts w:eastAsia="Arial Unicode MS" w:cs="Arial Unicode MS"/>
          <w:kern w:val="1"/>
          <w:sz w:val="28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4F" w:rsidRDefault="00E72F4F">
      <w:r>
        <w:separator/>
      </w:r>
    </w:p>
  </w:endnote>
  <w:endnote w:type="continuationSeparator" w:id="0">
    <w:p w:rsidR="00E72F4F" w:rsidRDefault="00E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E71C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4F" w:rsidRDefault="00E72F4F">
      <w:r>
        <w:separator/>
      </w:r>
    </w:p>
  </w:footnote>
  <w:footnote w:type="continuationSeparator" w:id="0">
    <w:p w:rsidR="00E72F4F" w:rsidRDefault="00E72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5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8"/>
  </w:num>
  <w:num w:numId="14">
    <w:abstractNumId w:val="18"/>
  </w:num>
  <w:num w:numId="15">
    <w:abstractNumId w:val="22"/>
  </w:num>
  <w:num w:numId="16">
    <w:abstractNumId w:val="19"/>
  </w:num>
  <w:num w:numId="17">
    <w:abstractNumId w:val="13"/>
  </w:num>
  <w:num w:numId="18">
    <w:abstractNumId w:val="9"/>
  </w:num>
  <w:num w:numId="19">
    <w:abstractNumId w:val="21"/>
  </w:num>
  <w:num w:numId="20">
    <w:abstractNumId w:val="12"/>
  </w:num>
  <w:num w:numId="21">
    <w:abstractNumId w:val="10"/>
  </w:num>
  <w:num w:numId="22">
    <w:abstractNumId w:val="7"/>
  </w:num>
  <w:num w:numId="23">
    <w:abstractNumId w:val="16"/>
  </w:num>
  <w:num w:numId="24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B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21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2F4F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E71C1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884B5-C7C9-4EAA-AFA1-FC90FC2A09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4D1F00-0A1F-4691-97D5-4D63D3810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1076</Words>
  <Characters>6135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97</cp:revision>
  <cp:lastPrinted>2013-03-27T12:09:00Z</cp:lastPrinted>
  <dcterms:created xsi:type="dcterms:W3CDTF">2012-11-15T12:52:00Z</dcterms:created>
  <dcterms:modified xsi:type="dcterms:W3CDTF">2014-04-11T13:01:00Z</dcterms:modified>
</cp:coreProperties>
</file>