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8E" w:rsidRDefault="00F5368E" w:rsidP="00145385">
      <w:pPr>
        <w:jc w:val="center"/>
        <w:rPr>
          <w:b/>
          <w:sz w:val="25"/>
          <w:szCs w:val="25"/>
        </w:rPr>
      </w:pPr>
      <w:r>
        <w:rPr>
          <w:b/>
          <w:sz w:val="25"/>
          <w:szCs w:val="25"/>
        </w:rPr>
        <w:t>ЧАСТЬ 2 «ПРОЕКТ ДОГОВОРА»</w:t>
      </w:r>
    </w:p>
    <w:p w:rsidR="00F5368E" w:rsidRDefault="00F5368E" w:rsidP="00145385">
      <w:pPr>
        <w:jc w:val="center"/>
        <w:rPr>
          <w:b/>
          <w:sz w:val="25"/>
          <w:szCs w:val="25"/>
        </w:rPr>
      </w:pPr>
    </w:p>
    <w:p w:rsidR="001907B4" w:rsidRPr="00BC0AF4" w:rsidRDefault="001907B4" w:rsidP="00145385">
      <w:pPr>
        <w:jc w:val="center"/>
        <w:rPr>
          <w:sz w:val="25"/>
          <w:szCs w:val="25"/>
        </w:rPr>
      </w:pPr>
      <w:r w:rsidRPr="00BC0AF4">
        <w:rPr>
          <w:b/>
          <w:sz w:val="25"/>
          <w:szCs w:val="25"/>
        </w:rPr>
        <w:t xml:space="preserve">Сублицензионный договор № </w:t>
      </w:r>
      <w:r w:rsidR="00E66EB2">
        <w:rPr>
          <w:sz w:val="25"/>
          <w:szCs w:val="25"/>
        </w:rPr>
        <w:t>____</w:t>
      </w:r>
    </w:p>
    <w:p w:rsidR="00BC0AF4" w:rsidRPr="00BC0AF4" w:rsidRDefault="00BC0AF4" w:rsidP="00145385">
      <w:pPr>
        <w:jc w:val="center"/>
        <w:rPr>
          <w:sz w:val="25"/>
          <w:szCs w:val="25"/>
        </w:rPr>
      </w:pPr>
    </w:p>
    <w:p w:rsidR="001907B4" w:rsidRPr="00BC0AF4" w:rsidRDefault="001907B4" w:rsidP="00145385">
      <w:pPr>
        <w:jc w:val="both"/>
        <w:rPr>
          <w:sz w:val="25"/>
          <w:szCs w:val="25"/>
        </w:rPr>
      </w:pPr>
    </w:p>
    <w:p w:rsidR="001907B4" w:rsidRPr="00FA1FAC" w:rsidRDefault="001907B4" w:rsidP="00145385">
      <w:pPr>
        <w:tabs>
          <w:tab w:val="left" w:pos="5220"/>
          <w:tab w:val="left" w:pos="6120"/>
          <w:tab w:val="right" w:pos="9350"/>
        </w:tabs>
        <w:jc w:val="both"/>
        <w:rPr>
          <w:color w:val="000000" w:themeColor="text1"/>
          <w:sz w:val="25"/>
          <w:szCs w:val="25"/>
        </w:rPr>
      </w:pPr>
      <w:r w:rsidRPr="00FA1FAC">
        <w:rPr>
          <w:color w:val="000000" w:themeColor="text1"/>
          <w:sz w:val="25"/>
          <w:szCs w:val="25"/>
        </w:rPr>
        <w:t>г. Н. Новгород</w:t>
      </w:r>
      <w:r w:rsidRPr="00FA1FAC">
        <w:rPr>
          <w:color w:val="000000" w:themeColor="text1"/>
          <w:sz w:val="25"/>
          <w:szCs w:val="25"/>
        </w:rPr>
        <w:tab/>
      </w:r>
      <w:r w:rsidRPr="00FA1FAC">
        <w:rPr>
          <w:color w:val="000000" w:themeColor="text1"/>
          <w:sz w:val="25"/>
          <w:szCs w:val="25"/>
        </w:rPr>
        <w:tab/>
        <w:t xml:space="preserve"> </w:t>
      </w:r>
      <w:r w:rsidR="00FA1FAC" w:rsidRPr="00FA1FAC">
        <w:rPr>
          <w:rStyle w:val="a6"/>
          <w:color w:val="000000" w:themeColor="text1"/>
          <w:sz w:val="25"/>
          <w:szCs w:val="25"/>
        </w:rPr>
        <w:t>«___»____________ 20__</w:t>
      </w:r>
      <w:r w:rsidRPr="00FA1FAC">
        <w:rPr>
          <w:rStyle w:val="a6"/>
          <w:color w:val="000000" w:themeColor="text1"/>
          <w:sz w:val="25"/>
          <w:szCs w:val="25"/>
        </w:rPr>
        <w:t xml:space="preserve"> год</w:t>
      </w:r>
    </w:p>
    <w:p w:rsidR="00BC0AF4" w:rsidRPr="00BC0AF4" w:rsidRDefault="00BC0AF4" w:rsidP="00145385">
      <w:pPr>
        <w:jc w:val="both"/>
        <w:rPr>
          <w:sz w:val="25"/>
          <w:szCs w:val="25"/>
        </w:rPr>
      </w:pPr>
      <w:bookmarkStart w:id="0" w:name="ТекстовоеПоле4"/>
    </w:p>
    <w:bookmarkEnd w:id="0"/>
    <w:p w:rsidR="001907B4" w:rsidRPr="00F5368E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, именуемое в дальнейшем </w:t>
      </w:r>
      <w:r w:rsidRPr="00BC0AF4">
        <w:rPr>
          <w:b/>
          <w:sz w:val="25"/>
          <w:szCs w:val="25"/>
        </w:rPr>
        <w:t>Лицензиат</w:t>
      </w:r>
      <w:r w:rsidRPr="00BC0AF4">
        <w:rPr>
          <w:sz w:val="25"/>
          <w:szCs w:val="25"/>
        </w:rPr>
        <w:t xml:space="preserve">, в лице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</w:rPr>
        <w:t xml:space="preserve">, </w:t>
      </w:r>
      <w:proofErr w:type="gramStart"/>
      <w:r w:rsidRPr="00BC0AF4">
        <w:rPr>
          <w:rStyle w:val="a7"/>
          <w:rFonts w:ascii="Times New Roman" w:hAnsi="Times New Roman"/>
          <w:sz w:val="25"/>
          <w:szCs w:val="25"/>
        </w:rPr>
        <w:t>действующего</w:t>
      </w:r>
      <w:proofErr w:type="gramEnd"/>
      <w:r w:rsidRPr="00BC0AF4">
        <w:rPr>
          <w:rStyle w:val="a7"/>
          <w:rFonts w:ascii="Times New Roman" w:hAnsi="Times New Roman"/>
          <w:sz w:val="25"/>
          <w:szCs w:val="25"/>
        </w:rPr>
        <w:t xml:space="preserve"> на основании </w:t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sz w:val="25"/>
          <w:szCs w:val="25"/>
        </w:rPr>
        <w:t>, с одной стороны,</w:t>
      </w:r>
      <w:bookmarkStart w:id="1" w:name="ТекстовоеПоле6"/>
      <w:r w:rsidRPr="00BC0AF4">
        <w:rPr>
          <w:sz w:val="25"/>
          <w:szCs w:val="25"/>
        </w:rPr>
        <w:t xml:space="preserve"> и </w:t>
      </w:r>
      <w:bookmarkEnd w:id="1"/>
      <w:r w:rsidRPr="00BC0AF4">
        <w:rPr>
          <w:b/>
          <w:sz w:val="25"/>
          <w:szCs w:val="25"/>
        </w:rPr>
        <w:t>ОАО «НИАЭП»</w:t>
      </w:r>
      <w:r w:rsidRPr="00BC0AF4">
        <w:rPr>
          <w:sz w:val="25"/>
          <w:szCs w:val="25"/>
        </w:rPr>
        <w:t xml:space="preserve">, именуемое в дальнейшем </w:t>
      </w:r>
      <w:r w:rsidRPr="00BC0AF4">
        <w:rPr>
          <w:b/>
          <w:sz w:val="25"/>
          <w:szCs w:val="25"/>
        </w:rPr>
        <w:t>Сублицензиат</w:t>
      </w:r>
      <w:r w:rsidRPr="00BC0AF4">
        <w:rPr>
          <w:sz w:val="25"/>
          <w:szCs w:val="25"/>
        </w:rPr>
        <w:t>, в лице ________________ __________________________________________</w:t>
      </w:r>
      <w:r w:rsidR="00FA1FAC">
        <w:rPr>
          <w:sz w:val="25"/>
          <w:szCs w:val="25"/>
        </w:rPr>
        <w:t>_________</w:t>
      </w:r>
      <w:r w:rsidRPr="00BC0AF4">
        <w:rPr>
          <w:sz w:val="25"/>
          <w:szCs w:val="25"/>
        </w:rPr>
        <w:t>____________________,  действующего на основании _______________________________________, с другой стороны, вместе именуемые — Стороны, а каждое по отдельности — Сторона, заключили настоящий Договор о нижеследующем.</w:t>
      </w: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Предмет Договора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Лицензиат в соответствии с условиями настоящего Договора обязуется предоставить Сублицензиату право использования программ для ЭВМ (неисключительную лицензию), в соответствии с Приложением № 1 к настоящему договору (Спецификацией) (далее – «Право использования»), а Сублицензиат обязуется принять и оплатить Право использования на условиях настоящего договора.</w:t>
      </w: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Порядок предоставления права использования программ для ЭВМ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Право использования программ для ЭВМ включает в себя право на воспроизведение соответствующих программ для ЭВМ на территории Российской Федерации, ограниченное инсталляцией, копированием и запуском. Сублицензиат обязуется эксплуатировать </w:t>
      </w:r>
      <w:proofErr w:type="gramStart"/>
      <w:r w:rsidRPr="00BC0AF4">
        <w:rPr>
          <w:sz w:val="25"/>
          <w:szCs w:val="25"/>
        </w:rPr>
        <w:t>программное</w:t>
      </w:r>
      <w:proofErr w:type="gramEnd"/>
      <w:r w:rsidRPr="00BC0AF4">
        <w:rPr>
          <w:sz w:val="25"/>
          <w:szCs w:val="25"/>
        </w:rPr>
        <w:t xml:space="preserve"> обеспечения в рамках прав, предоставляемых настоящим договором и лицензионным соглашением правообладателя. Срок, на который предоставляется право использования программного обеспечения, соответствует сроку действия прав правообладателя на программный продукт.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Стоимость предоставления права использования программ для ЭВМ указывается в п.3.1. настоящего Договора, а также в Спецификации. Оплата осуществляется Сублицензиатом в соответствии с разделом 3 настоящего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Право использования программ для ЭВМ предоставляется Сублицензиату путём подписания Сторонами Акта приёма-передачи прав. С момента подписания Акта право использования указанных в соответствующем Акте программ для ЭВМ считается предоставленным Сублицензиату.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Предоставление Сублицензиату права использования программ для ЭВМ производится в срок, предусмотренный п.3.2. настоящего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Лицензиат обязан передать права на использование программ для ЭВМ свободными от любых прав и притязаний третьих лиц. Если Сублицензиату со стороны третьих лиц будут предъявлены какие-либо претензии, связанные с нарушением авторского права, Участник обязуется возместить Сублицензиату все расходы и убытки, причиненные в связи с нарушением этих прав.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Лицензиат гарантирует, что он обладает всеми законными основаниями для предоставления Сублицензиату права использования программ для ЭВМ по настоящему Договору.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lastRenderedPageBreak/>
        <w:t>Сублицензиату известны важнейшие функциональные свойства программ для ЭВМ, предусмотренных настоящим Договором, Сублицензиат несет риск соответствия указанных программ для ЭВМ своим пожеланиям и потребностям. Лицензиат не несет ответственности за какие-либо убытки, возникшие вследствие ненадлежащего использования или невозможности использования программы для ЭВМ, возникших по вине Сублицензиата.</w:t>
      </w:r>
    </w:p>
    <w:p w:rsidR="001907B4" w:rsidRPr="00BC0AF4" w:rsidRDefault="001907B4" w:rsidP="00145385">
      <w:pPr>
        <w:pStyle w:val="11"/>
        <w:tabs>
          <w:tab w:val="left" w:pos="567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756"/>
        </w:tabs>
        <w:jc w:val="both"/>
        <w:rPr>
          <w:rFonts w:ascii="Times New Roman" w:hAnsi="Times New Roman"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Порядок расчётов и сроки выполнения обязательств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Общая стоимость предоставления права использования программ для ЭВМ, подлежащей уплате Сублицензиатом, составляет</w:t>
      </w:r>
      <w:proofErr w:type="gramStart"/>
      <w:r w:rsidRPr="00BC0AF4">
        <w:rPr>
          <w:sz w:val="25"/>
          <w:szCs w:val="25"/>
        </w:rPr>
        <w:t xml:space="preserve">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 (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) </w:t>
      </w:r>
      <w:proofErr w:type="gramEnd"/>
      <w:r w:rsidRPr="00BC0AF4">
        <w:rPr>
          <w:sz w:val="25"/>
          <w:szCs w:val="25"/>
        </w:rPr>
        <w:t>рублей ___ копеек, НДС не облагается в силу пп.26 п.2 ст.149 НК РФ.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Предоставление права использования осуществляется в течение</w:t>
      </w:r>
      <w:proofErr w:type="gramStart"/>
      <w:r w:rsidRPr="00BC0AF4">
        <w:rPr>
          <w:sz w:val="25"/>
          <w:szCs w:val="25"/>
        </w:rPr>
        <w:t xml:space="preserve"> </w:t>
      </w:r>
      <w:r w:rsidR="00FA1FAC">
        <w:rPr>
          <w:sz w:val="25"/>
          <w:szCs w:val="25"/>
        </w:rPr>
        <w:t>_____</w:t>
      </w:r>
      <w:r w:rsidRPr="00BC0AF4">
        <w:rPr>
          <w:sz w:val="25"/>
          <w:szCs w:val="25"/>
        </w:rPr>
        <w:t xml:space="preserve"> (</w:t>
      </w:r>
      <w:r w:rsidR="00FA1FAC">
        <w:rPr>
          <w:sz w:val="25"/>
          <w:szCs w:val="25"/>
        </w:rPr>
        <w:t>_____________</w:t>
      </w:r>
      <w:r w:rsidR="00A609FF">
        <w:rPr>
          <w:sz w:val="25"/>
          <w:szCs w:val="25"/>
        </w:rPr>
        <w:t>)</w:t>
      </w:r>
      <w:r w:rsidRPr="00BC0AF4">
        <w:rPr>
          <w:sz w:val="25"/>
          <w:szCs w:val="25"/>
        </w:rPr>
        <w:t xml:space="preserve"> </w:t>
      </w:r>
      <w:proofErr w:type="gramEnd"/>
      <w:r w:rsidRPr="00BC0AF4">
        <w:rPr>
          <w:sz w:val="25"/>
          <w:szCs w:val="25"/>
        </w:rPr>
        <w:t>рабочих дней с момента заключения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Оплата Сублицензиатом цены настоящего Договора производится в течение 20 (двадцати) </w:t>
      </w:r>
      <w:r w:rsidR="00A30E12">
        <w:rPr>
          <w:sz w:val="25"/>
          <w:szCs w:val="25"/>
        </w:rPr>
        <w:t xml:space="preserve">банковских </w:t>
      </w:r>
      <w:r w:rsidRPr="00BC0AF4">
        <w:rPr>
          <w:sz w:val="25"/>
          <w:szCs w:val="25"/>
        </w:rPr>
        <w:t xml:space="preserve">дней с </w:t>
      </w:r>
      <w:r w:rsidRPr="00BC0AF4">
        <w:rPr>
          <w:noProof/>
          <w:sz w:val="25"/>
          <w:szCs w:val="25"/>
        </w:rPr>
        <w:t xml:space="preserve"> момента </w:t>
      </w:r>
      <w:r w:rsidRPr="00BC0AF4">
        <w:rPr>
          <w:sz w:val="25"/>
          <w:szCs w:val="25"/>
        </w:rPr>
        <w:t xml:space="preserve">передачи </w:t>
      </w:r>
      <w:r w:rsidRPr="00BC0AF4">
        <w:rPr>
          <w:noProof/>
          <w:sz w:val="25"/>
          <w:szCs w:val="25"/>
        </w:rPr>
        <w:t xml:space="preserve">Сублицензиату </w:t>
      </w:r>
      <w:r w:rsidRPr="00BC0AF4">
        <w:rPr>
          <w:sz w:val="25"/>
          <w:szCs w:val="25"/>
        </w:rPr>
        <w:t>права использования программ для ЭВМ</w:t>
      </w:r>
      <w:r w:rsidRPr="00BC0AF4">
        <w:rPr>
          <w:noProof/>
          <w:sz w:val="25"/>
          <w:szCs w:val="25"/>
        </w:rPr>
        <w:t xml:space="preserve"> по акту приема-передачи права на основании выставленных счетов, счетов-фактур</w:t>
      </w:r>
      <w:r w:rsidRPr="00BC0AF4">
        <w:rPr>
          <w:sz w:val="25"/>
          <w:szCs w:val="25"/>
        </w:rPr>
        <w:t xml:space="preserve"> – в полном размере. </w:t>
      </w:r>
    </w:p>
    <w:p w:rsidR="001907B4" w:rsidRPr="00BC0AF4" w:rsidRDefault="00B52F31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52F31">
        <w:rPr>
          <w:sz w:val="25"/>
          <w:szCs w:val="25"/>
        </w:rPr>
        <w:t>Датой оплаты является дата списания денежных сре</w:t>
      </w:r>
      <w:proofErr w:type="gramStart"/>
      <w:r w:rsidRPr="00B52F31">
        <w:rPr>
          <w:sz w:val="25"/>
          <w:szCs w:val="25"/>
        </w:rPr>
        <w:t>дств с р</w:t>
      </w:r>
      <w:proofErr w:type="gramEnd"/>
      <w:r w:rsidRPr="00B52F31">
        <w:rPr>
          <w:sz w:val="25"/>
          <w:szCs w:val="25"/>
        </w:rPr>
        <w:t xml:space="preserve">асчетного счета </w:t>
      </w:r>
      <w:r w:rsidR="001907B4" w:rsidRPr="00BC0AF4">
        <w:rPr>
          <w:sz w:val="25"/>
          <w:szCs w:val="25"/>
        </w:rPr>
        <w:t>Сублицензиата, в адрес расчётного счёта и иных реквизитов Лицензиата. По требованию Лицензиата Сублицензиат предоставляет ему копию платёжного поручения с отметкой банка о принятии к исполнению.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Ответственность Сторон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Стороны договорились, в случае нарушения сроков оплаты за право использования программ для ЭВМ Сублицензиат несет ответственность в соответствии со статьей 395 Гражданского кодекса Российской Федерации, при этом размер процентов, подлежащих уплате, определяется исходя из ставки 5 % годовых.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нарушения Лицензиатом сроков передачи права использования программ для ЭВМ Лицензиат обязан выплатить Сублицензиату неустойку в размере 0,03% от стоимости прав на использование программного обеспечения, передача которых просрочена, за каждый день просрочки.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просрочки передачи права на использование программ для ЭВМ более</w:t>
      </w:r>
      <w:proofErr w:type="gramStart"/>
      <w:r w:rsidRPr="00BC0AF4">
        <w:rPr>
          <w:sz w:val="25"/>
          <w:szCs w:val="25"/>
        </w:rPr>
        <w:t>,</w:t>
      </w:r>
      <w:proofErr w:type="gramEnd"/>
      <w:r w:rsidRPr="00BC0AF4">
        <w:rPr>
          <w:sz w:val="25"/>
          <w:szCs w:val="25"/>
        </w:rPr>
        <w:t xml:space="preserve"> чем на 20 (двадцать) дней, Сублицензиат вправе расторгнуть договор в одностороннем внесудебном порядке с предварительным письменным уведомлением Лицензиата.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Все штрафные санкции, предусмотренные настоящим Договором, начисляются за весь период просрочки. Право на получение штрафных санкций за нарушение обязательств возникает у стороны договора после признания должником выставленной ему претензии и счета на уплату неустойки, либо после вступления в силу решения суда о присуждении неустойки или иных штрафных санкций. При исчислении размера подлежащей взысканию неустойки, процентов, а так же иных штрафных санкций, предусмотренных настоящим Договором или законом, Стороны </w:t>
      </w:r>
      <w:proofErr w:type="gramStart"/>
      <w:r w:rsidRPr="00BC0AF4">
        <w:rPr>
          <w:sz w:val="25"/>
          <w:szCs w:val="25"/>
        </w:rPr>
        <w:t>договорились исходить из размера суммы подлежащей к оплате включая</w:t>
      </w:r>
      <w:proofErr w:type="gramEnd"/>
      <w:r w:rsidRPr="00BC0AF4">
        <w:rPr>
          <w:sz w:val="25"/>
          <w:szCs w:val="25"/>
        </w:rPr>
        <w:t xml:space="preserve"> налог на добавленную стоимость.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Штрафные санкции не начисляются, если неисполнение Стороной своих обязательств по настоящему договору вызвано нарушением обязатель</w:t>
      </w:r>
      <w:proofErr w:type="gramStart"/>
      <w:r w:rsidRPr="00BC0AF4">
        <w:rPr>
          <w:sz w:val="25"/>
          <w:szCs w:val="25"/>
        </w:rPr>
        <w:t>ств др</w:t>
      </w:r>
      <w:proofErr w:type="gramEnd"/>
      <w:r w:rsidRPr="00BC0AF4">
        <w:rPr>
          <w:sz w:val="25"/>
          <w:szCs w:val="25"/>
        </w:rPr>
        <w:t>угой стороной.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 случае, расторжения договора по решению суда или по соглашению сторон в силу существенного нарушения Лицензиатом условий договора, информация о </w:t>
      </w:r>
      <w:r w:rsidRPr="00BC0AF4">
        <w:rPr>
          <w:sz w:val="25"/>
          <w:szCs w:val="25"/>
        </w:rPr>
        <w:lastRenderedPageBreak/>
        <w:t>Лицензиате заносится в публичный реестр недобросовестных поставщиков атомной отрасли сроком на 2 года.</w:t>
      </w: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Обстоятельства непреодолимой силы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Стороны по настоящему Договору освобождаются от ответственности за полное или частичное неисполнение своих обязатель</w:t>
      </w:r>
      <w:proofErr w:type="gramStart"/>
      <w:r w:rsidRPr="00BC0AF4">
        <w:rPr>
          <w:sz w:val="25"/>
          <w:szCs w:val="25"/>
        </w:rPr>
        <w:t>ств в сл</w:t>
      </w:r>
      <w:proofErr w:type="gramEnd"/>
      <w:r w:rsidRPr="00BC0AF4">
        <w:rPr>
          <w:sz w:val="25"/>
          <w:szCs w:val="25"/>
        </w:rPr>
        <w:t>учае, если такое неисполнение явилось следствием обстоятельств непреодолимой силы, то есть событий, которые нельзя было предвидеть или предотвратить. К таким событиям относятся: стихийные бедствия, военные действия, принятие государственными органами или органами местного самоуправления нормативных или правоприменительных актов и иные действия, находящиеся вне разумного предвидения и контроля Сторон.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При наступлении обстоятельств, указанных в пункте 5.1. настоящего Договора, каждая Сторона должна не позднее 5 (пяти) рабочих дней с момента наступления таких обстоятельств известить о них в письменном виде другую Сторону. Извещение должно содержать данные о характере обстоятельств, оценку их влияния на возможность исполнения Стороной своих обязательств по данному Договору, а также предполагаемые сроки их действия.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наступления обстоятельств, предусмотренных пунктом 5.1.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Если действие обстоятельств непреодолимой силы продолжается свыше одного месяца, Стороны проводят дополнительные переговоры для выявления приемлемых альтернативных способов исполнения настоящего Договора либо настоящий Договор подлежит расторжению в установленном порядке.</w:t>
      </w:r>
    </w:p>
    <w:p w:rsidR="00BC0AF4" w:rsidRPr="00BC0AF4" w:rsidRDefault="00BC0AF4" w:rsidP="00145385">
      <w:pPr>
        <w:jc w:val="both"/>
        <w:rPr>
          <w:snapToGrid w:val="0"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Конфиденциальность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Условия Договора являются конфиденциальными и Стороны обязуются не разглашать его условия</w:t>
      </w:r>
      <w:r w:rsidR="00FA1FAC">
        <w:rPr>
          <w:sz w:val="25"/>
          <w:szCs w:val="25"/>
        </w:rPr>
        <w:t>,</w:t>
      </w:r>
      <w:r w:rsidRPr="00BC0AF4">
        <w:rPr>
          <w:sz w:val="25"/>
          <w:szCs w:val="25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6.4. настоящего Договора.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proofErr w:type="gramStart"/>
      <w:r w:rsidRPr="00BC0AF4">
        <w:rPr>
          <w:sz w:val="25"/>
          <w:szCs w:val="25"/>
        </w:rPr>
        <w:t xml:space="preserve">Если иное не  установлено соглашением Сторон, то конфиденциальными являются все получаемые </w:t>
      </w:r>
      <w:r w:rsidR="001F1A3C">
        <w:rPr>
          <w:sz w:val="25"/>
          <w:szCs w:val="25"/>
        </w:rPr>
        <w:t>Лицензиатом</w:t>
      </w:r>
      <w:r w:rsidRPr="00BC0AF4">
        <w:rPr>
          <w:sz w:val="25"/>
          <w:szCs w:val="25"/>
        </w:rPr>
        <w:t xml:space="preserve"> и </w:t>
      </w:r>
      <w:r w:rsidR="001F1A3C">
        <w:rPr>
          <w:sz w:val="25"/>
          <w:szCs w:val="25"/>
        </w:rPr>
        <w:t>Сублицензиатом</w:t>
      </w:r>
      <w:r w:rsidRPr="00BC0AF4">
        <w:rPr>
          <w:sz w:val="25"/>
          <w:szCs w:val="25"/>
        </w:rPr>
        <w:t xml:space="preserve">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 </w:t>
      </w:r>
      <w:proofErr w:type="gramEnd"/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proofErr w:type="gramStart"/>
      <w:r w:rsidRPr="00BC0AF4">
        <w:rPr>
          <w:sz w:val="25"/>
          <w:szCs w:val="25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 РФ,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</w:t>
      </w:r>
      <w:proofErr w:type="gramEnd"/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Заказчик имеет право сообщать условия настоящего Договора ОАО «Концерн </w:t>
      </w:r>
      <w:proofErr w:type="spellStart"/>
      <w:r w:rsidRPr="00BC0AF4">
        <w:rPr>
          <w:sz w:val="25"/>
          <w:szCs w:val="25"/>
        </w:rPr>
        <w:t>Росэнергоатом</w:t>
      </w:r>
      <w:proofErr w:type="spellEnd"/>
      <w:r w:rsidRPr="00BC0AF4">
        <w:rPr>
          <w:sz w:val="25"/>
          <w:szCs w:val="25"/>
        </w:rPr>
        <w:t>», ОАО «</w:t>
      </w:r>
      <w:proofErr w:type="spellStart"/>
      <w:r w:rsidRPr="00BC0AF4">
        <w:rPr>
          <w:sz w:val="25"/>
          <w:szCs w:val="25"/>
        </w:rPr>
        <w:t>Атомэнергопром</w:t>
      </w:r>
      <w:proofErr w:type="spellEnd"/>
      <w:r w:rsidRPr="00BC0AF4">
        <w:rPr>
          <w:sz w:val="25"/>
          <w:szCs w:val="25"/>
        </w:rPr>
        <w:t xml:space="preserve">» и </w:t>
      </w:r>
      <w:proofErr w:type="spellStart"/>
      <w:r w:rsidRPr="00BC0AF4">
        <w:rPr>
          <w:sz w:val="25"/>
          <w:szCs w:val="25"/>
        </w:rPr>
        <w:t>Госкорпорации</w:t>
      </w:r>
      <w:proofErr w:type="spellEnd"/>
      <w:r w:rsidRPr="00BC0AF4">
        <w:rPr>
          <w:sz w:val="25"/>
          <w:szCs w:val="25"/>
        </w:rPr>
        <w:t xml:space="preserve"> «</w:t>
      </w:r>
      <w:proofErr w:type="spellStart"/>
      <w:r w:rsidRPr="00BC0AF4">
        <w:rPr>
          <w:sz w:val="25"/>
          <w:szCs w:val="25"/>
        </w:rPr>
        <w:t>Росатом</w:t>
      </w:r>
      <w:proofErr w:type="spellEnd"/>
      <w:r w:rsidRPr="00BC0AF4">
        <w:rPr>
          <w:sz w:val="25"/>
          <w:szCs w:val="25"/>
        </w:rPr>
        <w:t>». Такое разглашение не является  нарушением условий конфиденциальности.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Под разглашением конфиденциальной информации в рамках настоящего Договора понимается действие или бездействие одной из Сторон договора, в результате которого конфиденциальная информация становится известной третьим лицам в отсутствие </w:t>
      </w:r>
      <w:r w:rsidRPr="00BC0AF4">
        <w:rPr>
          <w:sz w:val="25"/>
          <w:szCs w:val="25"/>
        </w:rPr>
        <w:lastRenderedPageBreak/>
        <w:t>согласия на это владельца конфиденциальной информации. При этом форма разглашения конфиденциальной информации  третьим лицам (устная, письменная, с использованием технических средств и др.) не имеет значения.</w:t>
      </w:r>
    </w:p>
    <w:p w:rsidR="00BC0AF4" w:rsidRPr="00BC0AF4" w:rsidRDefault="00BC0AF4" w:rsidP="00145385">
      <w:pPr>
        <w:jc w:val="both"/>
        <w:rPr>
          <w:b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Порядок разрешения споров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При разрешении споров или разногласий между Сторонами при исполнении настоящего Договора или в связи с ним обязателен претензионный порядок. Срок рассмотрения претензии – 20 </w:t>
      </w:r>
      <w:r w:rsidR="00145385" w:rsidRPr="00BC0AF4">
        <w:rPr>
          <w:sz w:val="25"/>
          <w:szCs w:val="25"/>
        </w:rPr>
        <w:t xml:space="preserve">(двадцать) </w:t>
      </w:r>
      <w:r w:rsidRPr="00BC0AF4">
        <w:rPr>
          <w:sz w:val="25"/>
          <w:szCs w:val="25"/>
        </w:rPr>
        <w:t xml:space="preserve">дней </w:t>
      </w:r>
      <w:proofErr w:type="gramStart"/>
      <w:r w:rsidRPr="00BC0AF4">
        <w:rPr>
          <w:sz w:val="25"/>
          <w:szCs w:val="25"/>
        </w:rPr>
        <w:t>с даты получения</w:t>
      </w:r>
      <w:proofErr w:type="gramEnd"/>
      <w:r w:rsidRPr="00BC0AF4">
        <w:rPr>
          <w:sz w:val="25"/>
          <w:szCs w:val="25"/>
        </w:rPr>
        <w:t xml:space="preserve"> претензии. </w:t>
      </w:r>
      <w:r w:rsidR="00145385" w:rsidRPr="00BC0AF4">
        <w:rPr>
          <w:sz w:val="25"/>
          <w:szCs w:val="25"/>
        </w:rPr>
        <w:t>Срок ответа на претензию — 20 (д</w:t>
      </w:r>
      <w:r w:rsidRPr="00BC0AF4">
        <w:rPr>
          <w:sz w:val="25"/>
          <w:szCs w:val="25"/>
        </w:rPr>
        <w:t xml:space="preserve">вадцать) рабочих дней </w:t>
      </w:r>
      <w:proofErr w:type="gramStart"/>
      <w:r w:rsidRPr="00BC0AF4">
        <w:rPr>
          <w:sz w:val="25"/>
          <w:szCs w:val="25"/>
        </w:rPr>
        <w:t>с даты</w:t>
      </w:r>
      <w:proofErr w:type="gramEnd"/>
      <w:r w:rsidRPr="00BC0AF4">
        <w:rPr>
          <w:sz w:val="25"/>
          <w:szCs w:val="25"/>
        </w:rPr>
        <w:t xml:space="preserve"> её получения Стороной.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</w:t>
      </w:r>
      <w:proofErr w:type="gramStart"/>
      <w:r w:rsidRPr="00BC0AF4">
        <w:rPr>
          <w:sz w:val="25"/>
          <w:szCs w:val="25"/>
        </w:rPr>
        <w:t>,</w:t>
      </w:r>
      <w:proofErr w:type="gramEnd"/>
      <w:r w:rsidRPr="00BC0AF4">
        <w:rPr>
          <w:sz w:val="25"/>
          <w:szCs w:val="25"/>
        </w:rPr>
        <w:t xml:space="preserve"> если Стороны не достигнут согласия по изложенным вопросам, спор передаётся на рассмотрение в Арбитражный суд Нижегородской области.</w:t>
      </w:r>
    </w:p>
    <w:p w:rsidR="001907B4" w:rsidRPr="00BC0AF4" w:rsidRDefault="001907B4" w:rsidP="00145385">
      <w:pPr>
        <w:jc w:val="both"/>
        <w:rPr>
          <w:snapToGrid w:val="0"/>
          <w:sz w:val="25"/>
          <w:szCs w:val="25"/>
        </w:rPr>
      </w:pPr>
    </w:p>
    <w:p w:rsidR="001907B4" w:rsidRPr="00BC0AF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Действие Договора. Иные условия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Настоящий Договор вступает в силу с момента его подписания обеими Сторонами и действует до исполнения Сторонами всех своих обязательств по нему.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bCs/>
          <w:sz w:val="25"/>
          <w:szCs w:val="25"/>
        </w:rPr>
        <w:t>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Ни одна из сторон не вправе передавать третьим лицам права и обязательства по настоящему Договору без письменного согласия другой Стороны.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Под моментом «предоставления права использования» понимается момент подписания обеими Сторонами Акта приема-передачи. 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Вся переписка и переговоры, ранее имевшие место между Сторонами и относящиеся к предмету настоящего Договора, после вступления настоящего Договора в силу теряют силу.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Все изменения и дополнения к настоящему Договору имеют </w:t>
      </w:r>
      <w:proofErr w:type="gramStart"/>
      <w:r w:rsidRPr="00BC0AF4">
        <w:rPr>
          <w:sz w:val="25"/>
          <w:szCs w:val="25"/>
        </w:rPr>
        <w:t>силу</w:t>
      </w:r>
      <w:proofErr w:type="gramEnd"/>
      <w:r w:rsidRPr="00BC0AF4">
        <w:rPr>
          <w:sz w:val="25"/>
          <w:szCs w:val="25"/>
        </w:rPr>
        <w:t xml:space="preserve"> только если они совершены в письменной форме и подписаны надлежаще уполномоченными представителями Сторон.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Стороны имеют право на расторжение Договора по следующим обстоятельствам:</w:t>
      </w:r>
    </w:p>
    <w:p w:rsidR="001907B4" w:rsidRPr="00BC0AF4" w:rsidRDefault="001907B4" w:rsidP="00145385">
      <w:pPr>
        <w:numPr>
          <w:ilvl w:val="1"/>
          <w:numId w:val="2"/>
        </w:numPr>
        <w:tabs>
          <w:tab w:val="clear" w:pos="1260"/>
          <w:tab w:val="num" w:pos="561"/>
        </w:tabs>
        <w:ind w:left="561" w:hanging="309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просрочки другой Стороной срока исполнения своего обязательства более чем на 20 (Двадцать) календарных дней;</w:t>
      </w:r>
    </w:p>
    <w:p w:rsidR="001907B4" w:rsidRPr="00BC0AF4" w:rsidRDefault="001907B4" w:rsidP="00145385">
      <w:pPr>
        <w:numPr>
          <w:ilvl w:val="1"/>
          <w:numId w:val="2"/>
        </w:numPr>
        <w:tabs>
          <w:tab w:val="clear" w:pos="1260"/>
          <w:tab w:val="num" w:pos="561"/>
        </w:tabs>
        <w:ind w:left="561" w:hanging="309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прекращения хозяйственной деятельности другой Стороной, ее ликвидации или банкротства.</w:t>
      </w:r>
    </w:p>
    <w:p w:rsidR="008561FC" w:rsidRPr="008561FC" w:rsidRDefault="008561FC" w:rsidP="008561FC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 xml:space="preserve">гарантирует ОАО «НИАЭП», что сведения в отношении всей цепочки собственников и руководителей, включая бенефициаров (в том числе конечных), </w:t>
      </w:r>
      <w:r>
        <w:rPr>
          <w:sz w:val="25"/>
          <w:szCs w:val="25"/>
        </w:rPr>
        <w:t>Лицензиата</w:t>
      </w:r>
      <w:r w:rsidRPr="008561FC">
        <w:rPr>
          <w:sz w:val="25"/>
          <w:szCs w:val="25"/>
        </w:rPr>
        <w:t xml:space="preserve">, предоставленные </w:t>
      </w:r>
      <w:r>
        <w:rPr>
          <w:sz w:val="25"/>
          <w:szCs w:val="25"/>
        </w:rPr>
        <w:t>Лицензиатом</w:t>
      </w:r>
      <w:r w:rsidRPr="008561FC">
        <w:rPr>
          <w:sz w:val="25"/>
          <w:szCs w:val="25"/>
        </w:rPr>
        <w:t xml:space="preserve"> в рамках </w:t>
      </w:r>
      <w:r w:rsidR="0063572C">
        <w:rPr>
          <w:sz w:val="25"/>
          <w:szCs w:val="25"/>
        </w:rPr>
        <w:t>запроса цен</w:t>
      </w:r>
      <w:r w:rsidRPr="008561FC">
        <w:rPr>
          <w:sz w:val="25"/>
          <w:szCs w:val="25"/>
        </w:rPr>
        <w:t>, (далее – Сведения), являются полными, точными и достоверными.</w:t>
      </w:r>
    </w:p>
    <w:p w:rsidR="008561FC" w:rsidRPr="008561FC" w:rsidRDefault="008561FC" w:rsidP="00A609FF">
      <w:pPr>
        <w:ind w:firstLine="567"/>
        <w:jc w:val="both"/>
        <w:rPr>
          <w:sz w:val="25"/>
          <w:szCs w:val="25"/>
        </w:rPr>
      </w:pPr>
      <w:r w:rsidRPr="008561FC">
        <w:rPr>
          <w:sz w:val="25"/>
          <w:szCs w:val="25"/>
        </w:rPr>
        <w:t xml:space="preserve">При изменении Сведений </w:t>
      </w:r>
      <w:r>
        <w:rPr>
          <w:sz w:val="25"/>
          <w:szCs w:val="25"/>
        </w:rPr>
        <w:t>Лицензиат</w:t>
      </w:r>
      <w:r w:rsidRPr="008561FC">
        <w:rPr>
          <w:sz w:val="25"/>
          <w:szCs w:val="25"/>
        </w:rPr>
        <w:t xml:space="preserve"> обязан не позднее 5 (пяти) дней с момента таких изменений направить ОАО «НИАЭП»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sz w:val="25"/>
          <w:szCs w:val="25"/>
        </w:rPr>
        <w:t>Лицензиата</w:t>
      </w:r>
      <w:r w:rsidRPr="008561FC">
        <w:rPr>
          <w:sz w:val="25"/>
          <w:szCs w:val="25"/>
        </w:rPr>
        <w:t xml:space="preserve">. </w:t>
      </w:r>
    </w:p>
    <w:p w:rsidR="008561FC" w:rsidRPr="008561FC" w:rsidRDefault="008561FC" w:rsidP="00A609FF">
      <w:pPr>
        <w:ind w:firstLine="567"/>
        <w:jc w:val="both"/>
        <w:rPr>
          <w:sz w:val="25"/>
          <w:szCs w:val="25"/>
        </w:rPr>
      </w:pPr>
      <w:proofErr w:type="gramStart"/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ОАО «НИАЭП», а также на раскрытие ОАО «НИАЭП» Сведений, полностью или частично, </w:t>
      </w:r>
      <w:proofErr w:type="spellStart"/>
      <w:r w:rsidRPr="008561FC">
        <w:rPr>
          <w:sz w:val="25"/>
          <w:szCs w:val="25"/>
        </w:rPr>
        <w:t>Госкорпарации</w:t>
      </w:r>
      <w:proofErr w:type="spellEnd"/>
      <w:r w:rsidRPr="008561FC">
        <w:rPr>
          <w:sz w:val="25"/>
          <w:szCs w:val="25"/>
        </w:rPr>
        <w:t xml:space="preserve"> «</w:t>
      </w:r>
      <w:proofErr w:type="spellStart"/>
      <w:r w:rsidRPr="008561FC">
        <w:rPr>
          <w:sz w:val="25"/>
          <w:szCs w:val="25"/>
        </w:rPr>
        <w:t>Росатом</w:t>
      </w:r>
      <w:proofErr w:type="spellEnd"/>
      <w:r w:rsidRPr="008561FC">
        <w:rPr>
          <w:sz w:val="25"/>
          <w:szCs w:val="25"/>
        </w:rPr>
        <w:t>» и компетентным органам</w:t>
      </w:r>
      <w:proofErr w:type="gramEnd"/>
      <w:r w:rsidRPr="008561FC">
        <w:rPr>
          <w:sz w:val="25"/>
          <w:szCs w:val="25"/>
        </w:rPr>
        <w:t xml:space="preserve"> государственной власти (в том числе Федеральной налоговой службе, Минэнерго России, </w:t>
      </w:r>
      <w:proofErr w:type="spellStart"/>
      <w:r w:rsidRPr="008561FC">
        <w:rPr>
          <w:sz w:val="25"/>
          <w:szCs w:val="25"/>
        </w:rPr>
        <w:t>Росфинмониторингу</w:t>
      </w:r>
      <w:proofErr w:type="spellEnd"/>
      <w:r w:rsidRPr="008561FC">
        <w:rPr>
          <w:sz w:val="25"/>
          <w:szCs w:val="25"/>
        </w:rPr>
        <w:t xml:space="preserve">, Правительству Российской Федерации) и последующую </w:t>
      </w:r>
      <w:r w:rsidRPr="008561FC">
        <w:rPr>
          <w:sz w:val="25"/>
          <w:szCs w:val="25"/>
        </w:rPr>
        <w:lastRenderedPageBreak/>
        <w:t xml:space="preserve">обработку Сведений </w:t>
      </w:r>
      <w:proofErr w:type="spellStart"/>
      <w:r w:rsidRPr="008561FC">
        <w:rPr>
          <w:sz w:val="25"/>
          <w:szCs w:val="25"/>
        </w:rPr>
        <w:t>Госкорпорацией</w:t>
      </w:r>
      <w:proofErr w:type="spellEnd"/>
      <w:r w:rsidRPr="008561FC">
        <w:rPr>
          <w:sz w:val="25"/>
          <w:szCs w:val="25"/>
        </w:rPr>
        <w:t xml:space="preserve"> «</w:t>
      </w:r>
      <w:proofErr w:type="spellStart"/>
      <w:r w:rsidRPr="008561FC">
        <w:rPr>
          <w:sz w:val="25"/>
          <w:szCs w:val="25"/>
        </w:rPr>
        <w:t>Росатом</w:t>
      </w:r>
      <w:proofErr w:type="spellEnd"/>
      <w:r w:rsidRPr="008561FC">
        <w:rPr>
          <w:sz w:val="25"/>
          <w:szCs w:val="25"/>
        </w:rPr>
        <w:t xml:space="preserve">» и такими органами (далее – Раскрытие). </w:t>
      </w:r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>освобождает ОАО «НИАЭП» от любой ответственности в связи с Раскрытием, в том числе возмещает ОАО «НИАЭП» убытки, понесенные в связи с предъявлением ОАО «НИАЭП» претензий, исков и требований любыми третьими лицами, чьи права были или могли быть нарушены таким Раскрытием.</w:t>
      </w:r>
    </w:p>
    <w:p w:rsidR="008561FC" w:rsidRPr="008561FC" w:rsidRDefault="008561FC" w:rsidP="00A609FF">
      <w:pPr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Лицензиат </w:t>
      </w:r>
      <w:r w:rsidRPr="008561FC">
        <w:rPr>
          <w:sz w:val="25"/>
          <w:szCs w:val="25"/>
        </w:rPr>
        <w:t>и ОАО «НИАЭП»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8561FC" w:rsidRPr="00124DD6" w:rsidRDefault="008561FC" w:rsidP="00A609FF">
      <w:pPr>
        <w:ind w:firstLine="567"/>
        <w:jc w:val="both"/>
        <w:rPr>
          <w:bCs/>
          <w:color w:val="000000"/>
        </w:rPr>
      </w:pPr>
      <w:r w:rsidRPr="008561FC">
        <w:rPr>
          <w:sz w:val="25"/>
          <w:szCs w:val="25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ОАО «НИАЭП» от исполнения Договора и предъявления ОАО «НИАЭП» </w:t>
      </w:r>
      <w:r>
        <w:rPr>
          <w:sz w:val="25"/>
          <w:szCs w:val="25"/>
        </w:rPr>
        <w:t>Лицензиату</w:t>
      </w:r>
      <w:r w:rsidRPr="008561FC">
        <w:rPr>
          <w:sz w:val="25"/>
          <w:szCs w:val="25"/>
        </w:rPr>
        <w:t xml:space="preserve"> требования о возмещении убытков, причиненных прекращением Договора. Договор считается расторгнутым </w:t>
      </w:r>
      <w:proofErr w:type="gramStart"/>
      <w:r w:rsidRPr="008561FC">
        <w:rPr>
          <w:sz w:val="25"/>
          <w:szCs w:val="25"/>
        </w:rPr>
        <w:t>с даты получения</w:t>
      </w:r>
      <w:proofErr w:type="gramEnd"/>
      <w:r w:rsidRPr="008561FC">
        <w:rPr>
          <w:sz w:val="25"/>
          <w:szCs w:val="25"/>
        </w:rPr>
        <w:t xml:space="preserve"> </w:t>
      </w:r>
      <w:r>
        <w:rPr>
          <w:sz w:val="25"/>
          <w:szCs w:val="25"/>
        </w:rPr>
        <w:t xml:space="preserve">Лицензиатом </w:t>
      </w:r>
      <w:r w:rsidRPr="008561FC">
        <w:rPr>
          <w:sz w:val="25"/>
          <w:szCs w:val="25"/>
        </w:rPr>
        <w:t>соответствующего письменного уведомления ОАО «НИАЭП», если более поздняя дата не будет установлена в уведомлении</w:t>
      </w:r>
      <w:r w:rsidRPr="00124DD6">
        <w:t>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Под рабочими днями в целях исполнения Сторонами обязательств по настоящему Договору понимаются рабочие дни исходя из пятидневной рабочей недели (все дни недели, кроме субботы и воскресенья), не являющиеся праздничными нерабочими днями в соответствии с действующим законодательством Российской Федерации.</w:t>
      </w:r>
    </w:p>
    <w:p w:rsidR="001907B4" w:rsidRPr="00BC0AF4" w:rsidRDefault="001907B4" w:rsidP="00145385">
      <w:pPr>
        <w:numPr>
          <w:ilvl w:val="1"/>
          <w:numId w:val="1"/>
        </w:numPr>
        <w:tabs>
          <w:tab w:val="clear" w:pos="900"/>
          <w:tab w:val="num" w:pos="561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В случае изменения адресов и/или расчётных реквизитов Сторон, Сторона, чьи реквизиты изменились, обязана уведомить об этом другую Сторону в течение 5 (пять) рабочих дней с момента вступления в силу таких изменений. При этом заключения между Сторонами какого-либо дополнительного соглашения не требуется.</w:t>
      </w:r>
    </w:p>
    <w:p w:rsidR="00145385" w:rsidRDefault="00145385" w:rsidP="00145385">
      <w:pPr>
        <w:jc w:val="both"/>
        <w:rPr>
          <w:sz w:val="25"/>
          <w:szCs w:val="25"/>
        </w:rPr>
      </w:pPr>
    </w:p>
    <w:p w:rsidR="00BC0AF4" w:rsidRPr="00BC0AF4" w:rsidRDefault="00BC0AF4" w:rsidP="00145385">
      <w:pPr>
        <w:jc w:val="both"/>
        <w:rPr>
          <w:sz w:val="25"/>
          <w:szCs w:val="25"/>
        </w:rPr>
      </w:pPr>
    </w:p>
    <w:p w:rsidR="001907B4" w:rsidRDefault="001907B4" w:rsidP="00145385">
      <w:pPr>
        <w:numPr>
          <w:ilvl w:val="0"/>
          <w:numId w:val="1"/>
        </w:numPr>
        <w:tabs>
          <w:tab w:val="clear" w:pos="720"/>
          <w:tab w:val="num" w:pos="561"/>
        </w:tabs>
        <w:ind w:left="0" w:firstLine="0"/>
        <w:jc w:val="both"/>
        <w:rPr>
          <w:b/>
          <w:sz w:val="25"/>
          <w:szCs w:val="25"/>
        </w:rPr>
      </w:pPr>
      <w:r w:rsidRPr="00BC0AF4">
        <w:rPr>
          <w:b/>
          <w:sz w:val="25"/>
          <w:szCs w:val="25"/>
        </w:rPr>
        <w:t>Реквизиты Сторон</w:t>
      </w:r>
    </w:p>
    <w:p w:rsidR="00BC0AF4" w:rsidRPr="00BC0AF4" w:rsidRDefault="00BC0AF4" w:rsidP="00BC0AF4">
      <w:pPr>
        <w:jc w:val="both"/>
        <w:rPr>
          <w:b/>
          <w:sz w:val="25"/>
          <w:szCs w:val="25"/>
        </w:rPr>
      </w:pPr>
    </w:p>
    <w:tbl>
      <w:tblPr>
        <w:tblW w:w="0" w:type="auto"/>
        <w:tblLook w:val="01E0"/>
      </w:tblPr>
      <w:tblGrid>
        <w:gridCol w:w="4828"/>
        <w:gridCol w:w="4742"/>
      </w:tblGrid>
      <w:tr w:rsidR="001907B4" w:rsidRPr="00BC0AF4" w:rsidTr="00145385">
        <w:trPr>
          <w:trHeight w:val="2333"/>
        </w:trPr>
        <w:tc>
          <w:tcPr>
            <w:tcW w:w="4828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Лицензиат: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4742" w:type="dxa"/>
          </w:tcPr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Сублицензиат: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ОАО «НИАЭП»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Место нахождения</w:t>
            </w:r>
            <w:r w:rsidRPr="00BC0AF4">
              <w:rPr>
                <w:sz w:val="25"/>
                <w:szCs w:val="25"/>
              </w:rPr>
              <w:t xml:space="preserve"> – </w:t>
            </w:r>
            <w:smartTag w:uri="urn:schemas-microsoft-com:office:smarttags" w:element="metricconverter">
              <w:smartTagPr>
                <w:attr w:name="ProductID" w:val="603006, г"/>
              </w:smartTagPr>
              <w:r w:rsidRPr="00BC0AF4">
                <w:rPr>
                  <w:sz w:val="25"/>
                  <w:szCs w:val="25"/>
                </w:rPr>
                <w:t>603006, г</w:t>
              </w:r>
            </w:smartTag>
            <w:r w:rsidRPr="00BC0AF4">
              <w:rPr>
                <w:sz w:val="25"/>
                <w:szCs w:val="25"/>
              </w:rPr>
              <w:t>. Н. Новгород, пл. Свободы, д.3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ИНН 5260214123, КПП 525350001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Банковские реквизиты: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расчетный счет -                40702810542020102883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корреспондентский счет - 30101810900000000603</w:t>
            </w:r>
          </w:p>
          <w:p w:rsidR="001907B4" w:rsidRPr="00BC0AF4" w:rsidRDefault="001907B4" w:rsidP="00145385">
            <w:pPr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БИК - 042202603</w:t>
            </w: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банк – Волго-Вятский банк Сбербанка РФ г. Нижнего Новгорода</w:t>
            </w:r>
          </w:p>
        </w:tc>
      </w:tr>
      <w:tr w:rsidR="001907B4" w:rsidRPr="00BC0AF4" w:rsidTr="00145385">
        <w:trPr>
          <w:trHeight w:val="1044"/>
        </w:trPr>
        <w:tc>
          <w:tcPr>
            <w:tcW w:w="4828" w:type="dxa"/>
          </w:tcPr>
          <w:p w:rsidR="00BC0AF4" w:rsidRDefault="00BC0AF4" w:rsidP="00145385">
            <w:pPr>
              <w:tabs>
                <w:tab w:val="left" w:pos="567"/>
              </w:tabs>
              <w:jc w:val="both"/>
              <w:rPr>
                <w:b/>
                <w:bCs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____________________ /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 xml:space="preserve">/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  <w:r w:rsidR="00145385" w:rsidRPr="00BC0AF4">
              <w:rPr>
                <w:sz w:val="25"/>
                <w:szCs w:val="25"/>
              </w:rPr>
              <w:t xml:space="preserve"> </w:t>
            </w:r>
          </w:p>
        </w:tc>
        <w:tc>
          <w:tcPr>
            <w:tcW w:w="4742" w:type="dxa"/>
          </w:tcPr>
          <w:p w:rsidR="00BC0AF4" w:rsidRDefault="00BC0AF4" w:rsidP="00145385">
            <w:pPr>
              <w:tabs>
                <w:tab w:val="left" w:pos="567"/>
              </w:tabs>
              <w:ind w:firstLine="32"/>
              <w:jc w:val="both"/>
              <w:rPr>
                <w:b/>
                <w:bCs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 xml:space="preserve">____________________/ 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>/</w:t>
            </w: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</w:p>
        </w:tc>
      </w:tr>
    </w:tbl>
    <w:p w:rsidR="001907B4" w:rsidRPr="00BC0AF4" w:rsidRDefault="001907B4" w:rsidP="00145385">
      <w:pPr>
        <w:pageBreakBefore/>
        <w:ind w:left="5760"/>
        <w:jc w:val="both"/>
        <w:rPr>
          <w:b/>
          <w:bCs/>
          <w:sz w:val="25"/>
          <w:szCs w:val="25"/>
        </w:rPr>
      </w:pPr>
      <w:r w:rsidRPr="00BC0AF4">
        <w:rPr>
          <w:b/>
          <w:bCs/>
          <w:sz w:val="25"/>
          <w:szCs w:val="25"/>
        </w:rPr>
        <w:lastRenderedPageBreak/>
        <w:t xml:space="preserve">Приложение № </w:t>
      </w:r>
      <w:r w:rsidRPr="00BC0AF4">
        <w:rPr>
          <w:b/>
          <w:sz w:val="25"/>
          <w:szCs w:val="25"/>
        </w:rPr>
        <w:t>1</w:t>
      </w:r>
      <w:r w:rsidRPr="00BC0AF4">
        <w:rPr>
          <w:b/>
          <w:bCs/>
          <w:sz w:val="25"/>
          <w:szCs w:val="25"/>
        </w:rPr>
        <w:t xml:space="preserve">  </w:t>
      </w:r>
    </w:p>
    <w:p w:rsidR="001907B4" w:rsidRPr="00BC0AF4" w:rsidRDefault="001907B4" w:rsidP="00145385">
      <w:pPr>
        <w:ind w:left="5760"/>
        <w:jc w:val="both"/>
        <w:rPr>
          <w:b/>
          <w:bCs/>
          <w:sz w:val="25"/>
          <w:szCs w:val="25"/>
        </w:rPr>
      </w:pPr>
      <w:r w:rsidRPr="00BC0AF4">
        <w:rPr>
          <w:b/>
          <w:bCs/>
          <w:sz w:val="25"/>
          <w:szCs w:val="25"/>
        </w:rPr>
        <w:t xml:space="preserve">к договору № </w:t>
      </w:r>
      <w:r w:rsidRPr="00BC0AF4">
        <w:rPr>
          <w:sz w:val="25"/>
          <w:szCs w:val="25"/>
        </w:rPr>
        <w:t>__________</w:t>
      </w:r>
    </w:p>
    <w:p w:rsidR="001907B4" w:rsidRPr="00BC0AF4" w:rsidRDefault="001907B4" w:rsidP="00145385">
      <w:pPr>
        <w:ind w:left="5760"/>
        <w:jc w:val="both"/>
        <w:rPr>
          <w:sz w:val="25"/>
          <w:szCs w:val="25"/>
        </w:rPr>
      </w:pPr>
      <w:r w:rsidRPr="00BC0AF4">
        <w:rPr>
          <w:b/>
          <w:bCs/>
          <w:sz w:val="25"/>
          <w:szCs w:val="25"/>
        </w:rPr>
        <w:t xml:space="preserve">от </w:t>
      </w:r>
      <w:r w:rsidRPr="00BC0AF4">
        <w:rPr>
          <w:sz w:val="25"/>
          <w:szCs w:val="25"/>
        </w:rPr>
        <w:t>«___»____________20</w:t>
      </w:r>
      <w:r w:rsidR="00FA1FAC">
        <w:rPr>
          <w:sz w:val="25"/>
          <w:szCs w:val="25"/>
        </w:rPr>
        <w:t>__</w:t>
      </w:r>
      <w:r w:rsidRPr="00BC0AF4">
        <w:rPr>
          <w:sz w:val="25"/>
          <w:szCs w:val="25"/>
        </w:rPr>
        <w:t xml:space="preserve"> года</w:t>
      </w:r>
    </w:p>
    <w:p w:rsidR="00145385" w:rsidRPr="00BC0AF4" w:rsidRDefault="00145385" w:rsidP="00145385">
      <w:pPr>
        <w:ind w:left="5760"/>
        <w:jc w:val="both"/>
        <w:rPr>
          <w:bCs/>
          <w:sz w:val="25"/>
          <w:szCs w:val="25"/>
        </w:rPr>
      </w:pPr>
    </w:p>
    <w:p w:rsidR="001907B4" w:rsidRPr="00BC0AF4" w:rsidRDefault="001907B4" w:rsidP="00145385">
      <w:pPr>
        <w:jc w:val="center"/>
        <w:rPr>
          <w:b/>
          <w:bCs/>
          <w:sz w:val="25"/>
          <w:szCs w:val="25"/>
        </w:rPr>
      </w:pPr>
      <w:r w:rsidRPr="00BC0AF4">
        <w:rPr>
          <w:b/>
          <w:bCs/>
          <w:sz w:val="25"/>
          <w:szCs w:val="25"/>
        </w:rPr>
        <w:t>Спецификация №1</w:t>
      </w:r>
    </w:p>
    <w:p w:rsidR="00145385" w:rsidRPr="00BC0AF4" w:rsidRDefault="00145385" w:rsidP="00145385">
      <w:pPr>
        <w:jc w:val="center"/>
        <w:rPr>
          <w:b/>
          <w:bCs/>
          <w:sz w:val="25"/>
          <w:szCs w:val="25"/>
        </w:rPr>
      </w:pPr>
    </w:p>
    <w:p w:rsidR="001907B4" w:rsidRPr="00BC0AF4" w:rsidRDefault="001907B4" w:rsidP="00145385">
      <w:pPr>
        <w:tabs>
          <w:tab w:val="right" w:pos="9350"/>
        </w:tabs>
        <w:jc w:val="both"/>
        <w:rPr>
          <w:bCs/>
          <w:sz w:val="25"/>
          <w:szCs w:val="25"/>
        </w:rPr>
      </w:pPr>
      <w:r w:rsidRPr="00BC0AF4">
        <w:rPr>
          <w:sz w:val="25"/>
          <w:szCs w:val="25"/>
        </w:rPr>
        <w:t>г. Н. Новгород</w:t>
      </w:r>
      <w:r w:rsidRPr="00BC0AF4">
        <w:rPr>
          <w:sz w:val="25"/>
          <w:szCs w:val="25"/>
        </w:rPr>
        <w:tab/>
        <w:t>«___»____________20</w:t>
      </w:r>
      <w:r w:rsidR="00FA1FAC">
        <w:rPr>
          <w:sz w:val="25"/>
          <w:szCs w:val="25"/>
        </w:rPr>
        <w:t>__</w:t>
      </w:r>
      <w:r w:rsidRPr="00BC0AF4">
        <w:rPr>
          <w:sz w:val="25"/>
          <w:szCs w:val="25"/>
        </w:rPr>
        <w:t xml:space="preserve"> года</w:t>
      </w:r>
    </w:p>
    <w:p w:rsidR="00145385" w:rsidRPr="00BC0AF4" w:rsidRDefault="00145385" w:rsidP="00145385">
      <w:pPr>
        <w:jc w:val="both"/>
        <w:rPr>
          <w:sz w:val="25"/>
          <w:szCs w:val="25"/>
          <w:u w:val="single"/>
        </w:rPr>
      </w:pPr>
    </w:p>
    <w:p w:rsidR="00145385" w:rsidRPr="00BC0AF4" w:rsidRDefault="00145385" w:rsidP="00145385">
      <w:pPr>
        <w:jc w:val="both"/>
        <w:rPr>
          <w:sz w:val="25"/>
          <w:szCs w:val="25"/>
          <w:u w:val="single"/>
        </w:rPr>
      </w:pPr>
    </w:p>
    <w:p w:rsidR="001907B4" w:rsidRPr="00BC0AF4" w:rsidRDefault="00FA1FAC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, </w:t>
      </w:r>
      <w:proofErr w:type="gramStart"/>
      <w:r w:rsidRPr="00BC0AF4">
        <w:rPr>
          <w:sz w:val="25"/>
          <w:szCs w:val="25"/>
        </w:rPr>
        <w:t>именуемое</w:t>
      </w:r>
      <w:proofErr w:type="gramEnd"/>
      <w:r w:rsidRPr="00BC0AF4">
        <w:rPr>
          <w:sz w:val="25"/>
          <w:szCs w:val="25"/>
        </w:rPr>
        <w:t xml:space="preserve"> в дальнейшем </w:t>
      </w:r>
      <w:r w:rsidRPr="00BC0AF4">
        <w:rPr>
          <w:b/>
          <w:sz w:val="25"/>
          <w:szCs w:val="25"/>
        </w:rPr>
        <w:t>Лицензиат</w:t>
      </w:r>
      <w:r w:rsidRPr="00BC0AF4">
        <w:rPr>
          <w:sz w:val="25"/>
          <w:szCs w:val="25"/>
        </w:rPr>
        <w:t xml:space="preserve">, в лице </w:t>
      </w:r>
      <w:r w:rsidRPr="00BC0AF4">
        <w:rPr>
          <w:sz w:val="25"/>
          <w:szCs w:val="25"/>
          <w:u w:val="single"/>
        </w:rPr>
        <w:tab/>
      </w:r>
      <w:r>
        <w:rPr>
          <w:sz w:val="25"/>
          <w:szCs w:val="25"/>
          <w:u w:val="single"/>
        </w:rPr>
        <w:t>_____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</w:rPr>
        <w:t xml:space="preserve">, действующего на основании </w:t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rStyle w:val="a7"/>
          <w:rFonts w:ascii="Times New Roman" w:hAnsi="Times New Roman"/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, с одной стороны, и </w:t>
      </w:r>
      <w:r w:rsidRPr="00BC0AF4">
        <w:rPr>
          <w:b/>
          <w:sz w:val="25"/>
          <w:szCs w:val="25"/>
        </w:rPr>
        <w:t>ОАО «НИАЭП»</w:t>
      </w:r>
      <w:r w:rsidRPr="00BC0AF4">
        <w:rPr>
          <w:sz w:val="25"/>
          <w:szCs w:val="25"/>
        </w:rPr>
        <w:t xml:space="preserve">, именуемое в дальнейшем </w:t>
      </w:r>
      <w:r w:rsidRPr="00BC0AF4">
        <w:rPr>
          <w:b/>
          <w:sz w:val="25"/>
          <w:szCs w:val="25"/>
        </w:rPr>
        <w:t>Сублицензиат</w:t>
      </w:r>
      <w:r w:rsidRPr="00BC0AF4">
        <w:rPr>
          <w:sz w:val="25"/>
          <w:szCs w:val="25"/>
        </w:rPr>
        <w:t>, в лице ________________ __________________________________________</w:t>
      </w:r>
      <w:r>
        <w:rPr>
          <w:sz w:val="25"/>
          <w:szCs w:val="25"/>
        </w:rPr>
        <w:t>_________</w:t>
      </w:r>
      <w:r w:rsidRPr="00BC0AF4">
        <w:rPr>
          <w:sz w:val="25"/>
          <w:szCs w:val="25"/>
        </w:rPr>
        <w:t xml:space="preserve">____________________,  действующего на основании _______________________________________, </w:t>
      </w:r>
      <w:r w:rsidR="001907B4" w:rsidRPr="00BC0AF4">
        <w:rPr>
          <w:sz w:val="25"/>
          <w:szCs w:val="25"/>
        </w:rPr>
        <w:t>с другой стороны,</w:t>
      </w:r>
    </w:p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sz w:val="25"/>
          <w:szCs w:val="25"/>
        </w:rPr>
        <w:t xml:space="preserve">вместе именуемые — Стороны, а каждое по отдельности — Сторона, подписали настоящую Спецификацию к </w:t>
      </w:r>
      <w:r w:rsidRPr="00BC0AF4">
        <w:rPr>
          <w:bCs/>
          <w:sz w:val="25"/>
          <w:szCs w:val="25"/>
        </w:rPr>
        <w:t xml:space="preserve">договору № </w:t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  <w:u w:val="single"/>
        </w:rPr>
        <w:tab/>
      </w:r>
      <w:r w:rsidRPr="00BC0AF4">
        <w:rPr>
          <w:sz w:val="25"/>
          <w:szCs w:val="25"/>
        </w:rPr>
        <w:t xml:space="preserve"> </w:t>
      </w:r>
      <w:r w:rsidRPr="00BC0AF4">
        <w:rPr>
          <w:bCs/>
          <w:sz w:val="25"/>
          <w:szCs w:val="25"/>
        </w:rPr>
        <w:t xml:space="preserve">от </w:t>
      </w:r>
      <w:r w:rsidRPr="00BC0AF4">
        <w:rPr>
          <w:sz w:val="25"/>
          <w:szCs w:val="25"/>
        </w:rPr>
        <w:t>«___»____________20</w:t>
      </w:r>
      <w:r w:rsidR="00FA1FAC">
        <w:rPr>
          <w:sz w:val="25"/>
          <w:szCs w:val="25"/>
        </w:rPr>
        <w:t>__</w:t>
      </w:r>
      <w:r w:rsidRPr="00BC0AF4">
        <w:rPr>
          <w:sz w:val="25"/>
          <w:szCs w:val="25"/>
        </w:rPr>
        <w:t xml:space="preserve"> года о нижеследующем:</w:t>
      </w:r>
    </w:p>
    <w:p w:rsidR="001907B4" w:rsidRPr="00BC0AF4" w:rsidRDefault="001907B4" w:rsidP="00145385">
      <w:pPr>
        <w:ind w:left="360"/>
        <w:jc w:val="both"/>
        <w:rPr>
          <w:sz w:val="25"/>
          <w:szCs w:val="25"/>
        </w:rPr>
      </w:pPr>
    </w:p>
    <w:p w:rsidR="001907B4" w:rsidRPr="00BC0AF4" w:rsidRDefault="001907B4" w:rsidP="00145385">
      <w:pPr>
        <w:numPr>
          <w:ilvl w:val="1"/>
          <w:numId w:val="3"/>
        </w:numPr>
        <w:tabs>
          <w:tab w:val="left" w:pos="567"/>
        </w:tabs>
        <w:ind w:left="0" w:firstLine="0"/>
        <w:jc w:val="both"/>
        <w:rPr>
          <w:sz w:val="25"/>
          <w:szCs w:val="25"/>
        </w:rPr>
      </w:pPr>
      <w:r w:rsidRPr="00BC0AF4">
        <w:rPr>
          <w:sz w:val="25"/>
          <w:szCs w:val="25"/>
        </w:rPr>
        <w:t>Лицензиат обязуется предоставить, а Сублицензиат оплатить право использования следующих программ для ЭВМ (</w:t>
      </w:r>
      <w:r w:rsidRPr="00BC0AF4">
        <w:rPr>
          <w:i/>
          <w:sz w:val="25"/>
          <w:szCs w:val="25"/>
        </w:rPr>
        <w:t>НДС не облагается на основании пп.26 п.2 ст.149 НК РФ</w:t>
      </w:r>
      <w:r w:rsidRPr="00BC0AF4">
        <w:rPr>
          <w:sz w:val="25"/>
          <w:szCs w:val="25"/>
        </w:rPr>
        <w:t>):</w:t>
      </w:r>
    </w:p>
    <w:tbl>
      <w:tblPr>
        <w:tblW w:w="10104" w:type="dxa"/>
        <w:tblInd w:w="93" w:type="dxa"/>
        <w:tblLayout w:type="fixed"/>
        <w:tblLook w:val="04A0"/>
      </w:tblPr>
      <w:tblGrid>
        <w:gridCol w:w="326"/>
        <w:gridCol w:w="1957"/>
        <w:gridCol w:w="4176"/>
        <w:gridCol w:w="1353"/>
        <w:gridCol w:w="1146"/>
        <w:gridCol w:w="1146"/>
      </w:tblGrid>
      <w:tr w:rsidR="001907B4" w:rsidRPr="00BC0AF4" w:rsidTr="007C5CD5">
        <w:trPr>
          <w:trHeight w:val="300"/>
        </w:trPr>
        <w:tc>
          <w:tcPr>
            <w:tcW w:w="1010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BC0AF4">
              <w:rPr>
                <w:b/>
                <w:bCs/>
                <w:color w:val="000000"/>
                <w:sz w:val="25"/>
                <w:szCs w:val="25"/>
              </w:rPr>
              <w:t>В центральный офис ОАО «НИАЭП» по адресу:  603006, г. Н, Новгород, пл. Свободы, д. 3</w:t>
            </w:r>
          </w:p>
        </w:tc>
      </w:tr>
      <w:tr w:rsidR="001907B4" w:rsidRPr="00BC0AF4" w:rsidTr="007C5CD5">
        <w:trPr>
          <w:trHeight w:val="615"/>
        </w:trPr>
        <w:tc>
          <w:tcPr>
            <w:tcW w:w="3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8D8D8"/>
            <w:noWrap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BC0AF4">
              <w:rPr>
                <w:b/>
                <w:bCs/>
                <w:color w:val="000000"/>
                <w:sz w:val="25"/>
                <w:szCs w:val="25"/>
              </w:rPr>
              <w:t> </w:t>
            </w:r>
          </w:p>
        </w:tc>
        <w:tc>
          <w:tcPr>
            <w:tcW w:w="1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proofErr w:type="spellStart"/>
            <w:proofErr w:type="gramStart"/>
            <w:r w:rsidRPr="00BC0AF4">
              <w:rPr>
                <w:bCs/>
                <w:color w:val="000000"/>
                <w:sz w:val="25"/>
                <w:szCs w:val="25"/>
              </w:rPr>
              <w:t>Правообла-датель</w:t>
            </w:r>
            <w:proofErr w:type="spellEnd"/>
            <w:proofErr w:type="gramEnd"/>
          </w:p>
        </w:tc>
        <w:tc>
          <w:tcPr>
            <w:tcW w:w="41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Наименование программы для ЭВМ</w:t>
            </w:r>
          </w:p>
        </w:tc>
        <w:tc>
          <w:tcPr>
            <w:tcW w:w="1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Кол-во лицензий</w:t>
            </w:r>
            <w:r w:rsidRPr="00BC0AF4">
              <w:rPr>
                <w:b/>
                <w:bCs/>
                <w:color w:val="000000"/>
                <w:sz w:val="25"/>
                <w:szCs w:val="25"/>
              </w:rPr>
              <w:t>*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Цена, рублей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bCs/>
                <w:color w:val="000000"/>
                <w:sz w:val="25"/>
                <w:szCs w:val="25"/>
              </w:rPr>
              <w:t>Сумма, рублей</w:t>
            </w:r>
          </w:p>
        </w:tc>
      </w:tr>
      <w:tr w:rsidR="001907B4" w:rsidRPr="00BC0AF4" w:rsidTr="007C5CD5">
        <w:trPr>
          <w:trHeight w:val="439"/>
        </w:trPr>
        <w:tc>
          <w:tcPr>
            <w:tcW w:w="3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color w:val="000000"/>
                <w:sz w:val="25"/>
                <w:szCs w:val="25"/>
              </w:rPr>
              <w:t>1</w:t>
            </w:r>
          </w:p>
        </w:tc>
        <w:tc>
          <w:tcPr>
            <w:tcW w:w="19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7B4" w:rsidRPr="00BC0AF4" w:rsidRDefault="001907B4" w:rsidP="00145385">
            <w:pPr>
              <w:pStyle w:val="Default"/>
              <w:jc w:val="both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4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</w:p>
        </w:tc>
        <w:tc>
          <w:tcPr>
            <w:tcW w:w="1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  <w:lang w:val="en-US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  <w:lang w:val="en-US"/>
              </w:rPr>
            </w:pPr>
          </w:p>
        </w:tc>
      </w:tr>
      <w:tr w:rsidR="001907B4" w:rsidRPr="00BC0AF4" w:rsidTr="007C5CD5">
        <w:trPr>
          <w:trHeight w:val="300"/>
        </w:trPr>
        <w:tc>
          <w:tcPr>
            <w:tcW w:w="78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b/>
                <w:bCs/>
                <w:color w:val="000000"/>
                <w:sz w:val="25"/>
                <w:szCs w:val="25"/>
              </w:rPr>
            </w:pPr>
            <w:r w:rsidRPr="00BC0AF4">
              <w:rPr>
                <w:b/>
                <w:bCs/>
                <w:color w:val="000000"/>
                <w:sz w:val="25"/>
                <w:szCs w:val="25"/>
              </w:rPr>
              <w:t>Итого общая стоимость передачи права использования программ для ЭВМ:</w:t>
            </w:r>
          </w:p>
        </w:tc>
        <w:tc>
          <w:tcPr>
            <w:tcW w:w="22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0E0E0"/>
            <w:vAlign w:val="bottom"/>
            <w:hideMark/>
          </w:tcPr>
          <w:p w:rsidR="001907B4" w:rsidRPr="00BC0AF4" w:rsidRDefault="001907B4" w:rsidP="00145385">
            <w:pPr>
              <w:jc w:val="both"/>
              <w:rPr>
                <w:color w:val="000000"/>
                <w:sz w:val="25"/>
                <w:szCs w:val="25"/>
              </w:rPr>
            </w:pPr>
            <w:r w:rsidRPr="00BC0AF4">
              <w:rPr>
                <w:color w:val="000000"/>
                <w:sz w:val="25"/>
                <w:szCs w:val="25"/>
              </w:rPr>
              <w:t> </w:t>
            </w:r>
          </w:p>
        </w:tc>
      </w:tr>
    </w:tbl>
    <w:p w:rsidR="001907B4" w:rsidRPr="00BC0AF4" w:rsidRDefault="001907B4" w:rsidP="00145385">
      <w:pPr>
        <w:jc w:val="both"/>
        <w:rPr>
          <w:sz w:val="25"/>
          <w:szCs w:val="25"/>
        </w:rPr>
      </w:pPr>
      <w:r w:rsidRPr="00BC0AF4">
        <w:rPr>
          <w:b/>
          <w:sz w:val="25"/>
          <w:szCs w:val="25"/>
        </w:rPr>
        <w:t>*</w:t>
      </w:r>
      <w:r w:rsidRPr="00BC0AF4">
        <w:rPr>
          <w:sz w:val="25"/>
          <w:szCs w:val="25"/>
        </w:rPr>
        <w:t>Под одной лицензией понимается одна ЭВМ, на которой возможно использование соответствующей программ для ЭВМ.</w:t>
      </w:r>
    </w:p>
    <w:p w:rsidR="00145385" w:rsidRPr="00BC0AF4" w:rsidRDefault="00145385" w:rsidP="00145385">
      <w:pPr>
        <w:jc w:val="both"/>
        <w:rPr>
          <w:sz w:val="25"/>
          <w:szCs w:val="25"/>
        </w:rPr>
      </w:pPr>
    </w:p>
    <w:p w:rsidR="001907B4" w:rsidRPr="00BC0AF4" w:rsidRDefault="001907B4" w:rsidP="00145385">
      <w:pPr>
        <w:pStyle w:val="a5"/>
        <w:numPr>
          <w:ilvl w:val="0"/>
          <w:numId w:val="3"/>
        </w:numPr>
        <w:tabs>
          <w:tab w:val="left" w:pos="374"/>
        </w:tabs>
        <w:spacing w:after="0" w:line="240" w:lineRule="auto"/>
        <w:ind w:left="0" w:firstLine="0"/>
        <w:jc w:val="both"/>
        <w:rPr>
          <w:rFonts w:ascii="Times New Roman" w:hAnsi="Times New Roman"/>
          <w:sz w:val="25"/>
          <w:szCs w:val="25"/>
        </w:rPr>
      </w:pPr>
      <w:r w:rsidRPr="00BC0AF4">
        <w:rPr>
          <w:rFonts w:ascii="Times New Roman" w:hAnsi="Times New Roman"/>
          <w:sz w:val="25"/>
          <w:szCs w:val="25"/>
        </w:rPr>
        <w:t>Общая стоимость настоящей Спецификации, подлежащая уплате Сублицензиатом, составляет</w:t>
      </w:r>
      <w:proofErr w:type="gramStart"/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</w:rPr>
        <w:t xml:space="preserve"> (</w:t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  <w:u w:val="single"/>
        </w:rPr>
        <w:tab/>
      </w:r>
      <w:r w:rsidRPr="00BC0AF4">
        <w:rPr>
          <w:rFonts w:ascii="Times New Roman" w:hAnsi="Times New Roman"/>
          <w:sz w:val="25"/>
          <w:szCs w:val="25"/>
        </w:rPr>
        <w:t xml:space="preserve">) </w:t>
      </w:r>
      <w:proofErr w:type="gramEnd"/>
      <w:r w:rsidRPr="00BC0AF4">
        <w:rPr>
          <w:rFonts w:ascii="Times New Roman" w:hAnsi="Times New Roman"/>
          <w:sz w:val="25"/>
          <w:szCs w:val="25"/>
        </w:rPr>
        <w:t>рублей  ___ копеек, НДС не облагается.</w:t>
      </w:r>
    </w:p>
    <w:tbl>
      <w:tblPr>
        <w:tblW w:w="0" w:type="auto"/>
        <w:tblLook w:val="01E0"/>
      </w:tblPr>
      <w:tblGrid>
        <w:gridCol w:w="4828"/>
        <w:gridCol w:w="4742"/>
      </w:tblGrid>
      <w:tr w:rsidR="001907B4" w:rsidRPr="00BC0AF4" w:rsidTr="007C5CD5">
        <w:trPr>
          <w:trHeight w:val="862"/>
        </w:trPr>
        <w:tc>
          <w:tcPr>
            <w:tcW w:w="4828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Лицензиат: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</w:tc>
        <w:tc>
          <w:tcPr>
            <w:tcW w:w="4742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Сублицензиат:</w:t>
            </w:r>
          </w:p>
          <w:p w:rsidR="001907B4" w:rsidRPr="00BC0AF4" w:rsidRDefault="001907B4" w:rsidP="00145385">
            <w:pPr>
              <w:jc w:val="both"/>
              <w:rPr>
                <w:sz w:val="25"/>
                <w:szCs w:val="25"/>
              </w:rPr>
            </w:pPr>
            <w:r w:rsidRPr="00BC0AF4">
              <w:rPr>
                <w:b/>
                <w:sz w:val="25"/>
                <w:szCs w:val="25"/>
              </w:rPr>
              <w:t>ОАО «НИАЭП»</w:t>
            </w:r>
          </w:p>
        </w:tc>
      </w:tr>
      <w:tr w:rsidR="001907B4" w:rsidRPr="00BC0AF4" w:rsidTr="007C5CD5">
        <w:trPr>
          <w:trHeight w:val="1059"/>
        </w:trPr>
        <w:tc>
          <w:tcPr>
            <w:tcW w:w="4828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 xml:space="preserve">_____________________ / 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 xml:space="preserve"> /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</w:p>
        </w:tc>
        <w:tc>
          <w:tcPr>
            <w:tcW w:w="4742" w:type="dxa"/>
          </w:tcPr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b/>
                <w:sz w:val="25"/>
                <w:szCs w:val="25"/>
              </w:rPr>
            </w:pPr>
            <w:r w:rsidRPr="00BC0AF4">
              <w:rPr>
                <w:b/>
                <w:bCs/>
                <w:sz w:val="25"/>
                <w:szCs w:val="25"/>
              </w:rPr>
              <w:t>Подпись:</w:t>
            </w:r>
            <w:r w:rsidRPr="00BC0AF4">
              <w:rPr>
                <w:b/>
                <w:sz w:val="25"/>
                <w:szCs w:val="25"/>
              </w:rPr>
              <w:t xml:space="preserve"> 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</w:p>
          <w:p w:rsidR="001907B4" w:rsidRPr="00BC0AF4" w:rsidRDefault="001907B4" w:rsidP="00145385">
            <w:pPr>
              <w:tabs>
                <w:tab w:val="left" w:pos="567"/>
              </w:tabs>
              <w:ind w:firstLine="32"/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 xml:space="preserve">____________________/ </w:t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  <w:u w:val="single"/>
              </w:rPr>
              <w:tab/>
            </w:r>
            <w:r w:rsidRPr="00BC0AF4">
              <w:rPr>
                <w:sz w:val="25"/>
                <w:szCs w:val="25"/>
              </w:rPr>
              <w:t>/</w:t>
            </w:r>
          </w:p>
          <w:p w:rsidR="001907B4" w:rsidRPr="00BC0AF4" w:rsidRDefault="001907B4" w:rsidP="00145385">
            <w:pPr>
              <w:tabs>
                <w:tab w:val="left" w:pos="567"/>
              </w:tabs>
              <w:jc w:val="both"/>
              <w:rPr>
                <w:sz w:val="25"/>
                <w:szCs w:val="25"/>
              </w:rPr>
            </w:pPr>
            <w:r w:rsidRPr="00BC0AF4">
              <w:rPr>
                <w:sz w:val="25"/>
                <w:szCs w:val="25"/>
              </w:rPr>
              <w:t>М.П.</w:t>
            </w:r>
          </w:p>
        </w:tc>
      </w:tr>
    </w:tbl>
    <w:p w:rsidR="000B392E" w:rsidRPr="00BC0AF4" w:rsidRDefault="000B392E" w:rsidP="00BC0AF4">
      <w:pPr>
        <w:jc w:val="both"/>
        <w:rPr>
          <w:sz w:val="25"/>
          <w:szCs w:val="25"/>
        </w:rPr>
      </w:pPr>
    </w:p>
    <w:sectPr w:rsidR="000B392E" w:rsidRPr="00BC0AF4" w:rsidSect="00BC0AF4">
      <w:pgSz w:w="11907" w:h="16840" w:code="9"/>
      <w:pgMar w:top="1134" w:right="907" w:bottom="1701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19"/>
    <w:multiLevelType w:val="multilevel"/>
    <w:tmpl w:val="95C070DA"/>
    <w:lvl w:ilvl="0">
      <w:start w:val="11"/>
      <w:numFmt w:val="decimal"/>
      <w:isLgl/>
      <w:suff w:val="nothing"/>
      <w:lvlText w:val="%1"/>
      <w:lvlJc w:val="left"/>
      <w:pPr>
        <w:ind w:left="0" w:firstLine="432"/>
      </w:pPr>
      <w:rPr>
        <w:rFonts w:hint="default"/>
        <w:color w:val="000000"/>
        <w:position w:val="0"/>
        <w:sz w:val="28"/>
      </w:rPr>
    </w:lvl>
    <w:lvl w:ilvl="1">
      <w:start w:val="1"/>
      <w:numFmt w:val="decimal"/>
      <w:isLgl/>
      <w:lvlText w:val="%1.%2"/>
      <w:lvlJc w:val="left"/>
      <w:pPr>
        <w:tabs>
          <w:tab w:val="num" w:pos="576"/>
        </w:tabs>
        <w:ind w:left="576" w:firstLine="0"/>
      </w:pPr>
      <w:rPr>
        <w:rFonts w:hint="default"/>
        <w:color w:val="000000"/>
        <w:position w:val="0"/>
        <w:sz w:val="24"/>
        <w:szCs w:val="24"/>
      </w:rPr>
    </w:lvl>
    <w:lvl w:ilvl="2">
      <w:start w:val="1"/>
      <w:numFmt w:val="decimal"/>
      <w:isLgl/>
      <w:suff w:val="nothing"/>
      <w:lvlText w:val="%1.%2.%3"/>
      <w:lvlJc w:val="left"/>
      <w:pPr>
        <w:ind w:left="0" w:firstLine="720"/>
      </w:pPr>
      <w:rPr>
        <w:rFonts w:hint="default"/>
        <w:color w:val="000000"/>
        <w:position w:val="0"/>
        <w:sz w:val="28"/>
      </w:rPr>
    </w:lvl>
    <w:lvl w:ilvl="3">
      <w:start w:val="1"/>
      <w:numFmt w:val="decimal"/>
      <w:isLgl/>
      <w:suff w:val="nothing"/>
      <w:lvlText w:val="%1.%2.%3.%4"/>
      <w:lvlJc w:val="left"/>
      <w:pPr>
        <w:ind w:left="0" w:firstLine="864"/>
      </w:pPr>
      <w:rPr>
        <w:rFonts w:hint="default"/>
        <w:color w:val="000000"/>
        <w:position w:val="0"/>
        <w:sz w:val="28"/>
      </w:rPr>
    </w:lvl>
    <w:lvl w:ilvl="4">
      <w:start w:val="1"/>
      <w:numFmt w:val="decimal"/>
      <w:isLgl/>
      <w:suff w:val="nothing"/>
      <w:lvlText w:val="%1.%2.%3.%4.%5"/>
      <w:lvlJc w:val="left"/>
      <w:pPr>
        <w:ind w:left="0" w:firstLine="1008"/>
      </w:pPr>
      <w:rPr>
        <w:rFonts w:hint="default"/>
        <w:color w:val="000000"/>
        <w:position w:val="0"/>
        <w:sz w:val="28"/>
      </w:rPr>
    </w:lvl>
    <w:lvl w:ilvl="5">
      <w:start w:val="1"/>
      <w:numFmt w:val="decimal"/>
      <w:isLgl/>
      <w:suff w:val="nothing"/>
      <w:lvlText w:val="%1.%2.%3.%4.%5.%6"/>
      <w:lvlJc w:val="left"/>
      <w:pPr>
        <w:ind w:left="0" w:firstLine="1152"/>
      </w:pPr>
      <w:rPr>
        <w:rFonts w:hint="default"/>
        <w:color w:val="000000"/>
        <w:position w:val="0"/>
        <w:sz w:val="28"/>
      </w:rPr>
    </w:lvl>
    <w:lvl w:ilvl="6">
      <w:start w:val="1"/>
      <w:numFmt w:val="decimal"/>
      <w:isLgl/>
      <w:suff w:val="nothing"/>
      <w:lvlText w:val="%1.%2.%3.%4.%5.%6.%7"/>
      <w:lvlJc w:val="left"/>
      <w:pPr>
        <w:ind w:left="0" w:firstLine="1296"/>
      </w:pPr>
      <w:rPr>
        <w:rFonts w:hint="default"/>
        <w:color w:val="000000"/>
        <w:position w:val="0"/>
        <w:sz w:val="28"/>
      </w:rPr>
    </w:lvl>
    <w:lvl w:ilvl="7">
      <w:start w:val="1"/>
      <w:numFmt w:val="decimal"/>
      <w:isLgl/>
      <w:suff w:val="nothing"/>
      <w:lvlText w:val="%1.%2.%3.%4.%5.%6.%7.%8"/>
      <w:lvlJc w:val="left"/>
      <w:pPr>
        <w:ind w:left="0" w:firstLine="1440"/>
      </w:pPr>
      <w:rPr>
        <w:rFonts w:hint="default"/>
        <w:color w:val="000000"/>
        <w:position w:val="0"/>
        <w:sz w:val="28"/>
      </w:rPr>
    </w:lvl>
    <w:lvl w:ilvl="8">
      <w:start w:val="1"/>
      <w:numFmt w:val="decimal"/>
      <w:isLgl/>
      <w:suff w:val="nothing"/>
      <w:lvlText w:val="%1.%2.%3.%4.%5.%6.%7.%8.%9"/>
      <w:lvlJc w:val="left"/>
      <w:pPr>
        <w:ind w:left="0" w:firstLine="1584"/>
      </w:pPr>
      <w:rPr>
        <w:rFonts w:hint="default"/>
        <w:color w:val="000000"/>
        <w:position w:val="0"/>
        <w:sz w:val="28"/>
      </w:rPr>
    </w:lvl>
  </w:abstractNum>
  <w:abstractNum w:abstractNumId="1">
    <w:nsid w:val="18D25BAC"/>
    <w:multiLevelType w:val="multilevel"/>
    <w:tmpl w:val="909642B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2E006060"/>
    <w:multiLevelType w:val="hybridMultilevel"/>
    <w:tmpl w:val="28C6A056"/>
    <w:lvl w:ilvl="0" w:tplc="2118EE94">
      <w:start w:val="1"/>
      <w:numFmt w:val="bullet"/>
      <w:lvlText w:val="—"/>
      <w:lvlJc w:val="left"/>
      <w:pPr>
        <w:tabs>
          <w:tab w:val="num" w:pos="360"/>
        </w:tabs>
        <w:ind w:left="360" w:hanging="360"/>
      </w:pPr>
      <w:rPr>
        <w:rFonts w:ascii="Tahoma" w:hAnsi="Tahoma" w:hint="default"/>
      </w:rPr>
    </w:lvl>
    <w:lvl w:ilvl="1" w:tplc="A8D0AE16">
      <w:start w:val="1"/>
      <w:numFmt w:val="bullet"/>
      <w:lvlText w:val="—"/>
      <w:lvlJc w:val="left"/>
      <w:pPr>
        <w:tabs>
          <w:tab w:val="num" w:pos="1260"/>
        </w:tabs>
        <w:ind w:left="1260" w:hanging="360"/>
      </w:pPr>
      <w:rPr>
        <w:rFonts w:ascii="Tahoma" w:hAnsi="Tahoma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>
    <w:nsid w:val="3F3D53E0"/>
    <w:multiLevelType w:val="hybridMultilevel"/>
    <w:tmpl w:val="0358AB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C4000"/>
    <w:multiLevelType w:val="hybridMultilevel"/>
    <w:tmpl w:val="B62C3604"/>
    <w:lvl w:ilvl="0" w:tplc="8BBE60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4AEC11A4"/>
    <w:multiLevelType w:val="multilevel"/>
    <w:tmpl w:val="6204D13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95"/>
        </w:tabs>
        <w:ind w:left="495" w:hanging="495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8">
    <w:nsid w:val="6F072F26"/>
    <w:multiLevelType w:val="multilevel"/>
    <w:tmpl w:val="098A35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9">
    <w:nsid w:val="70622E98"/>
    <w:multiLevelType w:val="multilevel"/>
    <w:tmpl w:val="098A359C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6"/>
  </w:num>
  <w:num w:numId="8">
    <w:abstractNumId w:val="4"/>
  </w:num>
  <w:num w:numId="9">
    <w:abstractNumId w:val="8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907B4"/>
    <w:rsid w:val="000B392E"/>
    <w:rsid w:val="00145385"/>
    <w:rsid w:val="001907B4"/>
    <w:rsid w:val="001F1A3C"/>
    <w:rsid w:val="003C6C9E"/>
    <w:rsid w:val="004973EC"/>
    <w:rsid w:val="004B66AC"/>
    <w:rsid w:val="0063572C"/>
    <w:rsid w:val="006B393B"/>
    <w:rsid w:val="007717A1"/>
    <w:rsid w:val="00827FB7"/>
    <w:rsid w:val="008561FC"/>
    <w:rsid w:val="00915F92"/>
    <w:rsid w:val="009B4926"/>
    <w:rsid w:val="00A30E12"/>
    <w:rsid w:val="00A609FF"/>
    <w:rsid w:val="00B52F31"/>
    <w:rsid w:val="00BC0AF4"/>
    <w:rsid w:val="00CE3D53"/>
    <w:rsid w:val="00E66EB2"/>
    <w:rsid w:val="00F006DD"/>
    <w:rsid w:val="00F14731"/>
    <w:rsid w:val="00F37A06"/>
    <w:rsid w:val="00F5368E"/>
    <w:rsid w:val="00FA1F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907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145385"/>
    <w:pPr>
      <w:keepNext/>
      <w:numPr>
        <w:numId w:val="4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145385"/>
    <w:pPr>
      <w:keepNext/>
      <w:numPr>
        <w:ilvl w:val="1"/>
        <w:numId w:val="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21">
    <w:name w:val="Body Text Indent 2"/>
    <w:basedOn w:val="a0"/>
    <w:link w:val="22"/>
    <w:rsid w:val="001907B4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1907B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rsid w:val="001907B4"/>
    <w:rPr>
      <w:color w:val="0000FF"/>
      <w:u w:val="single"/>
    </w:rPr>
  </w:style>
  <w:style w:type="paragraph" w:styleId="a5">
    <w:name w:val="List Paragraph"/>
    <w:basedOn w:val="a0"/>
    <w:qFormat/>
    <w:rsid w:val="001907B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6">
    <w:name w:val="Placeholder Text"/>
    <w:basedOn w:val="a1"/>
    <w:semiHidden/>
    <w:rsid w:val="001907B4"/>
    <w:rPr>
      <w:color w:val="808080"/>
    </w:rPr>
  </w:style>
  <w:style w:type="character" w:customStyle="1" w:styleId="a7">
    <w:name w:val="Стиль вставки"/>
    <w:basedOn w:val="a1"/>
    <w:qFormat/>
    <w:rsid w:val="001907B4"/>
    <w:rPr>
      <w:rFonts w:ascii="Tahoma" w:hAnsi="Tahoma"/>
      <w:color w:val="000000"/>
      <w:sz w:val="20"/>
    </w:rPr>
  </w:style>
  <w:style w:type="paragraph" w:customStyle="1" w:styleId="11">
    <w:name w:val="Текст1"/>
    <w:rsid w:val="001907B4"/>
    <w:pPr>
      <w:spacing w:after="0" w:line="240" w:lineRule="auto"/>
    </w:pPr>
    <w:rPr>
      <w:rFonts w:ascii="Courier New" w:eastAsia="ヒラギノ角ゴ Pro W3" w:hAnsi="Courier New" w:cs="Times New Roman"/>
      <w:color w:val="000000"/>
      <w:sz w:val="20"/>
      <w:szCs w:val="20"/>
    </w:rPr>
  </w:style>
  <w:style w:type="paragraph" w:customStyle="1" w:styleId="Default">
    <w:name w:val="Default"/>
    <w:rsid w:val="001907B4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145385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145385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145385"/>
    <w:pPr>
      <w:numPr>
        <w:ilvl w:val="2"/>
        <w:numId w:val="4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annotation reference"/>
    <w:basedOn w:val="a1"/>
    <w:uiPriority w:val="99"/>
    <w:semiHidden/>
    <w:unhideWhenUsed/>
    <w:rsid w:val="00B52F31"/>
    <w:rPr>
      <w:sz w:val="16"/>
      <w:szCs w:val="16"/>
    </w:rPr>
  </w:style>
  <w:style w:type="paragraph" w:styleId="a9">
    <w:name w:val="annotation text"/>
    <w:basedOn w:val="a0"/>
    <w:link w:val="aa"/>
    <w:uiPriority w:val="99"/>
    <w:semiHidden/>
    <w:unhideWhenUsed/>
    <w:rsid w:val="00B52F31"/>
    <w:rPr>
      <w:sz w:val="20"/>
      <w:szCs w:val="20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B52F3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B52F31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B52F31"/>
    <w:rPr>
      <w:b/>
      <w:bCs/>
    </w:rPr>
  </w:style>
  <w:style w:type="paragraph" w:styleId="ad">
    <w:name w:val="Balloon Text"/>
    <w:basedOn w:val="a0"/>
    <w:link w:val="ae"/>
    <w:uiPriority w:val="99"/>
    <w:semiHidden/>
    <w:unhideWhenUsed/>
    <w:rsid w:val="00B52F3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1"/>
    <w:link w:val="ad"/>
    <w:uiPriority w:val="99"/>
    <w:semiHidden/>
    <w:rsid w:val="00B52F3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6</Pages>
  <Words>2324</Words>
  <Characters>13253</Characters>
  <Application>Microsoft Office Word</Application>
  <DocSecurity>0</DocSecurity>
  <Lines>110</Lines>
  <Paragraphs>31</Paragraphs>
  <ScaleCrop>false</ScaleCrop>
  <Company>NIAEP</Company>
  <LinksUpToDate>false</LinksUpToDate>
  <CharactersWithSpaces>15546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6679</dc:creator>
  <cp:keywords/>
  <dc:description/>
  <cp:lastModifiedBy>6679</cp:lastModifiedBy>
  <cp:revision>15</cp:revision>
  <cp:lastPrinted>2012-09-17T11:14:00Z</cp:lastPrinted>
  <dcterms:created xsi:type="dcterms:W3CDTF">2012-09-12T10:45:00Z</dcterms:created>
  <dcterms:modified xsi:type="dcterms:W3CDTF">2012-11-22T06:55:00Z</dcterms:modified>
</cp:coreProperties>
</file>