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3B5" w:rsidRPr="00485085" w:rsidRDefault="00ED73B5" w:rsidP="00ED73B5">
      <w:pPr>
        <w:pStyle w:val="a3"/>
        <w:jc w:val="center"/>
        <w:rPr>
          <w:b/>
          <w:sz w:val="24"/>
          <w:szCs w:val="24"/>
        </w:rPr>
      </w:pPr>
      <w:r w:rsidRPr="00485085">
        <w:rPr>
          <w:b/>
          <w:sz w:val="24"/>
          <w:szCs w:val="24"/>
        </w:rPr>
        <w:t>«ТЕХНИЧЕСКАЯ ЧАСТЬ»</w:t>
      </w:r>
    </w:p>
    <w:p w:rsidR="00ED73B5" w:rsidRPr="00EE23CC" w:rsidRDefault="00ED73B5" w:rsidP="00ED73B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D73B5" w:rsidRPr="00EE23CC" w:rsidRDefault="00ED73B5" w:rsidP="00ED73B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D73B5" w:rsidRPr="00EE23CC" w:rsidRDefault="00ED73B5" w:rsidP="00ED73B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D73B5" w:rsidRPr="00EE23CC" w:rsidRDefault="00ED73B5" w:rsidP="00ED73B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D73B5" w:rsidRPr="00EE23CC" w:rsidRDefault="00ED73B5" w:rsidP="00ED73B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D73B5" w:rsidRPr="00EE23CC" w:rsidRDefault="00ED73B5" w:rsidP="00ED73B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D73B5" w:rsidRPr="00EE23CC" w:rsidRDefault="00ED73B5" w:rsidP="00ED73B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D73B5" w:rsidRPr="00EE23CC" w:rsidRDefault="00ED73B5" w:rsidP="00ED73B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D73B5" w:rsidRPr="00EE23CC" w:rsidRDefault="00ED73B5" w:rsidP="00ED73B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D73B5" w:rsidRPr="00EE23CC" w:rsidRDefault="00ED73B5" w:rsidP="00ED73B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D73B5" w:rsidRPr="00EE23CC" w:rsidRDefault="00ED73B5" w:rsidP="00ED73B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D73B5" w:rsidRPr="00EE23CC" w:rsidRDefault="00ED73B5" w:rsidP="00ED73B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D73B5" w:rsidRPr="00EE23CC" w:rsidRDefault="00ED73B5" w:rsidP="00ED73B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D73B5" w:rsidRPr="00EE23CC" w:rsidRDefault="00ED73B5" w:rsidP="00ED73B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D73B5" w:rsidRPr="00EE23CC" w:rsidRDefault="00ED73B5" w:rsidP="00ED73B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D73B5" w:rsidRPr="00EE23CC" w:rsidRDefault="00ED73B5" w:rsidP="00ED73B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D73B5" w:rsidRPr="00EE23CC" w:rsidRDefault="00ED73B5" w:rsidP="00ED73B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EE23CC">
        <w:rPr>
          <w:rFonts w:ascii="Times New Roman" w:hAnsi="Times New Roman"/>
          <w:szCs w:val="24"/>
          <w:lang w:eastAsia="ru-RU"/>
        </w:rPr>
        <w:t xml:space="preserve">Техническое задание на выполнение работ </w:t>
      </w:r>
    </w:p>
    <w:p w:rsidR="00ED73B5" w:rsidRPr="00EE23CC" w:rsidRDefault="00ED73B5" w:rsidP="00ED73B5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ED73B5" w:rsidRPr="00EE23CC" w:rsidRDefault="00ED73B5" w:rsidP="00ED73B5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ED73B5" w:rsidRPr="00EE23CC" w:rsidRDefault="00ED73B5" w:rsidP="00ED73B5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ED73B5" w:rsidRPr="00EE23CC" w:rsidRDefault="00ED73B5" w:rsidP="00ED73B5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ED73B5" w:rsidRPr="00EE23CC" w:rsidRDefault="00ED73B5" w:rsidP="00ED73B5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ED73B5" w:rsidRPr="00EE23CC" w:rsidRDefault="00ED73B5" w:rsidP="00ED73B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EE23CC">
        <w:rPr>
          <w:rFonts w:ascii="Times New Roman" w:hAnsi="Times New Roman"/>
          <w:szCs w:val="24"/>
          <w:lang w:eastAsia="ru-RU"/>
        </w:rPr>
        <w:t xml:space="preserve">Предмет закупки: </w:t>
      </w:r>
      <w:r w:rsidRPr="00EE23CC">
        <w:rPr>
          <w:rFonts w:ascii="Times New Roman" w:hAnsi="Times New Roman"/>
          <w:szCs w:val="24"/>
          <w:u w:val="single"/>
          <w:lang w:eastAsia="ru-RU"/>
        </w:rPr>
        <w:t>Выполнение работ по ремонту помещений здания 66.</w:t>
      </w:r>
    </w:p>
    <w:p w:rsidR="00ED73B5" w:rsidRPr="00EE23CC" w:rsidRDefault="00ED73B5" w:rsidP="00ED73B5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ED73B5" w:rsidRPr="00EE23CC" w:rsidRDefault="00ED73B5" w:rsidP="00ED73B5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ED73B5" w:rsidRPr="00EE23CC" w:rsidRDefault="00ED73B5" w:rsidP="00ED73B5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ED73B5" w:rsidRPr="00EE23CC" w:rsidRDefault="00ED73B5" w:rsidP="00ED73B5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ED73B5" w:rsidRPr="00EE23CC" w:rsidRDefault="00ED73B5" w:rsidP="00ED73B5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ED73B5" w:rsidRPr="00EE23CC" w:rsidRDefault="00ED73B5" w:rsidP="00ED73B5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ED73B5" w:rsidRPr="00EE23CC" w:rsidRDefault="00ED73B5" w:rsidP="00ED73B5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ED73B5" w:rsidRPr="00EE23CC" w:rsidRDefault="00ED73B5" w:rsidP="00ED73B5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ED73B5" w:rsidRPr="00EE23CC" w:rsidRDefault="00ED73B5" w:rsidP="00ED73B5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ED73B5" w:rsidRPr="00EE23CC" w:rsidRDefault="00ED73B5" w:rsidP="00ED73B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D73B5" w:rsidRPr="00EE23CC" w:rsidRDefault="00ED73B5" w:rsidP="00ED73B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D73B5" w:rsidRPr="00EE23CC" w:rsidRDefault="00ED73B5" w:rsidP="00ED73B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D73B5" w:rsidRPr="00EE23CC" w:rsidRDefault="00ED73B5" w:rsidP="00ED73B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D73B5" w:rsidRPr="00EE23CC" w:rsidRDefault="00ED73B5" w:rsidP="00ED73B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D73B5" w:rsidRPr="00EE23CC" w:rsidRDefault="00ED73B5" w:rsidP="00ED73B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D73B5" w:rsidRPr="00EE23CC" w:rsidRDefault="00ED73B5" w:rsidP="00ED73B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D73B5" w:rsidRPr="00EE23CC" w:rsidRDefault="00ED73B5" w:rsidP="00ED73B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D73B5" w:rsidRPr="00EE23CC" w:rsidRDefault="00ED73B5" w:rsidP="00ED73B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D73B5" w:rsidRPr="00EE23CC" w:rsidRDefault="00ED73B5" w:rsidP="00ED73B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D73B5" w:rsidRPr="00EE23CC" w:rsidRDefault="00ED73B5" w:rsidP="00ED73B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D73B5" w:rsidRPr="00EE23CC" w:rsidRDefault="00ED73B5" w:rsidP="00ED73B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D73B5" w:rsidRPr="00EE23CC" w:rsidRDefault="00ED73B5" w:rsidP="00ED73B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D73B5" w:rsidRPr="00EE23CC" w:rsidRDefault="00ED73B5" w:rsidP="00ED73B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D73B5" w:rsidRPr="00EE23CC" w:rsidRDefault="00ED73B5" w:rsidP="00ED73B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D73B5" w:rsidRPr="00EE23CC" w:rsidRDefault="00ED73B5" w:rsidP="00ED73B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D73B5" w:rsidRPr="00EE23CC" w:rsidRDefault="00ED73B5" w:rsidP="00ED73B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D73B5" w:rsidRPr="00EE23CC" w:rsidRDefault="00ED73B5" w:rsidP="00ED73B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EE23CC">
        <w:rPr>
          <w:rFonts w:ascii="Times New Roman" w:hAnsi="Times New Roman"/>
          <w:szCs w:val="24"/>
          <w:lang w:eastAsia="ru-RU"/>
        </w:rPr>
        <w:t>Обнинск</w:t>
      </w:r>
    </w:p>
    <w:p w:rsidR="00ED73B5" w:rsidRPr="00EE23CC" w:rsidRDefault="00ED73B5" w:rsidP="00ED73B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EE23CC">
        <w:rPr>
          <w:rFonts w:ascii="Times New Roman" w:hAnsi="Times New Roman"/>
          <w:szCs w:val="24"/>
          <w:lang w:eastAsia="ru-RU"/>
        </w:rPr>
        <w:t>2014</w:t>
      </w:r>
    </w:p>
    <w:p w:rsidR="00ED73B5" w:rsidRPr="00EE23CC" w:rsidRDefault="00ED73B5" w:rsidP="00ED73B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EE23CC">
        <w:rPr>
          <w:rFonts w:ascii="Times New Roman" w:hAnsi="Times New Roman"/>
          <w:szCs w:val="24"/>
          <w:lang w:eastAsia="ru-RU"/>
        </w:rPr>
        <w:t>СОДЕРЖАНИЕ</w:t>
      </w:r>
    </w:p>
    <w:p w:rsidR="00ED73B5" w:rsidRPr="00EE23CC" w:rsidRDefault="00ED73B5" w:rsidP="00ED73B5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ED73B5" w:rsidRPr="00EE23CC" w:rsidRDefault="00ED73B5" w:rsidP="00ED73B5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EE23CC">
        <w:rPr>
          <w:rFonts w:ascii="Times New Roman" w:hAnsi="Times New Roman"/>
          <w:szCs w:val="24"/>
          <w:lang w:eastAsia="ru-RU"/>
        </w:rPr>
        <w:t>РАЗДЕЛ 1. НАИМЕНОВАНИЕ ВЫПОЛНЯЕМЫХ РАБОТ.</w:t>
      </w:r>
    </w:p>
    <w:p w:rsidR="00ED73B5" w:rsidRPr="00EE23CC" w:rsidRDefault="00ED73B5" w:rsidP="00ED73B5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ED73B5" w:rsidRPr="00EE23CC" w:rsidRDefault="00ED73B5" w:rsidP="00ED73B5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EE23CC">
        <w:rPr>
          <w:rFonts w:ascii="Times New Roman" w:hAnsi="Times New Roman"/>
          <w:color w:val="000000"/>
          <w:szCs w:val="24"/>
          <w:lang w:eastAsia="ru-RU"/>
        </w:rPr>
        <w:t>РАЗДЕЛ 2. ОБЩИЕ ПОЛОЖЕНИЯ.</w:t>
      </w:r>
    </w:p>
    <w:p w:rsidR="00ED73B5" w:rsidRPr="00EE23CC" w:rsidRDefault="00ED73B5" w:rsidP="00ED73B5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EE23CC">
        <w:rPr>
          <w:rFonts w:ascii="Times New Roman" w:hAnsi="Times New Roman"/>
          <w:color w:val="000000"/>
          <w:szCs w:val="24"/>
          <w:lang w:eastAsia="ru-RU"/>
        </w:rPr>
        <w:t>Подраздел 2.1 Сведения о выполняемых работах.</w:t>
      </w:r>
    </w:p>
    <w:p w:rsidR="00ED73B5" w:rsidRPr="00EE23CC" w:rsidRDefault="00ED73B5" w:rsidP="00ED73B5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EE23CC">
        <w:rPr>
          <w:rFonts w:ascii="Times New Roman" w:hAnsi="Times New Roman"/>
          <w:color w:val="000000"/>
          <w:szCs w:val="24"/>
          <w:lang w:eastAsia="ru-RU"/>
        </w:rPr>
        <w:t>Подраздел 2.2 Сведения о месте выполнения работ</w:t>
      </w:r>
    </w:p>
    <w:p w:rsidR="00ED73B5" w:rsidRPr="00EE23CC" w:rsidRDefault="00ED73B5" w:rsidP="00ED73B5">
      <w:pPr>
        <w:tabs>
          <w:tab w:val="left" w:pos="7238"/>
        </w:tabs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E23CC">
        <w:rPr>
          <w:rFonts w:ascii="Times New Roman" w:hAnsi="Times New Roman"/>
          <w:color w:val="000000"/>
          <w:szCs w:val="24"/>
          <w:lang w:eastAsia="ru-RU"/>
        </w:rPr>
        <w:t xml:space="preserve">Подраздел 2.3 Требования к разработке </w:t>
      </w:r>
      <w:r w:rsidRPr="00EE23CC">
        <w:rPr>
          <w:rFonts w:ascii="Times New Roman" w:hAnsi="Times New Roman"/>
          <w:bCs/>
          <w:color w:val="000000"/>
          <w:szCs w:val="24"/>
          <w:lang w:eastAsia="ru-RU"/>
        </w:rPr>
        <w:t>проекта производства работ</w:t>
      </w:r>
      <w:r w:rsidRPr="00EE23CC">
        <w:rPr>
          <w:rFonts w:ascii="Times New Roman" w:hAnsi="Times New Roman"/>
          <w:color w:val="000000"/>
          <w:szCs w:val="24"/>
          <w:lang w:eastAsia="ru-RU"/>
        </w:rPr>
        <w:t>.</w:t>
      </w:r>
    </w:p>
    <w:p w:rsidR="00ED73B5" w:rsidRPr="00EE23CC" w:rsidRDefault="00ED73B5" w:rsidP="00ED73B5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ED73B5" w:rsidRPr="00EE23CC" w:rsidRDefault="00ED73B5" w:rsidP="00ED73B5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EE23CC">
        <w:rPr>
          <w:rFonts w:ascii="Times New Roman" w:hAnsi="Times New Roman"/>
          <w:color w:val="000000"/>
          <w:szCs w:val="24"/>
          <w:lang w:eastAsia="ru-RU"/>
        </w:rPr>
        <w:t>РАЗДЕЛ 3. ТРЕБОВАНИЯ К ТЕХНИЧЕСКИМ ХАРАКТЕРИСТИКАМ РАБОТ.</w:t>
      </w:r>
    </w:p>
    <w:p w:rsidR="00ED73B5" w:rsidRPr="00EE23CC" w:rsidRDefault="00ED73B5" w:rsidP="00ED73B5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EE23CC">
        <w:rPr>
          <w:rFonts w:ascii="Times New Roman" w:hAnsi="Times New Roman"/>
          <w:bCs/>
          <w:color w:val="000000"/>
          <w:szCs w:val="24"/>
          <w:lang w:eastAsia="ru-RU"/>
        </w:rPr>
        <w:t>Подраздел 3.1 Технические требования при выполнении работ</w:t>
      </w:r>
      <w:r w:rsidRPr="00EE23CC">
        <w:rPr>
          <w:rFonts w:ascii="Times New Roman" w:hAnsi="Times New Roman"/>
          <w:color w:val="000000"/>
          <w:szCs w:val="24"/>
          <w:lang w:eastAsia="ru-RU"/>
        </w:rPr>
        <w:t>.</w:t>
      </w:r>
    </w:p>
    <w:p w:rsidR="00ED73B5" w:rsidRPr="00EE23CC" w:rsidRDefault="00ED73B5" w:rsidP="00ED73B5">
      <w:pPr>
        <w:tabs>
          <w:tab w:val="left" w:pos="7238"/>
        </w:tabs>
        <w:suppressAutoHyphens w:val="0"/>
        <w:rPr>
          <w:rFonts w:ascii="Times New Roman" w:hAnsi="Times New Roman"/>
          <w:bCs/>
          <w:color w:val="000000"/>
          <w:szCs w:val="24"/>
          <w:lang w:eastAsia="ru-RU"/>
        </w:rPr>
      </w:pPr>
      <w:r w:rsidRPr="00EE23CC">
        <w:rPr>
          <w:rFonts w:ascii="Times New Roman" w:hAnsi="Times New Roman"/>
          <w:color w:val="000000"/>
          <w:szCs w:val="24"/>
          <w:lang w:eastAsia="ru-RU"/>
        </w:rPr>
        <w:t xml:space="preserve">Подраздел 3.2 Требования </w:t>
      </w:r>
      <w:r w:rsidRPr="00EE23CC">
        <w:rPr>
          <w:rFonts w:ascii="Times New Roman" w:hAnsi="Times New Roman"/>
          <w:bCs/>
          <w:color w:val="000000"/>
          <w:szCs w:val="24"/>
          <w:lang w:eastAsia="ru-RU"/>
        </w:rPr>
        <w:t>к оформлению и составу проекта производства работ.</w:t>
      </w:r>
    </w:p>
    <w:p w:rsidR="00ED73B5" w:rsidRPr="00EE23CC" w:rsidRDefault="00ED73B5" w:rsidP="00ED73B5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ED73B5" w:rsidRPr="00EE23CC" w:rsidRDefault="00ED73B5" w:rsidP="00ED73B5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EE23CC">
        <w:rPr>
          <w:rFonts w:ascii="Times New Roman" w:hAnsi="Times New Roman"/>
          <w:szCs w:val="24"/>
          <w:lang w:eastAsia="ru-RU"/>
        </w:rPr>
        <w:t xml:space="preserve">РАЗДЕЛ 4. ВЕДОМОСТЬ ФИЗИЧЕСКИХ ОБЪЕМОВ РАБОТ. </w:t>
      </w:r>
    </w:p>
    <w:p w:rsidR="00ED73B5" w:rsidRPr="00EE23CC" w:rsidRDefault="00ED73B5" w:rsidP="00ED73B5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ED73B5" w:rsidRPr="00EE23CC" w:rsidRDefault="00ED73B5" w:rsidP="00ED73B5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EE23CC">
        <w:rPr>
          <w:rFonts w:ascii="Times New Roman" w:hAnsi="Times New Roman"/>
          <w:szCs w:val="24"/>
          <w:lang w:eastAsia="ru-RU"/>
        </w:rPr>
        <w:t>РАЗДЕЛ 5. ТРЕБОВАНИЯ К МАТЕРИАЛАМ И ОБОРУДОВАНИЮ, ПРИМЕНЯЕМЫМ ДЛЯ ВЫПОЛНЕНИЯ РАБОТ.</w:t>
      </w:r>
    </w:p>
    <w:p w:rsidR="00ED73B5" w:rsidRPr="00EE23CC" w:rsidRDefault="00ED73B5" w:rsidP="00ED73B5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ED73B5" w:rsidRPr="00EE23CC" w:rsidRDefault="00ED73B5" w:rsidP="00ED73B5">
      <w:pPr>
        <w:suppressAutoHyphens w:val="0"/>
        <w:ind w:right="141"/>
        <w:rPr>
          <w:rFonts w:ascii="Times New Roman" w:hAnsi="Times New Roman"/>
          <w:bCs/>
          <w:color w:val="000000"/>
          <w:szCs w:val="24"/>
          <w:lang w:eastAsia="ru-RU"/>
        </w:rPr>
      </w:pPr>
      <w:r w:rsidRPr="00EE23CC">
        <w:rPr>
          <w:rFonts w:ascii="Times New Roman" w:hAnsi="Times New Roman"/>
          <w:color w:val="000000"/>
          <w:szCs w:val="24"/>
          <w:lang w:eastAsia="ru-RU"/>
        </w:rPr>
        <w:t>РАЗДЕЛ 6</w:t>
      </w:r>
      <w:r w:rsidRPr="00EE23CC">
        <w:rPr>
          <w:rFonts w:ascii="Times New Roman" w:hAnsi="Times New Roman"/>
          <w:bCs/>
          <w:color w:val="000000"/>
          <w:szCs w:val="24"/>
          <w:lang w:eastAsia="ru-RU"/>
        </w:rPr>
        <w:t xml:space="preserve"> ПЕРЕЧЕНЬ ПРОЕКТНОЙ И РАБОЧЕЙ ДОКУМЕНТАЦИИ.</w:t>
      </w:r>
    </w:p>
    <w:p w:rsidR="00ED73B5" w:rsidRPr="00EE23CC" w:rsidRDefault="00ED73B5" w:rsidP="00ED73B5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ED73B5" w:rsidRPr="00EE23CC" w:rsidRDefault="00ED73B5" w:rsidP="00ED73B5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EE23CC">
        <w:rPr>
          <w:rFonts w:ascii="Times New Roman" w:hAnsi="Times New Roman"/>
          <w:color w:val="000000"/>
          <w:szCs w:val="24"/>
          <w:lang w:eastAsia="ru-RU"/>
        </w:rPr>
        <w:t>РАЗДЕЛ 7. ТРЕБОВАНИЯ И УСЛОВИЯ К РАЗРАБОТКЕ ПРИРОДООХРАННЫХ МЕР И МЕРОПРИЯТИЙ.</w:t>
      </w:r>
    </w:p>
    <w:p w:rsidR="00ED73B5" w:rsidRPr="00EE23CC" w:rsidRDefault="00ED73B5" w:rsidP="00ED73B5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ED73B5" w:rsidRPr="00EE23CC" w:rsidRDefault="00ED73B5" w:rsidP="00ED73B5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EE23CC">
        <w:rPr>
          <w:rFonts w:ascii="Times New Roman" w:hAnsi="Times New Roman"/>
          <w:color w:val="000000"/>
          <w:szCs w:val="24"/>
          <w:lang w:eastAsia="ru-RU"/>
        </w:rPr>
        <w:t>РАЗДЕЛ 8. СРОК ВЫПОЛНЕНИЯ РАБОТ.</w:t>
      </w:r>
    </w:p>
    <w:p w:rsidR="00ED73B5" w:rsidRPr="00EE23CC" w:rsidRDefault="00ED73B5" w:rsidP="00ED73B5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ED73B5" w:rsidRPr="00EE23CC" w:rsidRDefault="00ED73B5" w:rsidP="00ED73B5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EE23CC">
        <w:rPr>
          <w:rFonts w:ascii="Times New Roman" w:hAnsi="Times New Roman"/>
          <w:color w:val="000000"/>
          <w:szCs w:val="24"/>
          <w:lang w:eastAsia="ru-RU"/>
        </w:rPr>
        <w:t>РАЗДЕЛ 9. ТРЕБОВАНИЯ К КАЧЕСТВУ ВЫПОЛНЯЕМЫХ РАБОТ.</w:t>
      </w:r>
    </w:p>
    <w:p w:rsidR="00ED73B5" w:rsidRPr="00EE23CC" w:rsidRDefault="00ED73B5" w:rsidP="00ED73B5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ED73B5" w:rsidRPr="00EE23CC" w:rsidRDefault="00ED73B5" w:rsidP="00ED73B5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EE23CC">
        <w:rPr>
          <w:rFonts w:ascii="Times New Roman" w:hAnsi="Times New Roman"/>
          <w:color w:val="000000"/>
          <w:szCs w:val="24"/>
          <w:lang w:eastAsia="ru-RU"/>
        </w:rPr>
        <w:t>РАЗДЕЛ 10. ТРЕБОВАНИЯ К ОСОБЫМ УСЛОВИЯМ РАБОТ.</w:t>
      </w:r>
    </w:p>
    <w:p w:rsidR="00ED73B5" w:rsidRPr="00EE23CC" w:rsidRDefault="00ED73B5" w:rsidP="00ED73B5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ED73B5" w:rsidRPr="00EE23CC" w:rsidRDefault="00ED73B5" w:rsidP="00ED73B5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EE23CC">
        <w:rPr>
          <w:rFonts w:ascii="Times New Roman" w:hAnsi="Times New Roman"/>
          <w:color w:val="000000"/>
          <w:szCs w:val="24"/>
          <w:lang w:eastAsia="ru-RU"/>
        </w:rPr>
        <w:t>РАЗДЕЛ 11. ТРЕБОВАНИЯ К СРОКУ И (ИЛИ) ОБЪЕМУ ПРЕДОСТАВЛЕНИЯ ГАРАНТИЙ.</w:t>
      </w:r>
    </w:p>
    <w:p w:rsidR="00ED73B5" w:rsidRPr="00EE23CC" w:rsidRDefault="00ED73B5" w:rsidP="00ED73B5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ED73B5" w:rsidRPr="00EE23CC" w:rsidRDefault="00ED73B5" w:rsidP="00ED73B5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EE23CC">
        <w:rPr>
          <w:rFonts w:ascii="Times New Roman" w:hAnsi="Times New Roman"/>
          <w:color w:val="000000"/>
          <w:szCs w:val="24"/>
          <w:lang w:eastAsia="ru-RU"/>
        </w:rPr>
        <w:t>РАЗДЕЛ 12. ТРЕБОВАНИЯ К БЕЗОПАСНОСТИ ВЫПОЛНЯЕМЫХ РАБОТ.</w:t>
      </w:r>
    </w:p>
    <w:p w:rsidR="00ED73B5" w:rsidRPr="00EE23CC" w:rsidRDefault="00ED73B5" w:rsidP="00ED73B5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ED73B5" w:rsidRPr="00EE23CC" w:rsidRDefault="00ED73B5" w:rsidP="00ED73B5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EE23CC">
        <w:rPr>
          <w:rFonts w:ascii="Times New Roman" w:hAnsi="Times New Roman"/>
          <w:color w:val="000000"/>
          <w:szCs w:val="24"/>
          <w:lang w:eastAsia="ru-RU"/>
        </w:rPr>
        <w:t>РАЗДЕЛ 13. ТРЕБОВАНИЯ К РЕЗУЛЬТАТАМ РАБОТ И ПОРЯДКУ ПРИЕМКИ.</w:t>
      </w:r>
    </w:p>
    <w:p w:rsidR="00ED73B5" w:rsidRPr="00EE23CC" w:rsidRDefault="00ED73B5" w:rsidP="00ED73B5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ED73B5" w:rsidRPr="00EE23CC" w:rsidRDefault="00ED73B5" w:rsidP="00ED73B5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EE23CC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ИНФОРМАЦИИ.</w:t>
      </w:r>
    </w:p>
    <w:p w:rsidR="00ED73B5" w:rsidRPr="00EE23CC" w:rsidRDefault="00ED73B5" w:rsidP="00ED73B5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ED73B5" w:rsidRPr="00EE23CC" w:rsidRDefault="00ED73B5" w:rsidP="00ED73B5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EE23CC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ЗАКАЗЧИКА.</w:t>
      </w:r>
    </w:p>
    <w:p w:rsidR="00ED73B5" w:rsidRPr="00EE23CC" w:rsidRDefault="00ED73B5" w:rsidP="00ED73B5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ED73B5" w:rsidRPr="00EE23CC" w:rsidRDefault="00ED73B5" w:rsidP="00ED73B5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EE23CC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СОКРАЩЕНИЙ.</w:t>
      </w:r>
    </w:p>
    <w:p w:rsidR="00ED73B5" w:rsidRPr="00EE23CC" w:rsidRDefault="00ED73B5" w:rsidP="00ED73B5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ED73B5" w:rsidRPr="00EE23CC" w:rsidRDefault="00ED73B5" w:rsidP="00ED73B5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EE23CC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ПРИЛОЖЕНИЙ.</w:t>
      </w:r>
    </w:p>
    <w:p w:rsidR="00ED73B5" w:rsidRPr="00EE23CC" w:rsidRDefault="00ED73B5" w:rsidP="00ED73B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ED73B5" w:rsidRPr="00EE23CC" w:rsidRDefault="00ED73B5" w:rsidP="00ED73B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ED73B5" w:rsidRPr="00EE23CC" w:rsidRDefault="00ED73B5" w:rsidP="00ED73B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ED73B5" w:rsidRPr="00EE23CC" w:rsidRDefault="00ED73B5" w:rsidP="00ED73B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ED73B5" w:rsidRPr="00EE23CC" w:rsidRDefault="00ED73B5" w:rsidP="00ED73B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ED73B5" w:rsidRPr="00EE23CC" w:rsidRDefault="00ED73B5" w:rsidP="00ED73B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ED73B5" w:rsidRPr="00EE23CC" w:rsidRDefault="00ED73B5" w:rsidP="00ED73B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ED73B5" w:rsidRPr="00EE23CC" w:rsidRDefault="00ED73B5" w:rsidP="00ED73B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ED73B5" w:rsidRPr="00EE23CC" w:rsidRDefault="00ED73B5" w:rsidP="00ED73B5">
      <w:pPr>
        <w:suppressAutoHyphens w:val="0"/>
        <w:ind w:right="141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E23CC">
        <w:rPr>
          <w:rFonts w:ascii="Times New Roman" w:hAnsi="Times New Roman"/>
          <w:color w:val="000000"/>
          <w:szCs w:val="24"/>
          <w:lang w:eastAsia="ru-RU"/>
        </w:rPr>
        <w:t>РАЗДЕЛ 1. НАИМЕНОВАНИЕ ВЫПОЛНЯЕМЫХ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7"/>
      </w:tblGrid>
      <w:tr w:rsidR="00ED73B5" w:rsidRPr="00EE23CC" w:rsidTr="00A927D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B5" w:rsidRPr="00EE23CC" w:rsidRDefault="00ED73B5" w:rsidP="00A927D1">
            <w:pPr>
              <w:suppressAutoHyphens w:val="0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szCs w:val="24"/>
                <w:lang w:eastAsia="en-US"/>
              </w:rPr>
              <w:t>Выполнение работ по ремонту помещений здания 66.</w:t>
            </w:r>
          </w:p>
        </w:tc>
      </w:tr>
    </w:tbl>
    <w:p w:rsidR="00ED73B5" w:rsidRPr="00EE23CC" w:rsidRDefault="00ED73B5" w:rsidP="00ED73B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ED73B5" w:rsidRPr="00EE23CC" w:rsidRDefault="00ED73B5" w:rsidP="00ED73B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E23CC">
        <w:rPr>
          <w:rFonts w:ascii="Times New Roman" w:hAnsi="Times New Roman"/>
          <w:color w:val="000000"/>
          <w:szCs w:val="24"/>
          <w:lang w:eastAsia="ru-RU"/>
        </w:rPr>
        <w:t>РАЗДЕЛ 2. ОБЩИЕ ПОЛОЖЕНИЯ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7"/>
      </w:tblGrid>
      <w:tr w:rsidR="00ED73B5" w:rsidRPr="00EE23CC" w:rsidTr="00A927D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B5" w:rsidRPr="00EE23CC" w:rsidRDefault="00ED73B5" w:rsidP="00A927D1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EE23CC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2.1 Сведения о выполняемых работах</w:t>
            </w:r>
          </w:p>
        </w:tc>
      </w:tr>
      <w:tr w:rsidR="00ED73B5" w:rsidRPr="00EE23CC" w:rsidTr="00A927D1">
        <w:trPr>
          <w:trHeight w:val="47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3B5" w:rsidRPr="00EE23CC" w:rsidRDefault="00ED73B5" w:rsidP="00A927D1">
            <w:pPr>
              <w:suppressAutoHyphens w:val="0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szCs w:val="24"/>
                <w:lang w:eastAsia="ru-RU"/>
              </w:rPr>
              <w:lastRenderedPageBreak/>
              <w:t>В соответствии с Разделом 4 Ведомостью физических объемов работ.</w:t>
            </w:r>
          </w:p>
        </w:tc>
      </w:tr>
      <w:tr w:rsidR="00ED73B5" w:rsidRPr="00EE23CC" w:rsidTr="00A927D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B5" w:rsidRPr="00EE23CC" w:rsidRDefault="00ED73B5" w:rsidP="00A927D1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EE23CC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2.2 Сведения о месте выполнения работ</w:t>
            </w:r>
          </w:p>
        </w:tc>
      </w:tr>
      <w:tr w:rsidR="00ED73B5" w:rsidRPr="00EE23CC" w:rsidTr="00A927D1">
        <w:trPr>
          <w:trHeight w:val="42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3B5" w:rsidRPr="00EE23CC" w:rsidRDefault="00ED73B5" w:rsidP="00A927D1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E23CC">
              <w:rPr>
                <w:rFonts w:ascii="Times New Roman" w:hAnsi="Times New Roman"/>
                <w:color w:val="000000"/>
                <w:szCs w:val="24"/>
                <w:lang w:eastAsia="ru-RU"/>
              </w:rPr>
              <w:t>Работы будут выполняться на режимной территории ФГУП «ГНЦ РФ-ФЭИ».</w:t>
            </w:r>
          </w:p>
        </w:tc>
      </w:tr>
      <w:tr w:rsidR="00ED73B5" w:rsidRPr="00EE23CC" w:rsidTr="00A927D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B5" w:rsidRPr="00EE23CC" w:rsidRDefault="00ED73B5" w:rsidP="00A927D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E23CC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2.3 Требования к разработке ППР</w:t>
            </w:r>
          </w:p>
        </w:tc>
      </w:tr>
      <w:tr w:rsidR="00ED73B5" w:rsidRPr="00EE23CC" w:rsidTr="00A927D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B5" w:rsidRPr="00EE23CC" w:rsidRDefault="00ED73B5" w:rsidP="00A927D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hAnsi="Times New Roman"/>
                <w:color w:val="000000"/>
                <w:szCs w:val="24"/>
                <w:lang w:eastAsia="ru-RU"/>
              </w:rPr>
              <w:t>Разработка ППР не требуется.</w:t>
            </w:r>
          </w:p>
        </w:tc>
      </w:tr>
    </w:tbl>
    <w:p w:rsidR="00ED73B5" w:rsidRPr="00EE23CC" w:rsidRDefault="00ED73B5" w:rsidP="00ED73B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ED73B5" w:rsidRPr="00EE23CC" w:rsidRDefault="00ED73B5" w:rsidP="00ED73B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E23CC">
        <w:rPr>
          <w:rFonts w:ascii="Times New Roman" w:hAnsi="Times New Roman"/>
          <w:color w:val="000000"/>
          <w:szCs w:val="24"/>
          <w:lang w:eastAsia="ru-RU"/>
        </w:rPr>
        <w:t>РАЗДЕЛ 3. ТРЕБОВАНИЯ К ТЕХНИЧЕСКИМ ХАРАКТЕРИСТИКАМ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7"/>
      </w:tblGrid>
      <w:tr w:rsidR="00ED73B5" w:rsidRPr="00EE23CC" w:rsidTr="00A927D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B5" w:rsidRPr="00EE23CC" w:rsidRDefault="00ED73B5" w:rsidP="00A927D1">
            <w:pPr>
              <w:suppressAutoHyphens w:val="0"/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</w:pPr>
            <w:r w:rsidRPr="00EE23CC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Подраздел 3.1 Технические требования при выполнении работ</w:t>
            </w:r>
          </w:p>
        </w:tc>
      </w:tr>
      <w:tr w:rsidR="00ED73B5" w:rsidRPr="00EE23CC" w:rsidTr="00A927D1">
        <w:trPr>
          <w:trHeight w:hRule="exact" w:val="69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3B5" w:rsidRPr="00EE23CC" w:rsidRDefault="00ED73B5" w:rsidP="00A927D1">
            <w:pPr>
              <w:suppressAutoHyphens w:val="0"/>
              <w:spacing w:line="276" w:lineRule="auto"/>
              <w:contextualSpacing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szCs w:val="24"/>
                <w:lang w:eastAsia="en-US"/>
              </w:rPr>
              <w:t>Подрядчик обязан осуществлять выполнение работ в последовательности, установленной нормативами и правилами для данного вида работ, с соблюдением технологического процесса.</w:t>
            </w:r>
          </w:p>
          <w:p w:rsidR="00ED73B5" w:rsidRPr="00EE23CC" w:rsidRDefault="00ED73B5" w:rsidP="00A927D1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szCs w:val="24"/>
                <w:lang w:eastAsia="en-US"/>
              </w:rPr>
              <w:t>Технические требования к заполнению оконных проемов:</w:t>
            </w:r>
          </w:p>
          <w:p w:rsidR="00ED73B5" w:rsidRPr="00EE23CC" w:rsidRDefault="00ED73B5" w:rsidP="00A927D1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szCs w:val="24"/>
                <w:lang w:eastAsia="en-US"/>
              </w:rPr>
              <w:t>– окна должны иметь правильную геометрическую форму;</w:t>
            </w:r>
          </w:p>
          <w:p w:rsidR="00ED73B5" w:rsidRPr="00EE23CC" w:rsidRDefault="00ED73B5" w:rsidP="00A927D1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szCs w:val="24"/>
                <w:lang w:eastAsia="en-US"/>
              </w:rPr>
              <w:t>– в оконных блоках применить двухкамерные стеклопакеты не менее 32 мм, соответствующие требованиям ГОСТ 24866-99;</w:t>
            </w:r>
          </w:p>
          <w:p w:rsidR="00ED73B5" w:rsidRPr="00EE23CC" w:rsidRDefault="00ED73B5" w:rsidP="00A927D1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szCs w:val="24"/>
                <w:lang w:eastAsia="en-US"/>
              </w:rPr>
              <w:t>– применить металлопластиковый оконный профиль со стабильной многокамерной (не менее 5-ти) системой со стальным армированием, глубиной профильной системы не менее 70 мм;</w:t>
            </w:r>
          </w:p>
          <w:p w:rsidR="00ED73B5" w:rsidRPr="00EE23CC" w:rsidRDefault="00ED73B5" w:rsidP="00A927D1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szCs w:val="24"/>
                <w:lang w:eastAsia="en-US"/>
              </w:rPr>
              <w:t xml:space="preserve">– работы по монтажу окон выполнить в соответствии с ГОСТ 30971-2002"Швы монтажные узлов примыканий оконных блоков к стеновым проемам" с учетом положений ГОСТ </w:t>
            </w:r>
            <w:proofErr w:type="gramStart"/>
            <w:r w:rsidRPr="00EE23CC">
              <w:rPr>
                <w:rFonts w:ascii="Times New Roman" w:eastAsia="Calibri" w:hAnsi="Times New Roman"/>
                <w:szCs w:val="24"/>
                <w:lang w:eastAsia="en-US"/>
              </w:rPr>
              <w:t>Р</w:t>
            </w:r>
            <w:proofErr w:type="gramEnd"/>
            <w:r w:rsidRPr="00EE23CC">
              <w:rPr>
                <w:rFonts w:ascii="Times New Roman" w:eastAsia="Calibri" w:hAnsi="Times New Roman"/>
                <w:szCs w:val="24"/>
                <w:lang w:eastAsia="en-US"/>
              </w:rPr>
              <w:t xml:space="preserve"> 52749-2007 "Швы монтажные оконные с паропроницаемыми </w:t>
            </w:r>
            <w:proofErr w:type="spellStart"/>
            <w:r w:rsidRPr="00EE23CC">
              <w:rPr>
                <w:rFonts w:ascii="Times New Roman" w:eastAsia="Calibri" w:hAnsi="Times New Roman"/>
                <w:szCs w:val="24"/>
                <w:lang w:eastAsia="en-US"/>
              </w:rPr>
              <w:t>саморасширяющимися</w:t>
            </w:r>
            <w:proofErr w:type="spellEnd"/>
            <w:r w:rsidRPr="00EE23CC">
              <w:rPr>
                <w:rFonts w:ascii="Times New Roman" w:eastAsia="Calibri" w:hAnsi="Times New Roman"/>
                <w:szCs w:val="24"/>
                <w:lang w:eastAsia="en-US"/>
              </w:rPr>
              <w:t xml:space="preserve"> лентами";</w:t>
            </w:r>
          </w:p>
          <w:p w:rsidR="00ED73B5" w:rsidRPr="00EE23CC" w:rsidRDefault="00ED73B5" w:rsidP="00A927D1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szCs w:val="24"/>
                <w:lang w:eastAsia="en-US"/>
              </w:rPr>
              <w:t>– полости между покрытием (облицовкой) откосов и стеной заполнить утеплителем, разрешенным для применения внутри помещений с пребыванием людей;</w:t>
            </w:r>
          </w:p>
          <w:p w:rsidR="00ED73B5" w:rsidRPr="00EE23CC" w:rsidRDefault="00ED73B5" w:rsidP="00A927D1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szCs w:val="24"/>
                <w:lang w:eastAsia="en-US"/>
              </w:rPr>
              <w:t>– внутреннюю раму конструкции (металлический каркас - армирующий элемент) выполнить из замкнутого в сечении профиля;</w:t>
            </w:r>
          </w:p>
          <w:p w:rsidR="00ED73B5" w:rsidRPr="00EE23CC" w:rsidRDefault="00ED73B5" w:rsidP="00A927D1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szCs w:val="24"/>
                <w:lang w:eastAsia="en-US"/>
              </w:rPr>
              <w:t xml:space="preserve">– фурнитура с наличием верхних и нижних прижимов, блокиратора ошибочного действия в откинутом положении, 2-х верхних прижимов в поворотных створках, механизмом провисания в откинутом положении, микролифта предохранителя от </w:t>
            </w:r>
            <w:proofErr w:type="spellStart"/>
            <w:r w:rsidRPr="00EE23CC">
              <w:rPr>
                <w:rFonts w:ascii="Times New Roman" w:eastAsia="Calibri" w:hAnsi="Times New Roman"/>
                <w:szCs w:val="24"/>
                <w:lang w:eastAsia="en-US"/>
              </w:rPr>
              <w:t>самозахлопывания</w:t>
            </w:r>
            <w:proofErr w:type="spellEnd"/>
            <w:r w:rsidRPr="00EE23CC">
              <w:rPr>
                <w:rFonts w:ascii="Times New Roman" w:eastAsia="Calibri" w:hAnsi="Times New Roman"/>
                <w:szCs w:val="24"/>
                <w:lang w:eastAsia="en-US"/>
              </w:rPr>
              <w:t xml:space="preserve"> и </w:t>
            </w:r>
            <w:proofErr w:type="spellStart"/>
            <w:r w:rsidRPr="00EE23CC">
              <w:rPr>
                <w:rFonts w:ascii="Times New Roman" w:eastAsia="Calibri" w:hAnsi="Times New Roman"/>
                <w:szCs w:val="24"/>
                <w:lang w:eastAsia="en-US"/>
              </w:rPr>
              <w:t>микропроветривания</w:t>
            </w:r>
            <w:proofErr w:type="spellEnd"/>
            <w:r w:rsidRPr="00EE23CC">
              <w:rPr>
                <w:rFonts w:ascii="Times New Roman" w:eastAsia="Calibri" w:hAnsi="Times New Roman"/>
                <w:szCs w:val="24"/>
                <w:lang w:eastAsia="en-US"/>
              </w:rPr>
              <w:t>;</w:t>
            </w:r>
          </w:p>
          <w:p w:rsidR="00ED73B5" w:rsidRPr="00EE23CC" w:rsidRDefault="00ED73B5" w:rsidP="00A927D1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szCs w:val="24"/>
                <w:lang w:eastAsia="en-US"/>
              </w:rPr>
              <w:t>– при монтаже оконных блоков расстояние между рамными дюбелями принять не более 0,7м;</w:t>
            </w:r>
          </w:p>
          <w:p w:rsidR="00ED73B5" w:rsidRPr="00EE23CC" w:rsidRDefault="00ED73B5" w:rsidP="00A927D1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szCs w:val="24"/>
                <w:lang w:eastAsia="en-US"/>
              </w:rPr>
              <w:t>– верхняя поверхность подоконных досок должна иметь уклон внутрь помещения;</w:t>
            </w:r>
          </w:p>
          <w:p w:rsidR="00ED73B5" w:rsidRPr="00EE23CC" w:rsidRDefault="00ED73B5" w:rsidP="00A927D1">
            <w:pPr>
              <w:suppressAutoHyphens w:val="0"/>
              <w:spacing w:line="276" w:lineRule="auto"/>
              <w:contextualSpacing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szCs w:val="24"/>
                <w:lang w:eastAsia="en-US"/>
              </w:rPr>
              <w:t>– в пределах одного помещения подоконные доски должны быть установлены на одном уровне.</w:t>
            </w:r>
          </w:p>
        </w:tc>
        <w:bookmarkStart w:id="0" w:name="_GoBack"/>
        <w:bookmarkEnd w:id="0"/>
      </w:tr>
      <w:tr w:rsidR="00ED73B5" w:rsidRPr="00EE23CC" w:rsidTr="00A927D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B5" w:rsidRPr="00EE23CC" w:rsidRDefault="00ED73B5" w:rsidP="00A927D1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E23CC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3.2 Требования </w:t>
            </w:r>
            <w:r w:rsidRPr="00EE23CC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к оформлению и составу проекта производства работ (ППР)</w:t>
            </w:r>
          </w:p>
        </w:tc>
      </w:tr>
      <w:tr w:rsidR="00ED73B5" w:rsidRPr="00EE23CC" w:rsidTr="00A927D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B5" w:rsidRPr="00EE23CC" w:rsidRDefault="00ED73B5" w:rsidP="00A927D1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E23CC">
              <w:rPr>
                <w:rFonts w:ascii="Times New Roman" w:hAnsi="Times New Roman"/>
                <w:color w:val="000000"/>
                <w:szCs w:val="24"/>
                <w:lang w:eastAsia="ru-RU"/>
              </w:rPr>
              <w:t>ППР не требуется.</w:t>
            </w:r>
          </w:p>
        </w:tc>
      </w:tr>
    </w:tbl>
    <w:p w:rsidR="00ED73B5" w:rsidRPr="00EE23CC" w:rsidRDefault="00ED73B5" w:rsidP="00ED73B5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</w:p>
    <w:p w:rsidR="00ED73B5" w:rsidRPr="00EE23CC" w:rsidRDefault="00ED73B5" w:rsidP="00ED73B5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  <w:r w:rsidRPr="00EE23CC">
        <w:rPr>
          <w:rFonts w:ascii="Times New Roman" w:eastAsia="Calibri" w:hAnsi="Times New Roman"/>
          <w:szCs w:val="24"/>
          <w:lang w:eastAsia="en-US"/>
        </w:rPr>
        <w:t>РАЗДЕЛ 4. ВЕДОМОСТЬ ФИЗИЧЕСКИХ ОБЪЕМОВ РАБОТ</w:t>
      </w:r>
    </w:p>
    <w:tbl>
      <w:tblPr>
        <w:tblW w:w="5108" w:type="pct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50"/>
        <w:gridCol w:w="6805"/>
        <w:gridCol w:w="1136"/>
        <w:gridCol w:w="1263"/>
      </w:tblGrid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№ 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</w:t>
            </w:r>
            <w:proofErr w:type="gramEnd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/п</w:t>
            </w: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Наименование работ и затрат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Единица измерения</w:t>
            </w:r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Количество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</w:t>
            </w: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3</w:t>
            </w:r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4</w:t>
            </w:r>
          </w:p>
        </w:tc>
      </w:tr>
      <w:tr w:rsidR="00ED73B5" w:rsidRPr="00EE23CC" w:rsidTr="00A927D1">
        <w:trPr>
          <w:trHeight w:val="20"/>
        </w:trPr>
        <w:tc>
          <w:tcPr>
            <w:tcW w:w="3807" w:type="pct"/>
            <w:gridSpan w:val="2"/>
            <w:shd w:val="clear" w:color="auto" w:fill="D9D9D9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  <w:t>Раздел: Кабинеты № 204, 206, 207, 209, 210</w:t>
            </w:r>
          </w:p>
        </w:tc>
        <w:tc>
          <w:tcPr>
            <w:tcW w:w="565" w:type="pct"/>
            <w:shd w:val="clear" w:color="auto" w:fill="D9D9D9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</w:p>
        </w:tc>
        <w:tc>
          <w:tcPr>
            <w:tcW w:w="628" w:type="pct"/>
            <w:shd w:val="clear" w:color="auto" w:fill="D9D9D9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Счистка </w:t>
            </w:r>
            <w:proofErr w:type="spell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набела</w:t>
            </w:r>
            <w:proofErr w:type="spellEnd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с потолков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1,001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Сплошное</w:t>
            </w:r>
            <w:proofErr w:type="gramEnd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шпатлевание потолков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1,001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Покрытие поверхностей грунтовкой глубокого проникновения за 1 раз потолков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1,001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Грунтовка глубокого проникновения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т</w:t>
            </w:r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0,013013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Окраска поливинилацетатными водоэмульсионными составами улучшенная по штукатурке потолков (цвет белый)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1,001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Расчистка поверхности</w:t>
            </w:r>
            <w:r w:rsidRPr="000F59F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</w:t>
            </w: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стен от масляной краски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2,7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Сплошное</w:t>
            </w:r>
            <w:proofErr w:type="gramEnd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шпатлевание стен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2,7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Покрытие поверхностей грунтовкой глубокого проникновения за 1 раз стен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2,7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Грунтовка глубокого проникновения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т</w:t>
            </w:r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0,0351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Оклейка обоями стен по монолитной штукатурке и бетону тиснеными и плотными 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2,4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Разборка облицовки стен: из керамических глазурованных плиток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0,205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Сплошное выравнивание внутренних поверхностей (однослойное оштукатуривание) из сухих растворных смесей толщиной до 10 мм стен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0,205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Покрытие поверхностей грунтовкой глубокого проникновения за 1 раз стен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0,205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Грунтовка глубокого проникновения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т</w:t>
            </w:r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0,002665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Гладкая облицовка стен, столбов, пилястр и откосов (без карнизных, плинтусных и угловых плиток) без установки плиток туалетного гарнитура на клее из сухих смесей по кирпичу и бетону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0,205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Улучшенная масляная окраска ранее окрашенных стен за два раза с расчисткой старой краски более 35%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0,54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Окраска масляными составами ранее окрашенных поверхностей труб стальных за 2 раза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0,059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Разборка плинтусов: деревянных и из пластмассовых материалов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0,98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Разборка покрытий полов: из линолеума и </w:t>
            </w:r>
            <w:proofErr w:type="spell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релина</w:t>
            </w:r>
            <w:proofErr w:type="spellEnd"/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0,546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Разборка покрытий полов цементных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0,15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Устройство выравнивающих стяжек цементных толщиной 20 мм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0,15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Устройство стяжек из выравнивающей быстротвердеющей смеси толщиной 10 мм 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0,546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Смесь самовыравнивающая быстротвердеющая для полов "БИРСС 34Р" или эквивалент. Тех. характеристики: Смесь сухая напольная дисперсная самоуплотняющаяся Рк5, В10, ГОСТ31358-2007; класс прочности на сжатие В10 не менее 12 Мпа, класс прочности на растяжение при изгибе </w:t>
            </w:r>
            <w:proofErr w:type="spellStart"/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В</w:t>
            </w:r>
            <w:proofErr w:type="gramEnd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tb</w:t>
            </w:r>
            <w:proofErr w:type="spellEnd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3,2 не менее 4 Мпа; содержание зерен наибольшей крупности не более 2,5%.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т</w:t>
            </w:r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0,9282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Устройство покрытий из линолеума насухо со свариванием полотнищ в стыках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0,546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Линолеум полукоммерческий гетерогенный (общая толщина не менее 4 мм, толщина защитного слоя 0,7 мм, класс 33)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55,692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Устройство плинтусов поливинилхлоридных на винтах самонарезающих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0,98</w:t>
            </w:r>
          </w:p>
        </w:tc>
      </w:tr>
      <w:tr w:rsidR="00ED73B5" w:rsidRPr="00EE23CC" w:rsidTr="00A927D1">
        <w:trPr>
          <w:trHeight w:val="20"/>
        </w:trPr>
        <w:tc>
          <w:tcPr>
            <w:tcW w:w="3807" w:type="pct"/>
            <w:gridSpan w:val="2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ind w:left="720"/>
              <w:jc w:val="both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  <w:t>Подраздел: Сантехнические работы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Демонтаж умывальников и раковин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шт.</w:t>
            </w:r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0,04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Снятие смесителя без душевой сетки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шт.</w:t>
            </w:r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0,04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Смена отдельных участков трубопроводов с заготовкой труб в построечных условиях диаметром до 20 мм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0,12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Смена: гибких подводок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шт.</w:t>
            </w:r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0,08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Смена: шарового крана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шт.</w:t>
            </w:r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0,08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Установка умывальников одиночных типа "Тюльпан" с подводкой холодной и горячей воды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10 </w:t>
            </w:r>
            <w:proofErr w:type="spell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компл</w:t>
            </w:r>
            <w:proofErr w:type="spellEnd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.</w:t>
            </w:r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0,4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Умывальники, тип – Тюльпан, с пьедесталом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proofErr w:type="spell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компл</w:t>
            </w:r>
            <w:proofErr w:type="spellEnd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.</w:t>
            </w:r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4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Установка смесителей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 шт.</w:t>
            </w:r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0,4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Смесители для умывальников СМ-УМ-НЛ медицинских,  локтевые, с комбинированной сеткой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proofErr w:type="spell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компл</w:t>
            </w:r>
            <w:proofErr w:type="spellEnd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.</w:t>
            </w:r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Смесители для умывальников СМ-УМ-ЦА-УВ центральные, с аэратором, 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латунными</w:t>
            </w:r>
            <w:proofErr w:type="gramEnd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</w:t>
            </w:r>
            <w:proofErr w:type="spell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маховичками</w:t>
            </w:r>
            <w:proofErr w:type="spellEnd"/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proofErr w:type="spell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компл</w:t>
            </w:r>
            <w:proofErr w:type="spellEnd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.</w:t>
            </w:r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3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Смена сифонов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шт.</w:t>
            </w:r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0,04</w:t>
            </w:r>
          </w:p>
        </w:tc>
      </w:tr>
      <w:tr w:rsidR="00ED73B5" w:rsidRPr="00EE23CC" w:rsidTr="00A927D1">
        <w:trPr>
          <w:trHeight w:val="20"/>
        </w:trPr>
        <w:tc>
          <w:tcPr>
            <w:tcW w:w="3807" w:type="pct"/>
            <w:gridSpan w:val="2"/>
            <w:shd w:val="clear" w:color="auto" w:fill="D9D9D9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ind w:left="720"/>
              <w:jc w:val="both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  <w:t>Раздел: Кабинет № 213 (</w:t>
            </w:r>
            <w:proofErr w:type="gramStart"/>
            <w:r w:rsidRPr="00EE23CC"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  <w:t>перевязочная</w:t>
            </w:r>
            <w:proofErr w:type="gramEnd"/>
            <w:r w:rsidRPr="00EE23CC"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  <w:t>)</w:t>
            </w:r>
          </w:p>
        </w:tc>
        <w:tc>
          <w:tcPr>
            <w:tcW w:w="565" w:type="pct"/>
            <w:shd w:val="clear" w:color="auto" w:fill="D9D9D9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</w:p>
        </w:tc>
        <w:tc>
          <w:tcPr>
            <w:tcW w:w="628" w:type="pct"/>
            <w:shd w:val="clear" w:color="auto" w:fill="D9D9D9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Счистка </w:t>
            </w:r>
            <w:proofErr w:type="spell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набела</w:t>
            </w:r>
            <w:proofErr w:type="spellEnd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с потолков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0,08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Сплошное</w:t>
            </w:r>
            <w:proofErr w:type="gramEnd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шпатлевание потолков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0,08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Покрытие поверхностей грунтовкой глубокого проникновения за 1 раз потолков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0,08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Грунтовка глубокого проникновения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т</w:t>
            </w:r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0,00104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Окраска поливинилацетатными водоэмульсионными составами улучшенная по штукатурке потолков (цвет белый)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0,08</w:t>
            </w:r>
          </w:p>
        </w:tc>
      </w:tr>
      <w:tr w:rsidR="00ED73B5" w:rsidRPr="00EE23CC" w:rsidTr="00A927D1">
        <w:trPr>
          <w:trHeight w:val="20"/>
        </w:trPr>
        <w:tc>
          <w:tcPr>
            <w:tcW w:w="3807" w:type="pct"/>
            <w:gridSpan w:val="2"/>
            <w:shd w:val="clear" w:color="auto" w:fill="D9D9D9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ind w:left="720"/>
              <w:jc w:val="both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  <w:t>Раздел: Кабинеты № 214, 215, 216</w:t>
            </w:r>
          </w:p>
        </w:tc>
        <w:tc>
          <w:tcPr>
            <w:tcW w:w="565" w:type="pct"/>
            <w:shd w:val="clear" w:color="auto" w:fill="D9D9D9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</w:p>
        </w:tc>
        <w:tc>
          <w:tcPr>
            <w:tcW w:w="628" w:type="pct"/>
            <w:shd w:val="clear" w:color="auto" w:fill="D9D9D9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Счистка </w:t>
            </w:r>
            <w:proofErr w:type="spell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набела</w:t>
            </w:r>
            <w:proofErr w:type="spellEnd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с потолков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0,56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Сплошное</w:t>
            </w:r>
            <w:proofErr w:type="gramEnd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шпатлевание потолков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0,56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Покрытие поверхностей грунтовкой глубокого проникновения за 1 раз потолков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0,56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Грунтовка глубокого проникновения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т</w:t>
            </w:r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0,00728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Окраска поливинилацетатными водоэмульсионными составами улучшенная по штукатурке потолков (цвет белый)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0,56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Расчистка поверхности стен от масляной краски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0,56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Сплошное</w:t>
            </w:r>
            <w:proofErr w:type="gramEnd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шпатлевание стен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0,56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Покрытие поверхностей грунтовкой глубокого проникновения за 1 раз стен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0,56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Грунтовка глубокого проникновения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т</w:t>
            </w:r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0,00728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Оклейка обоями стен по монолитной штукатурке и бетону тиснеными и плотными 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0,76</w:t>
            </w:r>
          </w:p>
        </w:tc>
      </w:tr>
      <w:tr w:rsidR="00ED73B5" w:rsidRPr="00EE23CC" w:rsidTr="00A927D1">
        <w:trPr>
          <w:trHeight w:val="20"/>
        </w:trPr>
        <w:tc>
          <w:tcPr>
            <w:tcW w:w="3807" w:type="pct"/>
            <w:gridSpan w:val="2"/>
            <w:shd w:val="clear" w:color="auto" w:fill="D9D9D9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ind w:left="720"/>
              <w:jc w:val="both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  <w:t>Раздел: Кабинет № 217 (автоклав)</w:t>
            </w:r>
          </w:p>
        </w:tc>
        <w:tc>
          <w:tcPr>
            <w:tcW w:w="565" w:type="pct"/>
            <w:shd w:val="clear" w:color="auto" w:fill="D9D9D9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</w:p>
        </w:tc>
        <w:tc>
          <w:tcPr>
            <w:tcW w:w="628" w:type="pct"/>
            <w:shd w:val="clear" w:color="auto" w:fill="D9D9D9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Разборка плинтусов цементных и из керамической плитки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0,19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Разборка покрытий полов из керамических плиток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0,2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Разборка покрытий полов: цементных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0,2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Устройство стяжек цементных толщиной 50 мм 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0,2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Устройство покрытий из плит </w:t>
            </w:r>
            <w:proofErr w:type="spell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керамогранитных</w:t>
            </w:r>
            <w:proofErr w:type="spellEnd"/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0,2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Устройство плинтусов из плиток керамических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0,19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Укладка металлического накладного профиля (порога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)(</w:t>
            </w:r>
            <w:proofErr w:type="gramEnd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в </w:t>
            </w:r>
            <w:proofErr w:type="spell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каб</w:t>
            </w:r>
            <w:proofErr w:type="spellEnd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. 218)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0,012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Профили </w:t>
            </w:r>
            <w:proofErr w:type="spell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стыкоперекрывающие</w:t>
            </w:r>
            <w:proofErr w:type="spellEnd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из алюминиевых сплавов (порожки) с покрытием, шириной 30 мм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м</w:t>
            </w:r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1,2</w:t>
            </w:r>
          </w:p>
        </w:tc>
      </w:tr>
      <w:tr w:rsidR="00ED73B5" w:rsidRPr="00EE23CC" w:rsidTr="00A927D1">
        <w:trPr>
          <w:trHeight w:val="20"/>
        </w:trPr>
        <w:tc>
          <w:tcPr>
            <w:tcW w:w="3807" w:type="pct"/>
            <w:gridSpan w:val="2"/>
            <w:shd w:val="clear" w:color="auto" w:fill="D9D9D9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ind w:left="720"/>
              <w:jc w:val="both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  <w:t>Раздел: Кабинет № 220</w:t>
            </w:r>
          </w:p>
        </w:tc>
        <w:tc>
          <w:tcPr>
            <w:tcW w:w="565" w:type="pct"/>
            <w:shd w:val="clear" w:color="auto" w:fill="D9D9D9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</w:p>
        </w:tc>
        <w:tc>
          <w:tcPr>
            <w:tcW w:w="628" w:type="pct"/>
            <w:shd w:val="clear" w:color="auto" w:fill="D9D9D9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Счистка </w:t>
            </w:r>
            <w:proofErr w:type="spell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набела</w:t>
            </w:r>
            <w:proofErr w:type="spellEnd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с потолков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0,28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Ремонт штукатурки рустов с расчисткой, оштукатуриванием, прорезкой и зачисткой кромок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0,06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Сплошное</w:t>
            </w:r>
            <w:proofErr w:type="gramEnd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шпатлевание потолков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0,28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Покрытие поверхностей грунтовкой глубокого проникновения за 1 раз потолков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0,28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Грунтовка глубокого проникновения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т</w:t>
            </w:r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0,00364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Окраска поливинилацетатными водоэмульсионными составами улучшенная по штукатурке потолков (цвет белый)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0,28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Разборка облицовки стен: из керамических глазурованных плиток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0,35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Отбивка штукатурки с поверхностей стен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0,35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Сплошное выравнивание внутренних поверхностей (однослойное оштукатуривание) из сухих растворных смесей толщиной до 10 мм стен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0,35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Покрытие поверхностей грунтовкой глубокого проникновения за 1 раз стен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0,35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Грунтовка глубокого проникновения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т</w:t>
            </w:r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0,00455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Гладкая облицовка стен, столбов, пилястр и откосов (без карнизных, плинтусных и угловых плиток) без установки плиток туалетного гарнитура на клее из сухих смесей по кирпичу и бетону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0,35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Разборка плинтусов: деревянных и из пластмассовых материалов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0,3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Разборка покрытий полов: из линолеума и </w:t>
            </w:r>
            <w:proofErr w:type="spell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релина</w:t>
            </w:r>
            <w:proofErr w:type="spellEnd"/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0,271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Заделка выбоин в полах цементных площадью до 1,0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шт.</w:t>
            </w:r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0,08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Устройство стяжек из выравнивающей быстротвердеющей смеси толщиной 10 мм 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0,271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Смесь самовыравнивающая быстротвердеющая для полов "БИРСС 34Р" или эквивалент. Тех. характеристики: Смесь сухая напольная дисперсная самоуплотняющаяся Рк5, В10, ГОСТ31358-2007; класс прочности на сжатие В10 не менее 12 Мпа, класс прочности на растяжение при изгибе </w:t>
            </w:r>
            <w:proofErr w:type="spellStart"/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В</w:t>
            </w:r>
            <w:proofErr w:type="gramEnd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tb</w:t>
            </w:r>
            <w:proofErr w:type="spellEnd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3,2 не менее 4 Мпа; содержание зерен наибольшей крупности не более 2,5%.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т</w:t>
            </w:r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0,4607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Устройство покрытий из линолеума насухо со свариванием полотнищ в стыках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0,271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Линолеум полукоммерческий гетерогенный (общая толщина не менее 4 мм, толщина защитного слоя 0,7 мм, класс 33)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27,642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Устройство плинтусов поливинилхлоридных на винтах самонарезающих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0,35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Укладка металлического накладного профиля (порога)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0,012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Профили </w:t>
            </w:r>
            <w:proofErr w:type="spell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стыкоперекрывающие</w:t>
            </w:r>
            <w:proofErr w:type="spellEnd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из алюминиевых сплавов (порожки) с покрытием, шириной 30 мм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м</w:t>
            </w:r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1,2</w:t>
            </w:r>
          </w:p>
        </w:tc>
      </w:tr>
      <w:tr w:rsidR="00ED73B5" w:rsidRPr="00EE23CC" w:rsidTr="00A927D1">
        <w:trPr>
          <w:trHeight w:val="20"/>
        </w:trPr>
        <w:tc>
          <w:tcPr>
            <w:tcW w:w="3807" w:type="pct"/>
            <w:gridSpan w:val="2"/>
            <w:shd w:val="clear" w:color="auto" w:fill="D9D9D9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ind w:left="720"/>
              <w:jc w:val="both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  <w:t>Раздел: Санпропускник</w:t>
            </w:r>
          </w:p>
        </w:tc>
        <w:tc>
          <w:tcPr>
            <w:tcW w:w="565" w:type="pct"/>
            <w:shd w:val="clear" w:color="auto" w:fill="D9D9D9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</w:p>
        </w:tc>
        <w:tc>
          <w:tcPr>
            <w:tcW w:w="628" w:type="pct"/>
            <w:shd w:val="clear" w:color="auto" w:fill="D9D9D9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Счистка </w:t>
            </w:r>
            <w:proofErr w:type="spell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набела</w:t>
            </w:r>
            <w:proofErr w:type="spellEnd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с потолков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0,58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Ремонт штукатурки рустов с расчисткой, оштукатуриванием, прорезкой и зачисткой кромок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0,12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Сплошное</w:t>
            </w:r>
            <w:proofErr w:type="gramEnd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шпатлевание потолков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0,58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Покрытие поверхностей грунтовкой глубокого проникновения за 1 раз потолков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0,58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Грунтовка глубокого проникновения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т</w:t>
            </w:r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0,00754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Окраска поливинилацетатными водоэмульсионными составами улучшенная по штукатурке потолков (цвет белый)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0,58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Расчистка поверхности стен от старой краски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0,59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Сплошное</w:t>
            </w:r>
            <w:proofErr w:type="gramEnd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шпатлевание стен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0,59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Покрытие поверхностей грунтовкой глубокого проникновения за 1 раз стен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0,59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Грунтовка глубокого проникновения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т</w:t>
            </w:r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0,00767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Окраска поливинилацетатными водоэмульсионными составами улучшенная по штукатурке стен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0,34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Улучшенная окраска масляными составами по штукатурке стен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0,25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Разборка плинтусов деревянных и из пластмассовых материалов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0,27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Разборка покрытий полов: из плиток метлахских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0,43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Разборка покрытий полов: цементных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0,43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Устройство гидроизоляции </w:t>
            </w:r>
            <w:proofErr w:type="spell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оклеечной</w:t>
            </w:r>
            <w:proofErr w:type="spellEnd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рулонными материалами на </w:t>
            </w:r>
            <w:proofErr w:type="spellStart"/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резино</w:t>
            </w:r>
            <w:proofErr w:type="spellEnd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-битумной</w:t>
            </w:r>
            <w:proofErr w:type="gramEnd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мастике, первый слой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0,43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Устройство стяжек цементных толщиной 50 мм 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0,43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Устройство покрытий из плит </w:t>
            </w:r>
            <w:proofErr w:type="spell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керамогранитных</w:t>
            </w:r>
            <w:proofErr w:type="spellEnd"/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0,43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Устройство плинтусов из плиток керамических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0,27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Окраска масляными составами ранее окрашенных поверхностей труб стальных за 2 раза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0,015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Улучшенная масляная окраска ранее окрашенных дверей за два раза с расчисткой старой краски более 35%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0,3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Смена вентиляционных решеток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шт.</w:t>
            </w:r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0,04</w:t>
            </w:r>
          </w:p>
        </w:tc>
      </w:tr>
      <w:tr w:rsidR="00ED73B5" w:rsidRPr="00EE23CC" w:rsidTr="00A927D1">
        <w:trPr>
          <w:trHeight w:val="20"/>
        </w:trPr>
        <w:tc>
          <w:tcPr>
            <w:tcW w:w="3807" w:type="pct"/>
            <w:gridSpan w:val="2"/>
            <w:shd w:val="clear" w:color="auto" w:fill="D9D9D9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ind w:left="720"/>
              <w:jc w:val="both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  <w:t>Раздел: Окна</w:t>
            </w:r>
          </w:p>
        </w:tc>
        <w:tc>
          <w:tcPr>
            <w:tcW w:w="565" w:type="pct"/>
            <w:shd w:val="clear" w:color="auto" w:fill="D9D9D9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</w:p>
        </w:tc>
        <w:tc>
          <w:tcPr>
            <w:tcW w:w="628" w:type="pct"/>
            <w:shd w:val="clear" w:color="auto" w:fill="D9D9D9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Снятие оконных переплетов: остекленных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0,2118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Демонтаж оконных коробок: в каменных стенах с отбивкой штукатурки в откосах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шт.</w:t>
            </w:r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0,06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Снятие подоконных досок деревянных в каменных зданиях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0,0336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Установка в жилых и общественных зданиях оконных блоков из ПВХ профилей поворотных (откидных, поворотно-откидных) с площадью проема более 2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трехстворчатых, в том числе при наличии створок глухого остекления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0,2118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Блок оконный пластиковый трехстворчатый, с глухой и поворотно-откидными створками, двухкамерным стеклопакетом (32мм)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21,18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Установка подоконных досок из ПВХ в каменных стенах толщиной до 0,51 м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100 </w:t>
            </w:r>
            <w:proofErr w:type="spell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м.п</w:t>
            </w:r>
            <w:proofErr w:type="spellEnd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.</w:t>
            </w:r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0,132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Доски подоконные ПВХ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м</w:t>
            </w:r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13,2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Облицовка оконных проемов 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в наружных стенах откосной планкой из оцинкованной стали с полимерным покрытием с устройством водоотлива оконного из оцинкованной стали</w:t>
            </w:r>
            <w:proofErr w:type="gramEnd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с полимерным покрытием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21,18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Облицовка оконных откосов панелями ПВХ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0,12</w:t>
            </w:r>
          </w:p>
        </w:tc>
      </w:tr>
      <w:tr w:rsidR="00ED73B5" w:rsidRPr="00EE23CC" w:rsidTr="00A927D1">
        <w:trPr>
          <w:trHeight w:val="20"/>
        </w:trPr>
        <w:tc>
          <w:tcPr>
            <w:tcW w:w="423" w:type="pct"/>
            <w:vAlign w:val="center"/>
          </w:tcPr>
          <w:p w:rsidR="00ED73B5" w:rsidRPr="00EE23CC" w:rsidRDefault="00ED73B5" w:rsidP="00ED73B5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84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Погрузка и вывоз мусора строительного </w:t>
            </w:r>
          </w:p>
        </w:tc>
        <w:tc>
          <w:tcPr>
            <w:tcW w:w="565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</w:t>
            </w:r>
            <w:proofErr w:type="gramStart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Т</w:t>
            </w:r>
            <w:proofErr w:type="gramEnd"/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ГРУЗА</w:t>
            </w:r>
          </w:p>
        </w:tc>
        <w:tc>
          <w:tcPr>
            <w:tcW w:w="628" w:type="pct"/>
            <w:vAlign w:val="center"/>
          </w:tcPr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1,5</w:t>
            </w:r>
          </w:p>
        </w:tc>
      </w:tr>
    </w:tbl>
    <w:p w:rsidR="00ED73B5" w:rsidRPr="00EE23CC" w:rsidRDefault="00ED73B5" w:rsidP="00ED73B5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</w:p>
    <w:p w:rsidR="00ED73B5" w:rsidRPr="00EE23CC" w:rsidRDefault="00ED73B5" w:rsidP="00ED73B5">
      <w:pPr>
        <w:suppressAutoHyphens w:val="0"/>
        <w:jc w:val="both"/>
        <w:rPr>
          <w:rFonts w:ascii="Times New Roman" w:eastAsia="Calibri" w:hAnsi="Times New Roman"/>
          <w:b/>
          <w:szCs w:val="24"/>
          <w:lang w:eastAsia="en-US"/>
        </w:rPr>
      </w:pPr>
      <w:r w:rsidRPr="00EE23CC">
        <w:rPr>
          <w:rFonts w:ascii="Times New Roman" w:eastAsia="Calibri" w:hAnsi="Times New Roman"/>
          <w:b/>
          <w:szCs w:val="24"/>
          <w:lang w:eastAsia="en-US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характеристикам.</w:t>
      </w:r>
    </w:p>
    <w:p w:rsidR="00ED73B5" w:rsidRPr="00EE23CC" w:rsidRDefault="00ED73B5" w:rsidP="00ED73B5">
      <w:pPr>
        <w:suppressAutoHyphens w:val="0"/>
        <w:rPr>
          <w:rFonts w:ascii="Times New Roman" w:eastAsia="Calibri" w:hAnsi="Times New Roman"/>
          <w:b/>
          <w:szCs w:val="24"/>
          <w:lang w:eastAsia="en-US"/>
        </w:rPr>
      </w:pPr>
    </w:p>
    <w:p w:rsidR="00ED73B5" w:rsidRPr="00EE23CC" w:rsidRDefault="00ED73B5" w:rsidP="00ED73B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E23CC">
        <w:rPr>
          <w:rFonts w:ascii="Times New Roman" w:hAnsi="Times New Roman"/>
          <w:color w:val="000000"/>
          <w:szCs w:val="24"/>
          <w:lang w:eastAsia="ru-RU"/>
        </w:rPr>
        <w:t>РАЗДЕЛ 5. ТРЕБОВАНИЯ К МАТЕРИАЛАМ И ОБОРУДОВАНИЮ, ПРИМЕНЯЕМЫМ ДЛЯ ВЫПОЛНЕНИЯ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7"/>
      </w:tblGrid>
      <w:tr w:rsidR="00ED73B5" w:rsidRPr="00EE23CC" w:rsidTr="00A927D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B5" w:rsidRPr="00EE23CC" w:rsidRDefault="00ED73B5" w:rsidP="00A927D1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szCs w:val="24"/>
                <w:lang w:eastAsia="en-US"/>
              </w:rPr>
              <w:t>Используемые материалы и оборудование должны соответствовать государственным стандартам и техническим условиям, быть новыми и заводского изготовления, должны удовлетворять требованиям, предъявляемым к ним в РФ по пожарной безопасности, износостойкости и выделению токсичных веществ.</w:t>
            </w:r>
          </w:p>
          <w:p w:rsidR="00ED73B5" w:rsidRPr="00EE23CC" w:rsidRDefault="00ED73B5" w:rsidP="00A927D1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</w:p>
          <w:p w:rsidR="00ED73B5" w:rsidRPr="00EE23CC" w:rsidRDefault="00ED73B5" w:rsidP="00A927D1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szCs w:val="24"/>
                <w:lang w:eastAsia="en-US"/>
              </w:rPr>
              <w:t>Подрядчик до начала производства работ обязан предоставить Заказчику подробное описание планируемых к использованию материалов, копии технических паспортов и сертификатов, санитарно-эпидемиологических заключений,</w:t>
            </w:r>
            <w:r>
              <w:rPr>
                <w:rFonts w:ascii="Times New Roman" w:eastAsia="Calibri" w:hAnsi="Times New Roman"/>
                <w:szCs w:val="24"/>
                <w:lang w:eastAsia="en-US"/>
              </w:rPr>
              <w:t xml:space="preserve"> сопроводительную документацию </w:t>
            </w:r>
            <w:r w:rsidRPr="00EE23CC">
              <w:rPr>
                <w:rFonts w:ascii="Times New Roman" w:eastAsia="Calibri" w:hAnsi="Times New Roman"/>
                <w:szCs w:val="24"/>
                <w:lang w:eastAsia="en-US"/>
              </w:rPr>
              <w:t xml:space="preserve">на применяемые материалы. </w:t>
            </w:r>
          </w:p>
        </w:tc>
      </w:tr>
    </w:tbl>
    <w:p w:rsidR="00ED73B5" w:rsidRPr="00EE23CC" w:rsidRDefault="00ED73B5" w:rsidP="00ED73B5">
      <w:pPr>
        <w:suppressAutoHyphens w:val="0"/>
        <w:rPr>
          <w:rFonts w:ascii="Times New Roman" w:eastAsia="Calibri" w:hAnsi="Times New Roman"/>
          <w:b/>
          <w:szCs w:val="24"/>
          <w:lang w:eastAsia="en-US"/>
        </w:rPr>
      </w:pPr>
    </w:p>
    <w:p w:rsidR="00ED73B5" w:rsidRPr="00EE23CC" w:rsidRDefault="00ED73B5" w:rsidP="00ED73B5">
      <w:pPr>
        <w:suppressAutoHyphens w:val="0"/>
        <w:jc w:val="center"/>
        <w:rPr>
          <w:rFonts w:ascii="Times New Roman" w:hAnsi="Times New Roman"/>
          <w:bCs/>
          <w:color w:val="000000"/>
          <w:szCs w:val="24"/>
          <w:lang w:eastAsia="ru-RU"/>
        </w:rPr>
      </w:pPr>
      <w:r w:rsidRPr="00EE23CC">
        <w:rPr>
          <w:rFonts w:ascii="Times New Roman" w:hAnsi="Times New Roman"/>
          <w:bCs/>
          <w:color w:val="000000"/>
          <w:szCs w:val="24"/>
          <w:lang w:eastAsia="ru-RU"/>
        </w:rPr>
        <w:t>РАЗДЕЛ 6. ПЕРЕЧЕНЬ ПРОЕКТНОЙ И РАБОЧЕЙ ДОКУМЕНТАЦИИ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97"/>
      </w:tblGrid>
      <w:tr w:rsidR="00ED73B5" w:rsidRPr="00EE23CC" w:rsidTr="00A927D1">
        <w:trPr>
          <w:trHeight w:val="97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B5" w:rsidRPr="00EE23CC" w:rsidRDefault="00ED73B5" w:rsidP="00A927D1">
            <w:pPr>
              <w:suppressAutoHyphens w:val="0"/>
              <w:jc w:val="right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EE23CC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>Таблица 3</w:t>
            </w:r>
          </w:p>
          <w:p w:rsidR="00ED73B5" w:rsidRPr="00EE23CC" w:rsidRDefault="00ED73B5" w:rsidP="00A927D1">
            <w:pPr>
              <w:suppressAutoHyphens w:val="0"/>
              <w:jc w:val="center"/>
              <w:rPr>
                <w:rFonts w:ascii="Times New Roman" w:hAnsi="Times New Roman"/>
                <w:b/>
                <w:i/>
                <w:color w:val="000000"/>
                <w:szCs w:val="24"/>
                <w:lang w:eastAsia="ru-RU"/>
              </w:rPr>
            </w:pPr>
            <w:proofErr w:type="gramStart"/>
            <w:r w:rsidRPr="00EE23CC">
              <w:rPr>
                <w:rFonts w:ascii="Times New Roman" w:hAnsi="Times New Roman"/>
                <w:b/>
                <w:i/>
                <w:color w:val="000000"/>
                <w:szCs w:val="24"/>
                <w:lang w:eastAsia="ru-RU"/>
              </w:rPr>
              <w:t>Перечень проектной и рабочей документации (чертежи, сметы, спецификации оборудования, изделий и материалов</w:t>
            </w:r>
            <w:proofErr w:type="gramEnd"/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43"/>
              <w:gridCol w:w="2435"/>
              <w:gridCol w:w="1911"/>
              <w:gridCol w:w="2488"/>
              <w:gridCol w:w="2394"/>
            </w:tblGrid>
            <w:tr w:rsidR="00ED73B5" w:rsidRPr="00EE23CC" w:rsidTr="00A927D1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D73B5" w:rsidRPr="00EE23CC" w:rsidRDefault="00ED73B5" w:rsidP="00A927D1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EE23CC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 xml:space="preserve">№ </w:t>
                  </w:r>
                  <w:proofErr w:type="gramStart"/>
                  <w:r w:rsidRPr="00EE23CC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п</w:t>
                  </w:r>
                  <w:proofErr w:type="gramEnd"/>
                  <w:r w:rsidRPr="00EE23CC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/п</w:t>
                  </w: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D73B5" w:rsidRPr="00EE23CC" w:rsidRDefault="00ED73B5" w:rsidP="00A927D1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EE23CC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Обозначение</w:t>
                  </w: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D73B5" w:rsidRPr="00EE23CC" w:rsidRDefault="00ED73B5" w:rsidP="00A927D1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EE23CC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№ инвентарный</w:t>
                  </w: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D73B5" w:rsidRPr="00EE23CC" w:rsidRDefault="00ED73B5" w:rsidP="00A927D1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EE23CC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D73B5" w:rsidRPr="00EE23CC" w:rsidRDefault="00ED73B5" w:rsidP="00A927D1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EE23CC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Кол-во листов</w:t>
                  </w:r>
                </w:p>
              </w:tc>
            </w:tr>
            <w:tr w:rsidR="00ED73B5" w:rsidRPr="00EE23CC" w:rsidTr="00A927D1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D73B5" w:rsidRPr="00EE23CC" w:rsidRDefault="00ED73B5" w:rsidP="00A927D1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D73B5" w:rsidRPr="00EE23CC" w:rsidRDefault="00ED73B5" w:rsidP="00A927D1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D73B5" w:rsidRPr="00EE23CC" w:rsidRDefault="00ED73B5" w:rsidP="00A927D1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D73B5" w:rsidRPr="00EE23CC" w:rsidRDefault="00ED73B5" w:rsidP="00A927D1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D73B5" w:rsidRPr="00EE23CC" w:rsidRDefault="00ED73B5" w:rsidP="00A927D1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</w:tr>
            <w:tr w:rsidR="00ED73B5" w:rsidRPr="00EE23CC" w:rsidTr="00A927D1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D73B5" w:rsidRPr="00EE23CC" w:rsidRDefault="00ED73B5" w:rsidP="00A927D1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D73B5" w:rsidRPr="00EE23CC" w:rsidRDefault="00ED73B5" w:rsidP="00A927D1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D73B5" w:rsidRPr="00EE23CC" w:rsidRDefault="00ED73B5" w:rsidP="00A927D1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D73B5" w:rsidRPr="00EE23CC" w:rsidRDefault="00ED73B5" w:rsidP="00A927D1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D73B5" w:rsidRPr="00EE23CC" w:rsidRDefault="00ED73B5" w:rsidP="00A927D1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</w:tr>
          </w:tbl>
          <w:p w:rsidR="00ED73B5" w:rsidRPr="00EE23CC" w:rsidRDefault="00ED73B5" w:rsidP="00A927D1">
            <w:pPr>
              <w:suppressAutoHyphens w:val="0"/>
              <w:ind w:right="-3"/>
              <w:jc w:val="both"/>
              <w:rPr>
                <w:rFonts w:ascii="Times New Roman" w:hAnsi="Times New Roman"/>
                <w:b/>
                <w:bCs/>
                <w:color w:val="000000"/>
                <w:szCs w:val="24"/>
                <w:lang w:eastAsia="ru-RU"/>
              </w:rPr>
            </w:pPr>
          </w:p>
        </w:tc>
      </w:tr>
    </w:tbl>
    <w:p w:rsidR="00ED73B5" w:rsidRPr="00EE23CC" w:rsidRDefault="00ED73B5" w:rsidP="00ED73B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D73B5" w:rsidRPr="00EE23CC" w:rsidRDefault="00ED73B5" w:rsidP="00ED73B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E23CC">
        <w:rPr>
          <w:rFonts w:ascii="Times New Roman" w:hAnsi="Times New Roman"/>
          <w:color w:val="000000"/>
          <w:szCs w:val="24"/>
          <w:lang w:eastAsia="ru-RU"/>
        </w:rPr>
        <w:t>РАЗДЕЛ 7. ТРЕБОВАНИЯ И УСЛОВИЯ К РАЗРАБОТКЕ ПРИРОДООХРАННЫХ МЕР И МЕРОПРИЯТИЙ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7"/>
      </w:tblGrid>
      <w:tr w:rsidR="00ED73B5" w:rsidRPr="00EE23CC" w:rsidTr="00A927D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3B5" w:rsidRPr="00EE23CC" w:rsidRDefault="00ED73B5" w:rsidP="00A927D1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hAnsi="Times New Roman"/>
                <w:color w:val="000000"/>
                <w:szCs w:val="24"/>
                <w:lang w:eastAsia="ru-RU"/>
              </w:rPr>
              <w:t>Разработка природоохранных мер и мероприятий не требуется.</w:t>
            </w:r>
          </w:p>
        </w:tc>
      </w:tr>
    </w:tbl>
    <w:p w:rsidR="00ED73B5" w:rsidRPr="00EE23CC" w:rsidRDefault="00ED73B5" w:rsidP="00ED73B5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ED73B5" w:rsidRPr="00EE23CC" w:rsidRDefault="00ED73B5" w:rsidP="00ED73B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E23CC">
        <w:rPr>
          <w:rFonts w:ascii="Times New Roman" w:hAnsi="Times New Roman"/>
          <w:color w:val="000000"/>
          <w:szCs w:val="24"/>
          <w:lang w:eastAsia="ru-RU"/>
        </w:rPr>
        <w:t>РАЗДЕЛ 8. СРОК (ИНТЕРВАЛ) ВЫПОЛНЕНИЯ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7"/>
      </w:tblGrid>
      <w:tr w:rsidR="00ED73B5" w:rsidRPr="00EE23CC" w:rsidTr="00A927D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B5" w:rsidRPr="00EE23CC" w:rsidRDefault="00ED73B5" w:rsidP="00A927D1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szCs w:val="24"/>
                <w:lang w:eastAsia="en-US"/>
              </w:rPr>
              <w:t>Дата начала работ – 07.07.2014 г.</w:t>
            </w:r>
          </w:p>
          <w:p w:rsidR="00ED73B5" w:rsidRPr="00EE23CC" w:rsidRDefault="00ED73B5" w:rsidP="00A927D1">
            <w:pPr>
              <w:suppressAutoHyphens w:val="0"/>
              <w:ind w:right="-3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szCs w:val="24"/>
                <w:lang w:eastAsia="en-US"/>
              </w:rPr>
              <w:t>Дата окончания работ – работы должны быть завершены не позже 03.10.2014 г.</w:t>
            </w:r>
          </w:p>
        </w:tc>
      </w:tr>
    </w:tbl>
    <w:p w:rsidR="00ED73B5" w:rsidRPr="00EE23CC" w:rsidRDefault="00ED73B5" w:rsidP="00ED73B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D73B5" w:rsidRPr="00EE23CC" w:rsidRDefault="00ED73B5" w:rsidP="00ED73B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E23CC">
        <w:rPr>
          <w:rFonts w:ascii="Times New Roman" w:hAnsi="Times New Roman"/>
          <w:color w:val="000000"/>
          <w:szCs w:val="24"/>
          <w:lang w:eastAsia="ru-RU"/>
        </w:rPr>
        <w:t>РАЗДЕЛ 9. ТРЕБОВАНИЯ К КАЧЕСТВУ ВЫПОЛНЯЕМЫХ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7"/>
      </w:tblGrid>
      <w:tr w:rsidR="00ED73B5" w:rsidRPr="00EE23CC" w:rsidTr="00A927D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B5" w:rsidRPr="00EE23CC" w:rsidRDefault="00ED73B5" w:rsidP="00A927D1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szCs w:val="24"/>
                <w:lang w:eastAsia="en-US"/>
              </w:rPr>
              <w:t xml:space="preserve">Качество выполняемых работ должно соответствовать требованиям СНиП, ГОСТ, СанПиН и другим нормативно-правовым документам установленным законодательством РФ, а также нормативной и технической документации. </w:t>
            </w:r>
          </w:p>
          <w:p w:rsidR="00ED73B5" w:rsidRPr="00EE23CC" w:rsidRDefault="00ED73B5" w:rsidP="00A927D1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szCs w:val="24"/>
                <w:lang w:eastAsia="en-US"/>
              </w:rPr>
              <w:t>Подрядчик, в период ремонтных работ, несет ответственность за все коммуникации, расположенные в периметре работ. При повреждении, в том числе систем пожарной сигнализации, компьютерных сетей, сетей радиофикации, телефонных сетей в процессе производства подрядчиком ремонтных работ, подрядчик собственными силами и средствами обязан восстановить их работоспособность.</w:t>
            </w:r>
          </w:p>
          <w:p w:rsidR="00ED73B5" w:rsidRPr="00EE23CC" w:rsidRDefault="00ED73B5" w:rsidP="00A927D1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szCs w:val="24"/>
                <w:lang w:eastAsia="en-US"/>
              </w:rPr>
              <w:t>Подрядчик должен привлекать к работам квалифицированный персонал, требуемый для производства работ, в соответствии с Единым тарифно-квалификационным справочником работ и профессий рабочих (Выпуск 3).</w:t>
            </w:r>
          </w:p>
          <w:p w:rsidR="00ED73B5" w:rsidRPr="00EE23CC" w:rsidRDefault="00ED73B5" w:rsidP="00A927D1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После проведения работ Подрядчик своими силами осуществляет уборку в местах проведения работ.</w:t>
            </w:r>
          </w:p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E23CC">
              <w:rPr>
                <w:rFonts w:ascii="Times New Roman" w:eastAsia="Calibri" w:hAnsi="Times New Roman"/>
                <w:szCs w:val="24"/>
                <w:lang w:eastAsia="en-US"/>
              </w:rPr>
              <w:t>Подрядчик осуществляет сбор, погрузку и вывоз строительного мусора своими силами и в полном объеме.</w:t>
            </w:r>
          </w:p>
        </w:tc>
      </w:tr>
    </w:tbl>
    <w:p w:rsidR="00ED73B5" w:rsidRPr="00EE23CC" w:rsidRDefault="00ED73B5" w:rsidP="00ED73B5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ED73B5" w:rsidRPr="00EE23CC" w:rsidRDefault="00ED73B5" w:rsidP="00ED73B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E23CC">
        <w:rPr>
          <w:rFonts w:ascii="Times New Roman" w:hAnsi="Times New Roman"/>
          <w:color w:val="000000"/>
          <w:szCs w:val="24"/>
          <w:lang w:eastAsia="ru-RU"/>
        </w:rPr>
        <w:t>РАЗДЕЛ 10. ТРЕБОВАНИЯ К ОСОБЫМ УСЛОВИЯМ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7"/>
      </w:tblGrid>
      <w:tr w:rsidR="00ED73B5" w:rsidRPr="00EE23CC" w:rsidTr="00A927D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B5" w:rsidRPr="00EE23CC" w:rsidRDefault="00ED73B5" w:rsidP="00A927D1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szCs w:val="24"/>
                <w:lang w:eastAsia="en-US"/>
              </w:rPr>
              <w:t xml:space="preserve">Работники Подрядчика, выполняющие работы на режимной территории Заказчика, должны являться гражданами РФ или иностранными гражданами, имеющими разрешение, выданное в соответствии с Инструкцией по обеспечению режима секретности в РФ № 3-1 от 05.01.2004 г. </w:t>
            </w:r>
          </w:p>
          <w:p w:rsidR="00ED73B5" w:rsidRPr="00EE23CC" w:rsidRDefault="00ED73B5" w:rsidP="00A927D1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proofErr w:type="gramStart"/>
            <w:r w:rsidRPr="00EE23CC">
              <w:rPr>
                <w:rFonts w:ascii="Times New Roman" w:eastAsia="Calibri" w:hAnsi="Times New Roman"/>
                <w:szCs w:val="24"/>
                <w:lang w:eastAsia="en-US"/>
              </w:rPr>
              <w:t>Проход сотрудников подрядчика на режимные территории Заказчика и допуск к работам производится в соответствии с требованиями Федерального Закона "Об использовании атомной энергии" №170-ФЗ от 21.11.95 г. Закона "О государственной тайне №5485-1 от 21.07.93г., Инструкцией "О порядке допуска должностных лиц и граждан Российской Федерации к Государственной тайне", утвержденной Постановлением Правительства Российской Федерации от 6 февраля 2010 года № 63 и нормативными</w:t>
            </w:r>
            <w:proofErr w:type="gramEnd"/>
            <w:r w:rsidRPr="00EE23CC">
              <w:rPr>
                <w:rFonts w:ascii="Times New Roman" w:eastAsia="Calibri" w:hAnsi="Times New Roman"/>
                <w:szCs w:val="24"/>
                <w:lang w:eastAsia="en-US"/>
              </w:rPr>
              <w:t xml:space="preserve"> актами Заказчика о допуске лиц на соответствующие объекты.</w:t>
            </w:r>
          </w:p>
          <w:p w:rsidR="00ED73B5" w:rsidRPr="00EE23CC" w:rsidRDefault="00ED73B5" w:rsidP="00A927D1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proofErr w:type="gramStart"/>
            <w:r w:rsidRPr="00EE23CC">
              <w:rPr>
                <w:rFonts w:ascii="Times New Roman" w:eastAsia="Calibri" w:hAnsi="Times New Roman"/>
                <w:szCs w:val="24"/>
                <w:lang w:eastAsia="en-US"/>
              </w:rPr>
              <w:t>Для решения вопроса о допуске к работам конкретных лиц Подрядчик по решению Заказчика предоставляет анкетные материалы на персонал, привлекаемый к работе на объекте в соответствии с п.9 Инструкции "О порядке допуска должностных лиц и граждан Российской Федерации к Государственной тайне" № 63 от 06.02.2010 г. Работы должны выполняться лицами, имеющими на это право в соответствии с действующим законодательством РФ.</w:t>
            </w:r>
            <w:proofErr w:type="gramEnd"/>
          </w:p>
        </w:tc>
      </w:tr>
    </w:tbl>
    <w:p w:rsidR="00ED73B5" w:rsidRPr="00EE23CC" w:rsidRDefault="00ED73B5" w:rsidP="00ED73B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D73B5" w:rsidRPr="00EE23CC" w:rsidRDefault="00ED73B5" w:rsidP="00ED73B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E23CC">
        <w:rPr>
          <w:rFonts w:ascii="Times New Roman" w:hAnsi="Times New Roman"/>
          <w:color w:val="000000"/>
          <w:szCs w:val="24"/>
          <w:lang w:eastAsia="ru-RU"/>
        </w:rPr>
        <w:t>РАЗДЕЛ 11. ТРЕБОВАНИЯ К СРОКУ И (ИЛИ) ОБЪЕМУ ПРЕДОСТАВЛЕНИЯ ГАРАНТИЙ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7"/>
      </w:tblGrid>
      <w:tr w:rsidR="00ED73B5" w:rsidRPr="00EE23CC" w:rsidTr="00A927D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B5" w:rsidRPr="00EE23CC" w:rsidRDefault="00ED73B5" w:rsidP="00A927D1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szCs w:val="24"/>
                <w:lang w:eastAsia="en-US"/>
              </w:rPr>
              <w:t>Гарантия качества выполняемых работ, в том числе на используемые в работе материалы должна представляться Подрядчиком в полном объеме с соблюдением технологии производства, действующих норм и правил и должна составлять не менее 24 (двадцати четырех) месяцев со дня подписания Акта выполненных работ.</w:t>
            </w:r>
          </w:p>
        </w:tc>
      </w:tr>
    </w:tbl>
    <w:p w:rsidR="00ED73B5" w:rsidRPr="00EE23CC" w:rsidRDefault="00ED73B5" w:rsidP="00ED73B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D73B5" w:rsidRPr="00EE23CC" w:rsidRDefault="00ED73B5" w:rsidP="00ED73B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E23CC">
        <w:rPr>
          <w:rFonts w:ascii="Times New Roman" w:hAnsi="Times New Roman"/>
          <w:color w:val="000000"/>
          <w:szCs w:val="24"/>
          <w:lang w:eastAsia="ru-RU"/>
        </w:rPr>
        <w:t>РАЗДЕЛ 12. ТРЕБОВАНИЯ К БЕЗОПАСНОСТИ ВЫПОЛНЯЕМЫХ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7"/>
      </w:tblGrid>
      <w:tr w:rsidR="00ED73B5" w:rsidRPr="00EE23CC" w:rsidTr="00A927D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B5" w:rsidRPr="00EE23CC" w:rsidRDefault="00ED73B5" w:rsidP="00A927D1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szCs w:val="24"/>
                <w:lang w:eastAsia="en-US"/>
              </w:rPr>
              <w:t xml:space="preserve">Работы должны выполняться согласно действующему законодательству РФ, </w:t>
            </w:r>
            <w:r w:rsidRPr="00EE23CC">
              <w:rPr>
                <w:rFonts w:ascii="Times New Roman" w:eastAsia="Calibri" w:hAnsi="Times New Roman"/>
                <w:szCs w:val="24"/>
                <w:lang w:eastAsia="en-US"/>
              </w:rPr>
              <w:lastRenderedPageBreak/>
              <w:t>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E23CC">
              <w:rPr>
                <w:rFonts w:ascii="Times New Roman" w:hAnsi="Times New Roman"/>
                <w:color w:val="000000"/>
                <w:szCs w:val="24"/>
                <w:lang w:eastAsia="ru-RU"/>
              </w:rPr>
              <w:t>- Технический регламент о требованиях пожарной безопасности № 123-ФЗ от 22 июля 2008;</w:t>
            </w:r>
          </w:p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E23CC">
              <w:rPr>
                <w:rFonts w:ascii="Times New Roman" w:hAnsi="Times New Roman"/>
                <w:color w:val="000000"/>
                <w:szCs w:val="24"/>
                <w:lang w:eastAsia="ru-RU"/>
              </w:rPr>
              <w:t>- Технический регламент о безопасности зданий и сооружений N 384-ФЗ от 30 декабря 2009 года;</w:t>
            </w:r>
          </w:p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E23CC">
              <w:rPr>
                <w:rFonts w:ascii="Times New Roman" w:hAnsi="Times New Roman"/>
                <w:color w:val="000000"/>
                <w:szCs w:val="24"/>
                <w:lang w:eastAsia="ru-RU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E23CC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  ППР-2012 «Правила противопожарного режима в Российской Федерации»; </w:t>
            </w:r>
          </w:p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E23CC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12-01-2004 «Организация строительства»;</w:t>
            </w:r>
          </w:p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E23CC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12-03-2001 «Безопасность труда в строительстве». Часть 1.</w:t>
            </w:r>
          </w:p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E23CC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12-04-2002 «Безопасность труда в строительстве». Часть 2.</w:t>
            </w:r>
          </w:p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E23CC">
              <w:rPr>
                <w:rFonts w:ascii="Times New Roman" w:hAnsi="Times New Roman"/>
                <w:color w:val="000000"/>
                <w:szCs w:val="24"/>
                <w:lang w:eastAsia="ru-RU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E23CC">
              <w:rPr>
                <w:rFonts w:ascii="Times New Roman" w:hAnsi="Times New Roman"/>
                <w:color w:val="000000"/>
                <w:szCs w:val="24"/>
                <w:lang w:eastAsia="ru-RU"/>
              </w:rPr>
              <w:t>- ГОСТ 12.1.046-85 «Нормы освещения строительных площадок»;</w:t>
            </w:r>
          </w:p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E23CC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3.02.01-87. Земляные сооружения, основания и фундаменты;</w:t>
            </w:r>
          </w:p>
          <w:p w:rsidR="00ED73B5" w:rsidRPr="00EE23CC" w:rsidRDefault="00ED73B5" w:rsidP="00A927D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E23CC">
              <w:rPr>
                <w:rFonts w:ascii="Times New Roman" w:hAnsi="Times New Roman"/>
                <w:color w:val="000000"/>
                <w:szCs w:val="24"/>
                <w:lang w:eastAsia="ru-RU"/>
              </w:rPr>
              <w:t>- ППБ 05-86 «Правила пожарной безопасности при производстве строительно-монтажных работ».</w:t>
            </w:r>
          </w:p>
          <w:p w:rsidR="00ED73B5" w:rsidRPr="00EE23CC" w:rsidRDefault="00ED73B5" w:rsidP="00A927D1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EE23CC">
              <w:rPr>
                <w:rFonts w:ascii="Times New Roman" w:hAnsi="Times New Roman"/>
                <w:color w:val="000000"/>
                <w:szCs w:val="24"/>
                <w:lang w:eastAsia="ru-RU"/>
              </w:rPr>
              <w:t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</w:t>
            </w:r>
          </w:p>
        </w:tc>
      </w:tr>
    </w:tbl>
    <w:p w:rsidR="00ED73B5" w:rsidRPr="00EE23CC" w:rsidRDefault="00ED73B5" w:rsidP="00ED73B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D73B5" w:rsidRPr="00EE23CC" w:rsidRDefault="00ED73B5" w:rsidP="00ED73B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E23CC">
        <w:rPr>
          <w:rFonts w:ascii="Times New Roman" w:hAnsi="Times New Roman"/>
          <w:color w:val="000000"/>
          <w:szCs w:val="24"/>
          <w:lang w:eastAsia="ru-RU"/>
        </w:rPr>
        <w:t>РАЗДЕЛ 13. ТРЕБОВАНИЯ К РЕЗУЛЬТАТАМ РАБОТ И ПОРЯДКУ ПРИЕМКИ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7"/>
      </w:tblGrid>
      <w:tr w:rsidR="00ED73B5" w:rsidRPr="00EE23CC" w:rsidTr="00A927D1">
        <w:trPr>
          <w:trHeight w:val="106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B5" w:rsidRPr="00EE23CC" w:rsidRDefault="00ED73B5" w:rsidP="00A927D1">
            <w:pPr>
              <w:suppressAutoHyphens w:val="0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szCs w:val="24"/>
                <w:lang w:eastAsia="en-US"/>
              </w:rPr>
              <w:t>Работы должны быть выполнены в полном объеме в соответствии с настоящим техническим заданием.</w:t>
            </w:r>
          </w:p>
          <w:p w:rsidR="00ED73B5" w:rsidRPr="00EE23CC" w:rsidRDefault="00ED73B5" w:rsidP="00A927D1">
            <w:pPr>
              <w:suppressAutoHyphens w:val="0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EE23CC">
              <w:rPr>
                <w:rFonts w:ascii="Times New Roman" w:eastAsia="Calibri" w:hAnsi="Times New Roman"/>
                <w:szCs w:val="24"/>
                <w:lang w:eastAsia="en-US"/>
              </w:rPr>
              <w:t>В течение 2 (двух) рабочих дней после окончания работ Подрядчик предоставляет Заказчику Акт приемки выполненных работ (по форме КС-2), справку о стоимости выполненных работ и затрат (по форме КС-3), а так же акты на скрытые работы, если таковые имеются.</w:t>
            </w:r>
          </w:p>
        </w:tc>
      </w:tr>
    </w:tbl>
    <w:p w:rsidR="00ED73B5" w:rsidRPr="00EE23CC" w:rsidRDefault="00ED73B5" w:rsidP="00ED73B5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ED73B5" w:rsidRPr="00EE23CC" w:rsidRDefault="00ED73B5" w:rsidP="00ED73B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E23CC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7"/>
      </w:tblGrid>
      <w:tr w:rsidR="00ED73B5" w:rsidRPr="00EE23CC" w:rsidTr="00A927D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B5" w:rsidRPr="00EE23CC" w:rsidRDefault="00ED73B5" w:rsidP="00A927D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E23CC">
              <w:rPr>
                <w:rFonts w:ascii="Times New Roman" w:eastAsia="Calibri" w:hAnsi="Times New Roman"/>
                <w:szCs w:val="24"/>
                <w:lang w:eastAsia="en-US"/>
              </w:rPr>
              <w:t>Акт приемки выполненных работ (по форме КС-2) – 2 экз., справка о стоимости выполненных работ и затрат (по форме КС-3) – 2 экз., акты на скрытые работы, если таковые имеются – 2 экз.</w:t>
            </w:r>
          </w:p>
        </w:tc>
      </w:tr>
    </w:tbl>
    <w:p w:rsidR="00ED73B5" w:rsidRPr="00EE23CC" w:rsidRDefault="00ED73B5" w:rsidP="00ED73B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D73B5" w:rsidRPr="00EE23CC" w:rsidRDefault="00ED73B5" w:rsidP="00ED73B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E23CC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7"/>
      </w:tblGrid>
      <w:tr w:rsidR="00ED73B5" w:rsidRPr="00EE23CC" w:rsidTr="00A927D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B5" w:rsidRPr="00EE23CC" w:rsidRDefault="00ED73B5" w:rsidP="00A927D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E23CC">
              <w:rPr>
                <w:rFonts w:ascii="Times New Roman" w:hAnsi="Times New Roman"/>
                <w:color w:val="000000"/>
                <w:szCs w:val="24"/>
                <w:lang w:eastAsia="ru-RU"/>
              </w:rPr>
              <w:t>Техническое обучение персонала заказчика не требуется.</w:t>
            </w:r>
          </w:p>
        </w:tc>
      </w:tr>
    </w:tbl>
    <w:p w:rsidR="00ED73B5" w:rsidRPr="00EE23CC" w:rsidRDefault="00ED73B5" w:rsidP="00ED73B5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ED73B5" w:rsidRPr="00EE23CC" w:rsidRDefault="00ED73B5" w:rsidP="00ED73B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E23CC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0"/>
        <w:gridCol w:w="2463"/>
        <w:gridCol w:w="6664"/>
      </w:tblGrid>
      <w:tr w:rsidR="00ED73B5" w:rsidRPr="00EE23CC" w:rsidTr="00A927D1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3B5" w:rsidRPr="00EE23CC" w:rsidRDefault="00ED73B5" w:rsidP="00A927D1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EE23CC">
              <w:rPr>
                <w:rFonts w:ascii="Times New Roman" w:eastAsia="Calibri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EE23CC">
              <w:rPr>
                <w:rFonts w:ascii="Times New Roman" w:eastAsia="Calibri" w:hAnsi="Times New Roman"/>
                <w:szCs w:val="24"/>
                <w:lang w:eastAsia="ru-RU"/>
              </w:rPr>
              <w:t>п</w:t>
            </w:r>
            <w:proofErr w:type="gramEnd"/>
            <w:r w:rsidRPr="00EE23CC">
              <w:rPr>
                <w:rFonts w:ascii="Times New Roman" w:eastAsia="Calibri" w:hAnsi="Times New Roman"/>
                <w:szCs w:val="24"/>
                <w:lang w:eastAsia="ru-RU"/>
              </w:rPr>
              <w:t>/п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3B5" w:rsidRPr="00EE23CC" w:rsidRDefault="00ED73B5" w:rsidP="00A927D1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EE23CC">
              <w:rPr>
                <w:rFonts w:ascii="Times New Roman" w:eastAsia="Calibri" w:hAnsi="Times New Roman"/>
                <w:szCs w:val="24"/>
                <w:lang w:eastAsia="ru-RU"/>
              </w:rPr>
              <w:t>Сокращение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3B5" w:rsidRPr="00EE23CC" w:rsidRDefault="00ED73B5" w:rsidP="00A927D1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EE23CC">
              <w:rPr>
                <w:rFonts w:ascii="Times New Roman" w:eastAsia="Calibri" w:hAnsi="Times New Roman"/>
                <w:szCs w:val="24"/>
                <w:lang w:eastAsia="ru-RU"/>
              </w:rPr>
              <w:t>Расшифровка сокращения</w:t>
            </w:r>
          </w:p>
        </w:tc>
      </w:tr>
      <w:tr w:rsidR="00ED73B5" w:rsidRPr="00EE23CC" w:rsidTr="00A927D1">
        <w:trPr>
          <w:trHeight w:val="236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B5" w:rsidRPr="00EE23CC" w:rsidRDefault="00ED73B5" w:rsidP="00A927D1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B5" w:rsidRPr="00EE23CC" w:rsidRDefault="00ED73B5" w:rsidP="00A927D1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EE23CC">
              <w:rPr>
                <w:rFonts w:ascii="Times New Roman" w:eastAsia="Calibri" w:hAnsi="Times New Roman"/>
                <w:szCs w:val="24"/>
                <w:lang w:eastAsia="ru-RU"/>
              </w:rPr>
              <w:t>ГОСТ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B5" w:rsidRPr="00EE23CC" w:rsidRDefault="00ED73B5" w:rsidP="00A927D1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EE23CC">
              <w:rPr>
                <w:rFonts w:ascii="Times New Roman" w:eastAsia="Calibri" w:hAnsi="Times New Roman"/>
                <w:szCs w:val="24"/>
                <w:lang w:eastAsia="ru-RU"/>
              </w:rPr>
              <w:t>Государственный стандарт</w:t>
            </w:r>
          </w:p>
        </w:tc>
      </w:tr>
      <w:tr w:rsidR="00ED73B5" w:rsidRPr="00EE23CC" w:rsidTr="00A927D1">
        <w:trPr>
          <w:trHeight w:val="282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B5" w:rsidRPr="00EE23CC" w:rsidRDefault="00ED73B5" w:rsidP="00A927D1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B5" w:rsidRPr="00EE23CC" w:rsidRDefault="00ED73B5" w:rsidP="00A927D1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EE23CC">
              <w:rPr>
                <w:rFonts w:ascii="Times New Roman" w:eastAsia="Calibri" w:hAnsi="Times New Roman"/>
                <w:szCs w:val="24"/>
                <w:lang w:eastAsia="ru-RU"/>
              </w:rPr>
              <w:t>СНиП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B5" w:rsidRPr="00EE23CC" w:rsidRDefault="00ED73B5" w:rsidP="00A927D1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EE23CC">
              <w:rPr>
                <w:rFonts w:ascii="Times New Roman" w:eastAsia="Calibri" w:hAnsi="Times New Roman"/>
                <w:szCs w:val="24"/>
                <w:lang w:eastAsia="ru-RU"/>
              </w:rPr>
              <w:t>Строительные нормы и правила</w:t>
            </w:r>
          </w:p>
        </w:tc>
      </w:tr>
      <w:tr w:rsidR="00ED73B5" w:rsidRPr="00EE23CC" w:rsidTr="00A927D1">
        <w:trPr>
          <w:trHeight w:val="258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B5" w:rsidRPr="00EE23CC" w:rsidRDefault="00ED73B5" w:rsidP="00A927D1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B5" w:rsidRPr="00EE23CC" w:rsidRDefault="00ED73B5" w:rsidP="00A927D1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EE23CC">
              <w:rPr>
                <w:rFonts w:ascii="Times New Roman" w:eastAsia="Calibri" w:hAnsi="Times New Roman"/>
                <w:szCs w:val="24"/>
                <w:lang w:eastAsia="ru-RU"/>
              </w:rPr>
              <w:t>ППБ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B5" w:rsidRPr="00EE23CC" w:rsidRDefault="00ED73B5" w:rsidP="00A927D1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EE23CC">
              <w:rPr>
                <w:rFonts w:ascii="Times New Roman" w:eastAsia="Calibri" w:hAnsi="Times New Roman"/>
                <w:szCs w:val="24"/>
                <w:lang w:eastAsia="ru-RU"/>
              </w:rPr>
              <w:t>Правила пожарной безопасности</w:t>
            </w:r>
          </w:p>
        </w:tc>
      </w:tr>
      <w:tr w:rsidR="00ED73B5" w:rsidRPr="00EE23CC" w:rsidTr="00A927D1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B5" w:rsidRPr="00EE23CC" w:rsidRDefault="00ED73B5" w:rsidP="00A927D1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B5" w:rsidRPr="00EE23CC" w:rsidRDefault="00ED73B5" w:rsidP="00A927D1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EE23CC">
              <w:rPr>
                <w:rFonts w:ascii="Times New Roman" w:eastAsia="Calibri" w:hAnsi="Times New Roman"/>
                <w:szCs w:val="24"/>
                <w:lang w:eastAsia="ru-RU"/>
              </w:rPr>
              <w:t>СанПиН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B5" w:rsidRPr="00EE23CC" w:rsidRDefault="00ED73B5" w:rsidP="00A927D1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EE23CC">
              <w:rPr>
                <w:rFonts w:ascii="Times New Roman" w:eastAsia="Calibri" w:hAnsi="Times New Roman"/>
                <w:bCs/>
                <w:szCs w:val="24"/>
                <w:lang w:eastAsia="en-US"/>
              </w:rPr>
              <w:t>Санитарные правила и нормы</w:t>
            </w:r>
          </w:p>
        </w:tc>
      </w:tr>
    </w:tbl>
    <w:p w:rsidR="00ED73B5" w:rsidRPr="00EE23CC" w:rsidRDefault="00ED73B5" w:rsidP="00ED73B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D73B5" w:rsidRPr="00EE23CC" w:rsidRDefault="00ED73B5" w:rsidP="00ED73B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E23CC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9"/>
        <w:gridCol w:w="7534"/>
        <w:gridCol w:w="1594"/>
      </w:tblGrid>
      <w:tr w:rsidR="00ED73B5" w:rsidRPr="00EE23CC" w:rsidTr="00A927D1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3B5" w:rsidRPr="00EE23CC" w:rsidRDefault="00ED73B5" w:rsidP="00A927D1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EE23CC">
              <w:rPr>
                <w:rFonts w:ascii="Times New Roman" w:eastAsia="Calibri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EE23CC">
              <w:rPr>
                <w:rFonts w:ascii="Times New Roman" w:eastAsia="Calibri" w:hAnsi="Times New Roman"/>
                <w:szCs w:val="24"/>
                <w:lang w:eastAsia="ru-RU"/>
              </w:rPr>
              <w:t>п</w:t>
            </w:r>
            <w:proofErr w:type="gramEnd"/>
            <w:r w:rsidRPr="00EE23CC">
              <w:rPr>
                <w:rFonts w:ascii="Times New Roman" w:eastAsia="Calibri" w:hAnsi="Times New Roman"/>
                <w:szCs w:val="24"/>
                <w:lang w:eastAsia="ru-RU"/>
              </w:rPr>
              <w:t>/п</w:t>
            </w: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3B5" w:rsidRPr="00EE23CC" w:rsidRDefault="00ED73B5" w:rsidP="00A927D1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EE23CC">
              <w:rPr>
                <w:rFonts w:ascii="Times New Roman" w:eastAsia="Calibri" w:hAnsi="Times New Roman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3B5" w:rsidRPr="00EE23CC" w:rsidRDefault="00ED73B5" w:rsidP="00A927D1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EE23CC">
              <w:rPr>
                <w:rFonts w:ascii="Times New Roman" w:eastAsia="Calibri" w:hAnsi="Times New Roman"/>
                <w:szCs w:val="24"/>
                <w:lang w:eastAsia="ru-RU"/>
              </w:rPr>
              <w:t>Номер страницы</w:t>
            </w:r>
          </w:p>
        </w:tc>
      </w:tr>
      <w:tr w:rsidR="00ED73B5" w:rsidRPr="00EE23CC" w:rsidTr="00A927D1">
        <w:trPr>
          <w:trHeight w:val="270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B5" w:rsidRPr="00EE23CC" w:rsidRDefault="00ED73B5" w:rsidP="00A927D1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B5" w:rsidRPr="00EE23CC" w:rsidRDefault="00ED73B5" w:rsidP="00A927D1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B5" w:rsidRPr="00EE23CC" w:rsidRDefault="00ED73B5" w:rsidP="00A927D1">
            <w:pPr>
              <w:suppressAutoHyphens w:val="0"/>
              <w:rPr>
                <w:rFonts w:ascii="Times New Roman" w:eastAsia="Calibri" w:hAnsi="Times New Roman"/>
                <w:i/>
                <w:szCs w:val="24"/>
                <w:lang w:eastAsia="ru-RU"/>
              </w:rPr>
            </w:pPr>
          </w:p>
        </w:tc>
      </w:tr>
    </w:tbl>
    <w:p w:rsidR="00ED73B5" w:rsidRPr="00EE23CC" w:rsidRDefault="00ED73B5" w:rsidP="00ED73B5">
      <w:pPr>
        <w:suppressAutoHyphens w:val="0"/>
        <w:spacing w:after="200" w:line="276" w:lineRule="auto"/>
        <w:jc w:val="both"/>
        <w:rPr>
          <w:rFonts w:ascii="Times New Roman" w:hAnsi="Times New Roman"/>
          <w:lang w:eastAsia="ru-RU"/>
        </w:rPr>
      </w:pPr>
    </w:p>
    <w:p w:rsidR="00ED73B5" w:rsidRPr="00A434DA" w:rsidRDefault="00ED73B5" w:rsidP="00ED73B5">
      <w:pPr>
        <w:jc w:val="both"/>
        <w:rPr>
          <w:rFonts w:ascii="Times New Roman" w:hAnsi="Times New Roman"/>
          <w:b/>
          <w:bCs/>
          <w:szCs w:val="24"/>
          <w:lang w:eastAsia="ru-RU"/>
        </w:rPr>
      </w:pPr>
      <w:r w:rsidRPr="00A434DA">
        <w:rPr>
          <w:rFonts w:ascii="Times New Roman" w:hAnsi="Times New Roman"/>
          <w:b/>
          <w:szCs w:val="24"/>
        </w:rPr>
        <w:t>Контактное лицо</w:t>
      </w:r>
      <w:r w:rsidRPr="00A434DA">
        <w:rPr>
          <w:rFonts w:ascii="Times New Roman" w:hAnsi="Times New Roman"/>
          <w:szCs w:val="24"/>
        </w:rPr>
        <w:t xml:space="preserve">: </w:t>
      </w:r>
      <w:proofErr w:type="spellStart"/>
      <w:r w:rsidRPr="00A434DA">
        <w:rPr>
          <w:rFonts w:ascii="Times New Roman" w:hAnsi="Times New Roman"/>
          <w:bCs/>
          <w:szCs w:val="24"/>
        </w:rPr>
        <w:t>Рождествин</w:t>
      </w:r>
      <w:proofErr w:type="spellEnd"/>
      <w:r w:rsidRPr="00A434DA">
        <w:rPr>
          <w:rFonts w:ascii="Times New Roman" w:hAnsi="Times New Roman"/>
          <w:bCs/>
          <w:szCs w:val="24"/>
        </w:rPr>
        <w:t xml:space="preserve"> Александр Иванович,</w:t>
      </w:r>
      <w:r w:rsidRPr="00A434DA">
        <w:rPr>
          <w:rFonts w:ascii="Times New Roman" w:hAnsi="Times New Roman"/>
          <w:szCs w:val="24"/>
        </w:rPr>
        <w:t xml:space="preserve"> (48439) 9-88</w:t>
      </w:r>
      <w:r w:rsidRPr="00A434DA">
        <w:rPr>
          <w:rFonts w:ascii="Times New Roman" w:hAnsi="Times New Roman"/>
          <w:bCs/>
          <w:szCs w:val="24"/>
        </w:rPr>
        <w:t>-32.</w:t>
      </w:r>
    </w:p>
    <w:p w:rsidR="008E3C0C" w:rsidRDefault="008E3C0C"/>
    <w:sectPr w:rsidR="008E3C0C" w:rsidSect="00BD1E2E">
      <w:pgSz w:w="11906" w:h="16838"/>
      <w:pgMar w:top="737" w:right="707" w:bottom="73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7945C1"/>
    <w:multiLevelType w:val="hybridMultilevel"/>
    <w:tmpl w:val="9F227C3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092"/>
        </w:tabs>
        <w:ind w:left="109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2"/>
        </w:tabs>
        <w:ind w:left="1812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2"/>
        </w:tabs>
        <w:ind w:left="253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2"/>
        </w:tabs>
        <w:ind w:left="325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2"/>
        </w:tabs>
        <w:ind w:left="3972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2"/>
        </w:tabs>
        <w:ind w:left="469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2"/>
        </w:tabs>
        <w:ind w:left="541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2"/>
        </w:tabs>
        <w:ind w:left="613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FE3"/>
    <w:rsid w:val="008E3C0C"/>
    <w:rsid w:val="00D42E6F"/>
    <w:rsid w:val="00EC1FE3"/>
    <w:rsid w:val="00ED7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3B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ED73B5"/>
    <w:pPr>
      <w:jc w:val="left"/>
    </w:pPr>
    <w:rPr>
      <w:rFonts w:eastAsia="Calibri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3B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ED73B5"/>
    <w:pPr>
      <w:jc w:val="left"/>
    </w:pPr>
    <w:rPr>
      <w:rFonts w:eastAsia="Calibri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2968</Words>
  <Characters>16919</Characters>
  <Application>Microsoft Office Word</Application>
  <DocSecurity>0</DocSecurity>
  <Lines>140</Lines>
  <Paragraphs>39</Paragraphs>
  <ScaleCrop>false</ScaleCrop>
  <Company>Организация</Company>
  <LinksUpToDate>false</LinksUpToDate>
  <CharactersWithSpaces>19848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2014-05-26T05:29:00Z</dcterms:created>
  <dcterms:modified xsi:type="dcterms:W3CDTF">2014-05-26T05:29:00Z</dcterms:modified>
</cp:coreProperties>
</file>