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796AE4" w:rsidRDefault="00F95928" w:rsidP="00796AE4">
      <w:pPr>
        <w:widowControl w:val="0"/>
        <w:outlineLvl w:val="0"/>
        <w:rPr>
          <w:rFonts w:ascii="Times New Roman" w:hAnsi="Times New Roman"/>
          <w:bCs/>
          <w:sz w:val="24"/>
          <w:szCs w:val="24"/>
          <w:lang w:val="en-US"/>
        </w:rPr>
      </w:pPr>
    </w:p>
    <w:p w:rsidR="00796AE4" w:rsidRDefault="00796AE4" w:rsidP="00796AE4">
      <w:pPr>
        <w:jc w:val="center"/>
        <w:rPr>
          <w:bCs/>
          <w:sz w:val="28"/>
          <w:szCs w:val="28"/>
        </w:rPr>
      </w:pPr>
    </w:p>
    <w:p w:rsidR="00796AE4" w:rsidRPr="001A096E" w:rsidRDefault="00796AE4" w:rsidP="00796AE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96296588"/>
      <w:bookmarkStart w:id="1" w:name="_Toc390262775"/>
      <w:r w:rsidRPr="001A096E">
        <w:rPr>
          <w:rFonts w:ascii="Times New Roman" w:hAnsi="Times New Roman"/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1A096E" w:rsidRPr="001A096E" w:rsidRDefault="001A096E" w:rsidP="001A096E">
      <w:pPr>
        <w:jc w:val="center"/>
        <w:rPr>
          <w:rFonts w:ascii="Times New Roman" w:hAnsi="Times New Roman"/>
          <w:b/>
          <w:sz w:val="28"/>
          <w:szCs w:val="28"/>
        </w:rPr>
      </w:pPr>
      <w:r w:rsidRPr="001A096E">
        <w:rPr>
          <w:rFonts w:ascii="Times New Roman" w:hAnsi="Times New Roman"/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1A096E">
        <w:rPr>
          <w:rFonts w:ascii="Times New Roman" w:hAnsi="Times New Roman"/>
          <w:b/>
          <w:sz w:val="28"/>
          <w:szCs w:val="28"/>
        </w:rPr>
        <w:t xml:space="preserve"> </w:t>
      </w:r>
      <w:r w:rsidRPr="001A096E">
        <w:rPr>
          <w:rFonts w:ascii="Times New Roman" w:hAnsi="Times New Roman"/>
          <w:b/>
          <w:sz w:val="28"/>
          <w:szCs w:val="28"/>
        </w:rPr>
        <w:t xml:space="preserve">на </w:t>
      </w:r>
      <w:r w:rsidRPr="001A096E">
        <w:rPr>
          <w:rFonts w:ascii="Times New Roman" w:hAnsi="Times New Roman"/>
          <w:b/>
          <w:bCs/>
          <w:color w:val="000000"/>
          <w:sz w:val="28"/>
          <w:szCs w:val="28"/>
        </w:rPr>
        <w:t>выполнение работ по капитальному ремонту помещений ЛРК на ПХРО Свердловского отделения филиала «Уральский территориальный округ» ФГУП «РосРАО».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zakupki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rosatom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ru</w:t>
        </w:r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1A096E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 w:eastAsia="ru-RU"/>
        </w:rPr>
      </w:pPr>
    </w:p>
    <w:p w:rsidR="001A096E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 w:eastAsia="ru-RU"/>
        </w:rPr>
      </w:pP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lastRenderedPageBreak/>
        <w:t>По объекту:  Свердловского отделения филиала «Уральский территориальный округ» ФГУП РосРАО, ПХРО, (Свердловская обл., ГО Верхняя Пышма, в 3-х км восточнее пос. Крутой. ПХРО)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A096E" w:rsidRPr="001A096E" w:rsidRDefault="001A096E" w:rsidP="001A096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СОДЕРЖАНИЕ</w:t>
      </w:r>
    </w:p>
    <w:p w:rsidR="001A096E" w:rsidRPr="001A096E" w:rsidRDefault="001A096E" w:rsidP="001A096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1. НАИМЕНОВАНИЕ ВЫПОЛНЯЕМЫХ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2. ОБЩИЕ ПОЛОЖЕНИЯ.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Подраздел 2.2 Сведения о выполняемых работах.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Подраздел 2.3 Сведения о месте выполнения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Подраздел 2.4 Требования к разработке проекта производства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3. ТРЕБОВАНИЯ К ТЕХНИЧЕСКИМ ХАРАКТЕРИСТИКАМ РАБОТ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Подраздел 3.1 Технические требования при выполнении работ.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Подраздел 3.2 Требования к оформлению и составу проекта производства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РАЗДЕЛ 4. ВЕДОМОСТЬ ФИЗИЧЕСКИХ ОБЪЕМОВ РАБОТ, РЕСУРСНАЯ ВЕДОМОСТЬ, СМЕТНЫЕ РАСЧЕТЫ.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5. ТРЕБОВАНИЯ К МАТЕРИАЛАМ И ОБОРУДОВАНИЮ, ПРИМЕНЯЕ</w:t>
      </w:r>
      <w:bookmarkStart w:id="2" w:name="_GoBack"/>
      <w:bookmarkEnd w:id="2"/>
      <w:r w:rsidRPr="001A096E">
        <w:rPr>
          <w:rFonts w:ascii="Times New Roman" w:hAnsi="Times New Roman"/>
          <w:sz w:val="24"/>
          <w:szCs w:val="24"/>
          <w:lang w:eastAsia="ru-RU"/>
        </w:rPr>
        <w:t>МЫМ ДЛЯ ВЫПОЛНЕНИЯ РАБОТ, В Т.Ч. ВЕДОМОСТЬ МАТЕРИАЛОВ.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6. ПЕРЕЧЕНЬ ПРОЕКТНОЙ И РАБОЧЕЙ ДОКУМЕНТАЦИИ.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8. СРОК ВЫПОЛНЕНИЯ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9. ТРЕБОВАНИЯ К КАЧЕСТВУ ВЫПОЛНЯЕМЫХ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10. ТРЕБОВАНИЯ К ОСОБЫМ УСЛОВИЯМ РАБОТ.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11. ТРЕБОВАНИЯ К СРОКУ И (ИЛИ) ОБЪЕМУ ПРЕДОСТАВЛЕНИЯ ГАРАНТИЙ.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РАЗДЕЛ 12. ТРЕБОВАНИЯ К БЕЗОПАСНОСТИ ВЫПОЛНЯЕМЫХ РАБОТ.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РАЗДЕЛ 13. ТРЕБОВАНИЯ К РЕЗУЛЬТАТАМ РАБОТ И ПОРЯДКУ ПРИЕМКИ.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РАЗДЕЛ 14. ТРЕБОВАНИЕ К ФОРМЕ ПРЕДСТАВЛЯЕМОЙ ИНФОРМАЦИИ.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15. ТРЕБОВАНИЯ К ТЕХНИЧЕСКОМУ ОБУЧЕНИЮ ПЕРСОНАЛА ЗАКАЗЧИКА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16. ЦЕЛЬЗАКУПКИ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17.ДОПОЛНИТЕЛЬНЫЕ (ИНЫЕ) ТРЕБОВАНИЯ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 xml:space="preserve">РАЗДЕЛ 18. ПЕРЕЧЕНЬ ПРИНЯТЫХ СОКРАЩЕНИЙ </w:t>
      </w:r>
    </w:p>
    <w:p w:rsidR="001A096E" w:rsidRPr="001A096E" w:rsidRDefault="001A096E" w:rsidP="001A096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19. ПЕРЕЧЕНЬ ПРИЛОЖЕНИЙ</w:t>
      </w:r>
    </w:p>
    <w:p w:rsidR="001A096E" w:rsidRPr="004510BE" w:rsidRDefault="001A096E" w:rsidP="001A096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1A096E" w:rsidRPr="004510BE" w:rsidSect="006B56C7">
          <w:footerReference w:type="default" r:id="rId11"/>
          <w:pgSz w:w="11906" w:h="16838"/>
          <w:pgMar w:top="1134" w:right="850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1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"/>
        <w:gridCol w:w="10683"/>
      </w:tblGrid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РАЗДЕЛ 1. НАИМЕНОВАНИЕ ВЫПОЛНЯЕМЫХ РАБОТ</w:t>
            </w: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Капитальный ремонт помещений ЛРК на ПХРО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2. ОБЩИЕ ПОЛОЖЕНИЯ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2.1 Сведения о строительно-монтажных работах при строительстве,                           реконструкции и капитальном ремонте объектов.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Основание: дефектная ведомость.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2.2 Сведения о выполняемых работах.</w:t>
            </w:r>
          </w:p>
        </w:tc>
      </w:tr>
      <w:tr w:rsidR="001A096E" w:rsidRPr="001A096E" w:rsidTr="00BC2319">
        <w:trPr>
          <w:trHeight w:val="906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Комплексный ремонт помещений ЛРК  на ПХРО с  заменой пола</w:t>
            </w:r>
            <w:r w:rsidRPr="001A09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ремонтом стен, потолков, проводки, дверей, окон на общей площади 39,4м2.(см. дефектную ведомость)  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2.3 Сведения о месте выполнения работ.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tabs>
                <w:tab w:val="left" w:pos="108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Свердловская обл., ГО Верхняя Пышма, в 3-х км восточнее пос. Крутой. ПХРО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2.4 Требования к разработке проекта производства работ.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Разработать ППР до начала производства работ согласно существующих норм и правил. Особых требований нет, достаточно типовых технологических карт.</w:t>
            </w:r>
          </w:p>
        </w:tc>
      </w:tr>
      <w:tr w:rsidR="001A096E" w:rsidRPr="001A096E" w:rsidTr="00BC2319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3. ТРЕБОВАНИЯ К ТЕХНИЧЕСКИМ ХАРАКТЕРИСТИКАМ РАБОТ</w:t>
            </w:r>
          </w:p>
        </w:tc>
      </w:tr>
      <w:tr w:rsidR="001A096E" w:rsidRPr="001A096E" w:rsidTr="00BC2319">
        <w:trPr>
          <w:trHeight w:val="26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3.1 Технические требования при выполнении работ.</w:t>
            </w:r>
          </w:p>
        </w:tc>
      </w:tr>
      <w:tr w:rsidR="001A096E" w:rsidRPr="001A096E" w:rsidTr="00BC2319">
        <w:trPr>
          <w:trHeight w:val="335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техническим характеристикам строительно-монтажных работ:</w:t>
            </w:r>
            <w:r w:rsidRPr="001A09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соответствие требований  п.3.8.8 ОСПОРБ 99/2010. Предписание по результатам проверки Инспекции ФГУП «РосРАО», Экспертное заключение ФГУЗ «ЦГиЭ» ФМБА.</w:t>
            </w:r>
          </w:p>
          <w:p w:rsidR="001A096E" w:rsidRPr="001A096E" w:rsidRDefault="001A096E" w:rsidP="00BC2319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Поставляемые материалы, изделия и конструкции должны соответствовать нормативным документам (ГОСТ, ТУ и т.д.), сертификатам соответствия.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На момент выполнения работ должны быть предоставлены Сертификаты в соответствии с  действующим законодательством Российской Федерации.</w:t>
            </w:r>
          </w:p>
        </w:tc>
      </w:tr>
      <w:tr w:rsidR="001A096E" w:rsidRPr="001A096E" w:rsidTr="00BC2319">
        <w:trPr>
          <w:trHeight w:val="335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3.2 Требования к оформлению и составу проекта производства работ (ППР).</w:t>
            </w:r>
          </w:p>
        </w:tc>
      </w:tr>
      <w:tr w:rsidR="001A096E" w:rsidRPr="001A096E" w:rsidTr="00BC2319">
        <w:trPr>
          <w:trHeight w:val="335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 СНиП 3.01.01-85* </w:t>
            </w:r>
          </w:p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Состав проекта: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Технологические карты (технологические схемы) на выполнение  работ 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по технике безопасности.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Пояснит записка  с обоснованием решений по производству работ.</w:t>
            </w:r>
          </w:p>
        </w:tc>
      </w:tr>
      <w:tr w:rsidR="001A096E" w:rsidRPr="001A096E" w:rsidTr="00BC2319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4. ВЕДОМОСТЬ ФИЗИЧЕСКИХ ОБЪЕМОВ РАБОТ, РЕСУРСНАЯ ВЕДОМОСТЬ, СМЕТНЫЕ РАСЧЕТЫ</w:t>
            </w:r>
          </w:p>
        </w:tc>
      </w:tr>
      <w:tr w:rsidR="001A096E" w:rsidRPr="001A096E" w:rsidTr="00BC2319">
        <w:trPr>
          <w:trHeight w:val="335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1A096E" w:rsidRPr="001A096E" w:rsidTr="00BC2319">
              <w:trPr>
                <w:trHeight w:val="41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A096E">
                    <w:rPr>
                      <w:sz w:val="24"/>
                      <w:szCs w:val="24"/>
                    </w:rPr>
                    <w:t xml:space="preserve">№п.п 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A096E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A096E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1A096E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A096E" w:rsidRPr="001A096E" w:rsidTr="00BC2319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0,064</w:t>
                  </w:r>
                </w:p>
              </w:tc>
            </w:tr>
            <w:tr w:rsidR="001A096E" w:rsidRPr="001A096E" w:rsidTr="00BC2319">
              <w:trPr>
                <w:trHeight w:val="55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линолеума и релина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плинтусов деревянных и из пластмассовых материалов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0,369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оснований покрытия полов простильных полов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основания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лаг из досок и брусков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основания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0,0378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Разборка  старой обшивки по периметру стен пом.№1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стен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0,5178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металлических оконных решеток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 решетки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Ремонт ступеней деревянных</w:t>
                  </w:r>
                  <w:r w:rsidRPr="001A096E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1A096E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ступеней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0,0625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Пробивка  дверного проема в кирпичной стене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0,8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дверей металлических</w:t>
                  </w:r>
                  <w:r w:rsidRPr="001A096E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br/>
                  </w:r>
                  <w:r w:rsidRPr="001A096E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Мусор строительный с погрузкой вручную: погрузка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Мусор строительный с погрузкой вручную: разгрузка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до 2 м2 двухстворчатых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0,051276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досок из ПВХ в каменных стенах толщиной свыше 0,51 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п.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0,0468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Облицовка откосов внутренних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отделываемой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0,065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Облицовка оконных проемов  в стенах откосной планкой из оцинкованной стали с устройством водоотлива оконного из оцинкованной стали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м2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5,1276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подвесных потолков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потолка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Облицовка стен по системе «КНАУФ» по одинарному металлическому каркасу из ПН и ПС профилей гипсоволокнистыми листами в один слой  оконным проемом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стен (за вычетом проемов)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0,9273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Грунтование водно-дисперсионной грунтовкой "Нортекс-Грунт" поверхностей гипсокартонных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обрабатываемой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0,9273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Оклейка обоями стен по листовым материалам  под окраску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оклеиваемой и обиваемой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0,9273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0,9273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Окраска масляными составами ранее окрашенных поверхностей радиаторов и ребристых труб отопления за 2 раза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0,182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дверей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замков врезных замки врезные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 приборов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дверных приборов петли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 приборов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из ПВХ в наружных и внутренних дверных проемах в каменных стенах </w:t>
                  </w: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площадью проема до 3 м2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100 м2 проемов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0,0567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подстилающих слоев щебеночных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м3 подстилающего слоя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покрытий бетонных толщиной 30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Армирование подстилающих слоев и набетонок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0,117412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стяжки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на растворе их сухой смеси с приготовлением раствора в построечных условиях из плиток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0,394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0,369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 каркаса металлоконструкций крыльца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0,64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каркаса металлоконструкций крыльца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0,64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каркаса навеса и ограждения крыльца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профилированного настила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монтируемых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Сверление отверстий для анкеров  диаметром 16 мм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отверстий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Установка анкеров в готовые гнезда с заделкой длиной до 1 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Масляная окраска металлических поверхностей решеток, количество окрасок 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м2 окрашиваемой поверхности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0,195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провода, сечением до 6 мм2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провод в коробах, сечением до 6 мм2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выключателей одноклавишный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0,03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выключатель одноклавишный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выключатель двухклавишный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розетка штепсельная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розетка штепсельная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коробок ответвительных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коробка ответвительная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светильников  с количеством ламп в светильнике до 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0,06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 в подвесных потолках, устанавливаемый на подвесках, количество ламп в светильнике до 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0,14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светильника отдельно устанавливаемый  с количеством ламп в светильнике 1 (входной наружный)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трубы гофрированная легкого типа , количество проводов в  трубке до 3, сечение провода до 6 мм2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 трубок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Монтаж Щиток силовой распределительный на 11 потребителей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Демонтаж Автомат одно-, двух-, трехполюсный, устанавливаемый на конструкции на стене или колонне, на ток до 25 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Автомат одно-, двух-, трехполюсный, устанавливаемый на конструкции на стене или </w:t>
                  </w: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колонне, на ток до 25 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11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Монтаж Заземлитель горизонтальный из стали полосовой сечением 160 мм2 (внутренний контур заземления)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Кладка отдельных участков из кирпича наружных стен - проем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100 м3 кладки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0,005</w:t>
                  </w:r>
                </w:p>
              </w:tc>
            </w:tr>
            <w:tr w:rsidR="001A096E" w:rsidRPr="001A096E" w:rsidTr="00BC2319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Устройство металлических перемычек в стенах существующих зданий в проеме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 т металлоконструкций перемычек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0,03</w:t>
                  </w:r>
                </w:p>
              </w:tc>
            </w:tr>
          </w:tbl>
          <w:p w:rsidR="001A096E" w:rsidRPr="001A096E" w:rsidRDefault="001A096E" w:rsidP="00BC23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 оборудования  до его  монтажа. Расчет потребности материалов согласно локальному  сметному  расчету.</w:t>
            </w: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6. ПЕРЕЧЕНЬ ПРОЕКТНОЙ И РАБОЧЕЙ ДОКУМЕНТАЦИИ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Таблица 3</w:t>
            </w: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1A096E" w:rsidRPr="001A096E" w:rsidTr="00BC2319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1A096E">
                    <w:rPr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1A096E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1A096E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1A096E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1A096E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1A096E" w:rsidRPr="001A096E" w:rsidTr="00BC2319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A096E" w:rsidRPr="001A096E" w:rsidTr="00BC2319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A096E" w:rsidRPr="001A096E" w:rsidRDefault="001A096E" w:rsidP="00BC23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1A096E" w:rsidRPr="001A096E" w:rsidTr="00BC2319">
        <w:trPr>
          <w:trHeight w:val="399"/>
        </w:trPr>
        <w:tc>
          <w:tcPr>
            <w:tcW w:w="10692" w:type="dxa"/>
            <w:gridSpan w:val="2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требуются</w:t>
            </w:r>
          </w:p>
        </w:tc>
      </w:tr>
      <w:tr w:rsidR="001A096E" w:rsidRPr="001A096E" w:rsidTr="00BC2319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8. СРОК (ИНТЕРВАЛ) ВЫПОЛНЕНИЯ РАБОТ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Дата начала выполнения работ  – с момента подписания договора; дата окончания работ – два месяца с момента подписания договора, но не позднее  15.12.2014г.</w:t>
            </w:r>
          </w:p>
        </w:tc>
      </w:tr>
      <w:tr w:rsidR="001A096E" w:rsidRPr="001A096E" w:rsidTr="00BC2319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9. ТРЕБОВАНИЯ К КАЧЕСТВУ ВЫПОЛНЯЕМЫХ РАБОТ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качеству выполняемых работ согласно  действующим нормам и правилам и  стандартам. Пособие к СНиП. Нормативные требования к качеству строительных и монтажных работ -2002г</w:t>
            </w:r>
          </w:p>
        </w:tc>
      </w:tr>
      <w:tr w:rsidR="001A096E" w:rsidRPr="001A096E" w:rsidTr="00BC2319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10. ТРЕБОВАНИЯ К ОСОБЫМ УСЛОВИЯМ РАБОТ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096E" w:rsidRPr="001A096E" w:rsidTr="00BC2319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11. ТРЕБОВАНИЯ К СРОКУ И (ИЛИ) ОБЪЕМУ ПРЕДОСТАВЛЕНИЯ ГАРАНТИЙ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Гарантийные сроки   после завершения работ установлен: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  по объектам капитального ремонта - не менее 2 (двух) лет.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12. ТРЕБОВАНИЯ К БЕЗОПАСНОСТИ ВЫПОЛНЯЕМЫХ РАБОТ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ППР-2012 «Правила противопожарного режима в Российской Федерации»;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12-01-2004 «Организация строительства»;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12-03-2001 «Безопасность труда в строительстве». Часть 1.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12-04-2002 «Безопасность труда в строительстве». Часть 2.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          СНиП 3.03.01-87. « Несущие и ограждающие конструкции»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          СНиП 3.04.01-87  «Изоляционные и отделочные покрытия».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 ППБ 05-86 «Правила пожарной безопасности при производстве строительно- монтажных работ».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1A096E" w:rsidRPr="001A096E" w:rsidTr="00BC2319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13. ТРЕБОВАНИЯ К РЕЗУЛЬТАТАМ РАБОТ И ПОРЯДКУ ПРИЕМКИ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 выполняет работу </w:t>
            </w:r>
            <w:r w:rsidRPr="001A096E">
              <w:rPr>
                <w:rFonts w:ascii="Times New Roman" w:hAnsi="Times New Roman"/>
                <w:sz w:val="24"/>
                <w:szCs w:val="24"/>
              </w:rPr>
              <w:t xml:space="preserve"> в полном объеме и установленные сроки.</w:t>
            </w: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1A096E" w:rsidRPr="001A096E" w:rsidTr="00BC2319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14. ТРЕБОВАНИЕ К ФОРМЕ ПРЕДСТАВЛЯЕМОЙ ИНФОРМАЦИИ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Документация предоставляется Заказчику в формате программного комплекса «Гранд Смета» и в формате MS Excel с сохранением всех функциональных взаимосвязей, в бумажном варианте -4 экз., на русском языке.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15. ТРЕБОВАНИЯ К ТЕХНИЧЕСКОМУ ОБУЧЕНИЮ ПЕРСОНАЛА</w:t>
            </w: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ЗАКАЗЧИКА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1A096E" w:rsidRPr="001A096E" w:rsidTr="00BC2319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434"/>
              <w:gridCol w:w="802"/>
            </w:tblGrid>
            <w:tr w:rsidR="001A096E" w:rsidRPr="001A096E" w:rsidTr="00BC2319">
              <w:trPr>
                <w:trHeight w:val="399"/>
              </w:trPr>
              <w:tc>
                <w:tcPr>
                  <w:tcW w:w="11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A096E" w:rsidRPr="001A096E" w:rsidRDefault="001A096E" w:rsidP="00BC231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РАЗДЕЛ 16. ЦЕЛЬ ЗАКУПКИ</w:t>
                  </w:r>
                </w:p>
              </w:tc>
            </w:tr>
            <w:tr w:rsidR="001A096E" w:rsidRPr="001A096E" w:rsidTr="00BC2319">
              <w:trPr>
                <w:gridAfter w:val="1"/>
                <w:wAfter w:w="802" w:type="dxa"/>
                <w:trHeight w:val="399"/>
              </w:trPr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A096E" w:rsidRPr="001A096E" w:rsidRDefault="001A096E" w:rsidP="00BC231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1A096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Выполнение требований  п.3.8.8 ОСПОРБ 99/2010. Предписание по результатам проверки Инспекции ФГУП «РосРАО», Экспертное заключение ФГУЗ «ЦГиЭ» ФМБА.</w:t>
                  </w:r>
                </w:p>
                <w:p w:rsidR="001A096E" w:rsidRPr="001A096E" w:rsidRDefault="001A096E" w:rsidP="00BC231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A096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Приведение в соответствие с требованиями </w:t>
                  </w:r>
                  <w:r w:rsidRPr="001A096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Положения о проведении планово-предупредительных ремонтов производственных зданий и сооружений» (МДС13-14.2000). </w:t>
                  </w:r>
                </w:p>
              </w:tc>
            </w:tr>
          </w:tbl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РАЗДЕЛ 17. ДОПОЛНИТЕЛЬНЫЕ (ИНЫЕ) ТРЕБОВАНИЯ</w:t>
            </w:r>
          </w:p>
        </w:tc>
      </w:tr>
      <w:tr w:rsidR="001A096E" w:rsidRPr="001A096E" w:rsidTr="00BC2319">
        <w:trPr>
          <w:gridBefore w:val="1"/>
          <w:wBefore w:w="9" w:type="dxa"/>
          <w:trHeight w:val="399"/>
        </w:trPr>
        <w:tc>
          <w:tcPr>
            <w:tcW w:w="10683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- Свидетельством СРО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в части выполнения работ:</w:t>
            </w:r>
          </w:p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15. Устройство внутренних инженерных систем и оборудования зданий и сооружений</w:t>
            </w:r>
          </w:p>
          <w:p w:rsidR="001A096E" w:rsidRPr="001A096E" w:rsidRDefault="001A096E" w:rsidP="00BC23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15.5. Устройство системы электроснабжения</w:t>
            </w:r>
          </w:p>
        </w:tc>
      </w:tr>
    </w:tbl>
    <w:p w:rsidR="001A096E" w:rsidRPr="001A096E" w:rsidRDefault="001A096E" w:rsidP="001A096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lastRenderedPageBreak/>
        <w:t>РАЗДЕЛ 18. ПЕРЕЧЕНЬ ПРИНЯТЫХ СОКРАЩЕНИЙ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953"/>
      </w:tblGrid>
      <w:tr w:rsidR="001A096E" w:rsidRPr="001A096E" w:rsidTr="00BC2319">
        <w:trPr>
          <w:trHeight w:val="399"/>
        </w:trPr>
        <w:tc>
          <w:tcPr>
            <w:tcW w:w="1418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Align w:val="center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5953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1A096E" w:rsidRPr="001A096E" w:rsidTr="00BC2319">
        <w:trPr>
          <w:trHeight w:val="399"/>
        </w:trPr>
        <w:tc>
          <w:tcPr>
            <w:tcW w:w="1418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vAlign w:val="center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ПХРО</w:t>
            </w:r>
          </w:p>
        </w:tc>
        <w:tc>
          <w:tcPr>
            <w:tcW w:w="5953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Пункт хранения радиоактивных отходов</w:t>
            </w:r>
          </w:p>
        </w:tc>
      </w:tr>
      <w:tr w:rsidR="001A096E" w:rsidRPr="001A096E" w:rsidTr="00BC2319">
        <w:trPr>
          <w:trHeight w:val="399"/>
        </w:trPr>
        <w:tc>
          <w:tcPr>
            <w:tcW w:w="1418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1" w:type="dxa"/>
            <w:vAlign w:val="center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ЛРК</w:t>
            </w:r>
          </w:p>
        </w:tc>
        <w:tc>
          <w:tcPr>
            <w:tcW w:w="5953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Лаборатория радиационного контроля</w:t>
            </w:r>
          </w:p>
        </w:tc>
      </w:tr>
    </w:tbl>
    <w:p w:rsidR="001A096E" w:rsidRPr="001A096E" w:rsidRDefault="001A096E" w:rsidP="001A096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096E">
        <w:rPr>
          <w:rFonts w:ascii="Times New Roman" w:hAnsi="Times New Roman"/>
          <w:sz w:val="24"/>
          <w:szCs w:val="24"/>
          <w:lang w:eastAsia="ru-RU"/>
        </w:rPr>
        <w:t>РАЗДЕЛ 19. ПЕРЕЧЕНЬ ПРИЛОЖЕНИЙ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1A096E" w:rsidRPr="001A096E" w:rsidTr="00BC2319">
        <w:trPr>
          <w:trHeight w:val="399"/>
        </w:trPr>
        <w:tc>
          <w:tcPr>
            <w:tcW w:w="1276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88" w:type="dxa"/>
            <w:vAlign w:val="center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1A096E" w:rsidRPr="001A096E" w:rsidRDefault="001A096E" w:rsidP="00BC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1A096E" w:rsidRPr="001A096E" w:rsidTr="00BC2319">
        <w:trPr>
          <w:trHeight w:val="399"/>
        </w:trPr>
        <w:tc>
          <w:tcPr>
            <w:tcW w:w="1276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88" w:type="dxa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Дефектная ведомость</w:t>
            </w:r>
          </w:p>
        </w:tc>
        <w:tc>
          <w:tcPr>
            <w:tcW w:w="2268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1-5</w:t>
            </w:r>
          </w:p>
        </w:tc>
      </w:tr>
      <w:tr w:rsidR="001A096E" w:rsidRPr="001A096E" w:rsidTr="00BC2319">
        <w:trPr>
          <w:trHeight w:val="399"/>
        </w:trPr>
        <w:tc>
          <w:tcPr>
            <w:tcW w:w="1276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88" w:type="dxa"/>
          </w:tcPr>
          <w:p w:rsidR="001A096E" w:rsidRPr="001A096E" w:rsidRDefault="001A096E" w:rsidP="00BC23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Локальный сметный расчет</w:t>
            </w:r>
          </w:p>
        </w:tc>
        <w:tc>
          <w:tcPr>
            <w:tcW w:w="2268" w:type="dxa"/>
          </w:tcPr>
          <w:p w:rsidR="001A096E" w:rsidRPr="001A096E" w:rsidRDefault="001A096E" w:rsidP="00BC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096E">
              <w:rPr>
                <w:rFonts w:ascii="Times New Roman" w:hAnsi="Times New Roman"/>
                <w:sz w:val="24"/>
                <w:szCs w:val="24"/>
                <w:lang w:eastAsia="ru-RU"/>
              </w:rPr>
              <w:t>6-16</w:t>
            </w:r>
          </w:p>
        </w:tc>
      </w:tr>
    </w:tbl>
    <w:p w:rsidR="001A096E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 w:eastAsia="ru-RU"/>
        </w:rPr>
      </w:pPr>
    </w:p>
    <w:sectPr w:rsidR="001A096E" w:rsidSect="001A096E">
      <w:pgSz w:w="11906" w:h="16838"/>
      <w:pgMar w:top="1134" w:right="850" w:bottom="1134" w:left="2268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6E" w:rsidRDefault="001A09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A096E" w:rsidRDefault="001A09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A096E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2157</Words>
  <Characters>12300</Characters>
  <Application>Microsoft Office Word</Application>
  <DocSecurity>0</DocSecurity>
  <Lines>102</Lines>
  <Paragraphs>28</Paragraphs>
  <ScaleCrop>false</ScaleCrop>
  <Company/>
  <LinksUpToDate>false</LinksUpToDate>
  <CharactersWithSpaces>14429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9</cp:revision>
  <cp:lastPrinted>2014-07-23T06:04:00Z</cp:lastPrinted>
  <dcterms:created xsi:type="dcterms:W3CDTF">2014-07-28T08:40:00Z</dcterms:created>
  <dcterms:modified xsi:type="dcterms:W3CDTF">2014-09-05T10:46:00Z</dcterms:modified>
</cp:coreProperties>
</file>