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A5" w:rsidRPr="007D04A5" w:rsidRDefault="007D04A5" w:rsidP="007D04A5">
      <w:pPr>
        <w:suppressAutoHyphens/>
        <w:rPr>
          <w:rFonts w:eastAsia="Times New Roman"/>
          <w:b/>
          <w:lang w:eastAsia="ar-SA"/>
        </w:rPr>
      </w:pPr>
      <w:r w:rsidRPr="007D04A5">
        <w:rPr>
          <w:rFonts w:eastAsia="Times New Roman"/>
          <w:b/>
          <w:lang w:eastAsia="ar-SA"/>
        </w:rPr>
        <w:t>«ТЕХНИЧЕСКАЯ ЧАСТЬ»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D04A5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Предмет закупки: поставка кефира.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Обнинск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  <w:sectPr w:rsidR="007D04A5" w:rsidRPr="007D04A5" w:rsidSect="00157F23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  <w:r w:rsidRPr="007D04A5">
        <w:rPr>
          <w:rFonts w:eastAsia="Times New Roman"/>
          <w:color w:val="000000"/>
          <w:lang w:eastAsia="ar-SA"/>
        </w:rPr>
        <w:t>2014г.</w:t>
      </w: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315"/>
        <w:gridCol w:w="1022"/>
        <w:gridCol w:w="1105"/>
        <w:gridCol w:w="1588"/>
        <w:gridCol w:w="1134"/>
        <w:gridCol w:w="1559"/>
      </w:tblGrid>
      <w:tr w:rsidR="007D04A5" w:rsidRPr="007D04A5" w:rsidTr="001562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D04A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04A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D04A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04A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D04A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04A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7D04A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04A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D04A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04A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D04A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04A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D04A5" w:rsidRPr="007D04A5" w:rsidTr="001562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Кефир классический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 xml:space="preserve">Кефир должен вырабатываться из нормализованного коровьего молока с использованием закваски на кефирных грибках с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кисломолочный, слегка острый, без постороннего запаха и привкуса. Консистенция однородная, с нарушенным или ненарушенным сгустком. Допускается газообразование, вызванное действием микрофлоры </w:t>
            </w:r>
            <w:r w:rsidRPr="007D04A5">
              <w:rPr>
                <w:rFonts w:eastAsia="Times New Roman"/>
                <w:color w:val="000000"/>
                <w:lang w:eastAsia="ar-SA"/>
              </w:rPr>
              <w:lastRenderedPageBreak/>
              <w:t xml:space="preserve">кефирных грибков. Количество </w:t>
            </w:r>
            <w:proofErr w:type="spellStart"/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молочно</w:t>
            </w:r>
            <w:proofErr w:type="spellEnd"/>
            <w:r w:rsidRPr="007D04A5">
              <w:rPr>
                <w:rFonts w:eastAsia="Times New Roman"/>
                <w:color w:val="000000"/>
                <w:lang w:eastAsia="ar-SA"/>
              </w:rPr>
              <w:t>–кислых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7D04A5">
              <w:rPr>
                <w:rFonts w:eastAsia="Times New Roman"/>
                <w:color w:val="000000"/>
                <w:lang w:eastAsia="ar-SA"/>
              </w:rPr>
              <w:t>микроорганиз</w:t>
            </w:r>
            <w:proofErr w:type="spellEnd"/>
            <w:r w:rsidRPr="007D04A5">
              <w:rPr>
                <w:rFonts w:eastAsia="Times New Roman"/>
                <w:color w:val="000000"/>
                <w:lang w:eastAsia="ar-SA"/>
              </w:rPr>
              <w:t>-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7D04A5">
              <w:rPr>
                <w:rFonts w:eastAsia="Times New Roman"/>
                <w:color w:val="000000"/>
                <w:lang w:eastAsia="ar-SA"/>
              </w:rPr>
              <w:t>мов</w:t>
            </w:r>
            <w:proofErr w:type="spellEnd"/>
            <w:r w:rsidRPr="007D04A5">
              <w:rPr>
                <w:rFonts w:eastAsia="Times New Roman"/>
                <w:color w:val="000000"/>
                <w:lang w:eastAsia="ar-SA"/>
              </w:rPr>
              <w:t xml:space="preserve">  не менее 10</w:t>
            </w:r>
            <w:r w:rsidRPr="007D04A5">
              <w:rPr>
                <w:rFonts w:eastAsia="Times New Roman"/>
                <w:color w:val="000000"/>
                <w:vertAlign w:val="superscript"/>
                <w:lang w:eastAsia="ar-SA"/>
              </w:rPr>
              <w:t>7</w:t>
            </w:r>
            <w:r w:rsidRPr="007D04A5">
              <w:rPr>
                <w:rFonts w:eastAsia="Times New Roman"/>
                <w:color w:val="000000"/>
                <w:lang w:eastAsia="ar-SA"/>
              </w:rPr>
              <w:t xml:space="preserve"> КОЕ/</w:t>
            </w: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г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Пищевая ценность на 100г. продукта: жира-3,2г., белок-2,8г., углеводы-4.0г. Энергетическая ценность 55ккал. Срок годности не более 5 суток. Без красителей, консервантов, загустителей, растительных жиров.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lastRenderedPageBreak/>
              <w:t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 №163-ФЗ от 22.07.2010г.)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 xml:space="preserve"> 52093-2003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922462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7680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01.07.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2014г. (отдельными партиями  2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Срок годности не более 5 суток, остаточный срок годности на момент  поставки не менее 90%.</w:t>
            </w:r>
          </w:p>
        </w:tc>
      </w:tr>
    </w:tbl>
    <w:p w:rsidR="007D04A5" w:rsidRPr="007D04A5" w:rsidRDefault="007D04A5" w:rsidP="007D04A5">
      <w:pPr>
        <w:suppressAutoHyphens/>
        <w:jc w:val="left"/>
        <w:rPr>
          <w:rFonts w:eastAsia="Times New Roman"/>
          <w:lang w:eastAsia="ar-SA"/>
        </w:rPr>
      </w:pPr>
    </w:p>
    <w:p w:rsidR="007D04A5" w:rsidRPr="007D04A5" w:rsidRDefault="007D04A5" w:rsidP="007D04A5">
      <w:pPr>
        <w:suppressAutoHyphens/>
        <w:jc w:val="left"/>
        <w:rPr>
          <w:rFonts w:eastAsia="Times New Roman"/>
          <w:lang w:eastAsia="ar-SA"/>
        </w:rPr>
      </w:pPr>
    </w:p>
    <w:p w:rsidR="007D04A5" w:rsidRPr="007D04A5" w:rsidRDefault="007D04A5" w:rsidP="007D04A5">
      <w:pPr>
        <w:suppressAutoHyphens/>
        <w:jc w:val="left"/>
        <w:rPr>
          <w:rFonts w:eastAsia="Times New Roman"/>
          <w:lang w:eastAsia="ar-SA"/>
        </w:rPr>
      </w:pPr>
    </w:p>
    <w:p w:rsidR="007D04A5" w:rsidRPr="007D04A5" w:rsidRDefault="007D04A5" w:rsidP="007D04A5">
      <w:pPr>
        <w:suppressAutoHyphens/>
        <w:jc w:val="left"/>
        <w:rPr>
          <w:rFonts w:eastAsia="Times New Roman"/>
          <w:lang w:eastAsia="ar-SA"/>
        </w:rPr>
      </w:pPr>
    </w:p>
    <w:p w:rsidR="007D04A5" w:rsidRPr="007D04A5" w:rsidRDefault="007D04A5" w:rsidP="007D04A5">
      <w:pPr>
        <w:suppressAutoHyphens/>
        <w:jc w:val="left"/>
        <w:rPr>
          <w:rFonts w:eastAsia="Times New Roman"/>
          <w:lang w:eastAsia="ar-SA"/>
        </w:rPr>
      </w:pPr>
      <w:r w:rsidRPr="007D04A5">
        <w:rPr>
          <w:rFonts w:eastAsia="Times New Roman"/>
          <w:lang w:eastAsia="ar-SA"/>
        </w:rPr>
        <w:t xml:space="preserve">                               График </w:t>
      </w:r>
      <w:proofErr w:type="spellStart"/>
      <w:r w:rsidRPr="007D04A5">
        <w:rPr>
          <w:rFonts w:eastAsia="Times New Roman"/>
          <w:lang w:eastAsia="ar-SA"/>
        </w:rPr>
        <w:t>ОТиП</w:t>
      </w:r>
      <w:proofErr w:type="spellEnd"/>
      <w:r w:rsidRPr="007D04A5">
        <w:rPr>
          <w:rFonts w:eastAsia="Times New Roman"/>
          <w:lang w:eastAsia="ar-SA"/>
        </w:rPr>
        <w:t xml:space="preserve"> АХК поставки на  2014г. </w:t>
      </w:r>
    </w:p>
    <w:p w:rsidR="007D04A5" w:rsidRPr="007D04A5" w:rsidRDefault="007D04A5" w:rsidP="007D04A5">
      <w:pPr>
        <w:suppressAutoHyphens/>
        <w:jc w:val="left"/>
        <w:rPr>
          <w:rFonts w:eastAsia="Times New Roman"/>
          <w:lang w:eastAsia="ar-SA"/>
        </w:rPr>
      </w:pPr>
    </w:p>
    <w:tbl>
      <w:tblPr>
        <w:tblW w:w="10594" w:type="dxa"/>
        <w:tblInd w:w="1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474"/>
        <w:gridCol w:w="1940"/>
        <w:gridCol w:w="1811"/>
        <w:gridCol w:w="1980"/>
        <w:gridCol w:w="1672"/>
      </w:tblGrid>
      <w:tr w:rsidR="007D04A5" w:rsidRPr="007D04A5" w:rsidTr="0015627B">
        <w:tc>
          <w:tcPr>
            <w:tcW w:w="1717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Наименование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474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940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1811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980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672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итого</w:t>
            </w:r>
          </w:p>
        </w:tc>
      </w:tr>
      <w:tr w:rsidR="007D04A5" w:rsidRPr="007D04A5" w:rsidTr="0015627B">
        <w:tc>
          <w:tcPr>
            <w:tcW w:w="1717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Кефир жирностью 3,2%</w:t>
            </w:r>
          </w:p>
        </w:tc>
        <w:tc>
          <w:tcPr>
            <w:tcW w:w="1474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940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2560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2 раза в неделю</w:t>
            </w:r>
          </w:p>
        </w:tc>
        <w:tc>
          <w:tcPr>
            <w:tcW w:w="1811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2560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2раза в неделю</w:t>
            </w:r>
          </w:p>
        </w:tc>
        <w:tc>
          <w:tcPr>
            <w:tcW w:w="1980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2560</w:t>
            </w:r>
          </w:p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2 раза в неделю</w:t>
            </w:r>
          </w:p>
        </w:tc>
        <w:tc>
          <w:tcPr>
            <w:tcW w:w="1672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7680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  <w:sectPr w:rsidR="007D04A5" w:rsidRPr="007D04A5" w:rsidSect="006D0F97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Срок годности  кефира не более 5 суток. Остаточный срок годности на момент  поставки не менее 90%.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7D04A5" w:rsidRPr="007D04A5" w:rsidTr="0015627B">
        <w:tc>
          <w:tcPr>
            <w:tcW w:w="9360" w:type="dxa"/>
            <w:shd w:val="clear" w:color="auto" w:fill="auto"/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потребительскую тару (ящик, пакет).</w:t>
            </w:r>
          </w:p>
        </w:tc>
      </w:tr>
    </w:tbl>
    <w:p w:rsidR="007D04A5" w:rsidRPr="007D04A5" w:rsidRDefault="007D04A5" w:rsidP="007D04A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tabs>
                <w:tab w:val="left" w:pos="2148"/>
              </w:tabs>
              <w:suppressAutoHyphens/>
              <w:jc w:val="both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Потребительская тара - кефир должен быть упакован в полиэтиленовый пакет объемом 1 литр, соответствующий ГОСТу. Пакет должен быть целый без течи, пакеты уложены в одноразовую тару (ящики). Каждая упаковка (пакет) должна иметь маркировку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7D04A5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7D04A5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обл., г. Обнинск, ул. Пирогова, д.13, столовая №2 «Здоровье» с 07-00ч. до 09-00ч., по московскому времени, </w:t>
            </w:r>
            <w:r w:rsidRPr="007D04A5">
              <w:rPr>
                <w:rFonts w:eastAsia="Times New Roman"/>
                <w:lang w:eastAsia="ar-SA"/>
              </w:rPr>
              <w:t xml:space="preserve">отдельными партиями, по заявке 2 раза в неделю, по заявке. </w:t>
            </w:r>
          </w:p>
        </w:tc>
      </w:tr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Поставщик предоставляет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 №163-ФЗ от 22.07.2010г.),</w:t>
            </w:r>
            <w:r w:rsidRPr="007D04A5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</w:t>
            </w: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Погрузочно- разгрузочные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 xml:space="preserve">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медосмотров, в соответствии с СанПиН глава V</w:t>
            </w:r>
            <w:r w:rsidRPr="007D04A5">
              <w:rPr>
                <w:rFonts w:eastAsia="Times New Roman"/>
                <w:color w:val="000000"/>
                <w:lang w:val="en-US" w:eastAsia="ar-SA"/>
              </w:rPr>
              <w:t>II</w:t>
            </w:r>
            <w:r w:rsidRPr="007D04A5">
              <w:rPr>
                <w:rFonts w:eastAsia="Times New Roman"/>
                <w:color w:val="000000"/>
                <w:lang w:eastAsia="ar-SA"/>
              </w:rPr>
              <w:t xml:space="preserve"> п. 7.3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Молочная продукция  должна храниться в чистом специально оборудованном помещении (холодильной камере) при температуре от +2 до +4градусов, на стеллажах.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Качество молочной продукции должно соответствовать ГОСТу,</w:t>
            </w:r>
            <w:r w:rsidRPr="007D04A5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кефира не более 5 суток. Остаточный срок годности товара на момент поставки должен быть не менее 90%, от даты изготовления продукции. На каждую партию товара «Поставщик» </w:t>
            </w:r>
            <w:proofErr w:type="gramStart"/>
            <w:r w:rsidRPr="007D04A5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7D04A5">
              <w:rPr>
                <w:rFonts w:eastAsia="Times New Roman"/>
                <w:lang w:eastAsia="ar-SA"/>
              </w:rPr>
              <w:t xml:space="preserve"> соответствия качества продукции: декларацию соответствия, </w:t>
            </w:r>
            <w:r w:rsidRPr="007D04A5">
              <w:rPr>
                <w:rFonts w:eastAsia="Times New Roman"/>
                <w:color w:val="000000"/>
                <w:lang w:eastAsia="ar-SA"/>
              </w:rPr>
              <w:t>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 №163-ФЗ от 22.07.2010г.),</w:t>
            </w:r>
            <w:r w:rsidRPr="007D04A5">
              <w:rPr>
                <w:rFonts w:eastAsia="Times New Roman"/>
                <w:lang w:eastAsia="ar-SA"/>
              </w:rPr>
              <w:t xml:space="preserve"> заверенных надлежащим образом. «Поставщик» должен передать продукцию в упаковке, соответствующей ГОСТу и  обеспечивающей сохранность продукции от повреждений и порчи.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12. ТЕХНИЧЕСКОЕ СОПРОВОЖДЕНИЕ ГРУПП ТОВАРОВ,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 xml:space="preserve"> ЗА ИСКЛЮЧЕНИЕМ НЕСТАНДАРТНОГО ОБОРУДОВАНИЯ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Декларация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 №163-ФЗ от 22.07.2010г.), на каждую партию товара, заверенных надлежащим образом.</w:t>
            </w:r>
          </w:p>
        </w:tc>
      </w:tr>
    </w:tbl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val="en-US"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lastRenderedPageBreak/>
        <w:t>РАЗДЕЛ 14. ТРЕБОВАНИЕ К ФОРМЕ ПРЕДСТАВЛЯЕМОЙ ИНФОРМАЦИИ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04A5" w:rsidRPr="007D04A5" w:rsidTr="0015627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15. ТРЕБОВАНИЯ К ТЕХНИЧЕСКОМУ ОБУЧЕНИЮ</w:t>
      </w: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 xml:space="preserve"> ПЕРСОНАЛА ЗАКАЗЧИКА</w:t>
      </w:r>
    </w:p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D04A5" w:rsidRPr="007D04A5" w:rsidTr="0015627B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D04A5" w:rsidRPr="007D04A5" w:rsidRDefault="007D04A5" w:rsidP="007D04A5">
      <w:pPr>
        <w:suppressAutoHyphens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D04A5" w:rsidRPr="007D04A5" w:rsidRDefault="007D04A5" w:rsidP="007D04A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килограмм</w:t>
            </w: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D04A5" w:rsidRPr="007D04A5" w:rsidRDefault="007D04A5" w:rsidP="007D04A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7D04A5" w:rsidRPr="007D04A5" w:rsidRDefault="007D04A5" w:rsidP="007D04A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04A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D04A5" w:rsidRPr="007D04A5" w:rsidRDefault="007D04A5" w:rsidP="007D04A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D04A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D04A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A5" w:rsidRPr="007D04A5" w:rsidRDefault="007D04A5" w:rsidP="007D04A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D04A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D04A5" w:rsidRPr="007D04A5" w:rsidTr="001562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A5" w:rsidRPr="007D04A5" w:rsidRDefault="007D04A5" w:rsidP="007D04A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D04A5" w:rsidRPr="007D04A5" w:rsidRDefault="007D04A5" w:rsidP="007D04A5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  <w:bookmarkStart w:id="0" w:name="_GoBack"/>
      <w:bookmarkEnd w:id="0"/>
    </w:p>
    <w:p w:rsidR="008E3C0C" w:rsidRDefault="007D04A5" w:rsidP="007D04A5">
      <w:r w:rsidRPr="007D04A5">
        <w:rPr>
          <w:rFonts w:eastAsia="Times New Roman"/>
          <w:b/>
          <w:lang w:eastAsia="ar-SA"/>
        </w:rPr>
        <w:t>Контактное лицо</w:t>
      </w:r>
      <w:r w:rsidRPr="007D04A5">
        <w:rPr>
          <w:rFonts w:eastAsia="Times New Roman"/>
          <w:lang w:eastAsia="ar-SA"/>
        </w:rPr>
        <w:t xml:space="preserve">: </w:t>
      </w:r>
      <w:r w:rsidRPr="007D04A5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7D04A5">
        <w:rPr>
          <w:rFonts w:eastAsia="Times New Roman"/>
          <w:lang w:eastAsia="ar-SA"/>
        </w:rPr>
        <w:t>, (48439) 9-83-99.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77C" w:rsidRDefault="007D04A5">
    <w:pPr>
      <w:pStyle w:val="a3"/>
      <w:jc w:val="center"/>
    </w:pPr>
    <w:r>
      <w:fldChar w:fldCharType="begin"/>
    </w:r>
    <w:r>
      <w:instrText xml:space="preserve"> PAGE   \* MERG</w:instrText>
    </w:r>
    <w:r>
      <w:instrText xml:space="preserve">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1F177C" w:rsidRDefault="007D04A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F23" w:rsidRDefault="007D04A5" w:rsidP="006D0F9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37</w:t>
    </w:r>
    <w:r>
      <w:rPr>
        <w:rStyle w:val="a5"/>
      </w:rPr>
      <w:fldChar w:fldCharType="end"/>
    </w:r>
  </w:p>
  <w:p w:rsidR="001F177C" w:rsidRDefault="007D04A5" w:rsidP="00157F23">
    <w:pPr>
      <w:pStyle w:val="a3"/>
      <w:ind w:right="360"/>
      <w:jc w:val="center"/>
    </w:pPr>
  </w:p>
  <w:p w:rsidR="001F177C" w:rsidRDefault="007D04A5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BF3"/>
    <w:rsid w:val="007D04A5"/>
    <w:rsid w:val="008A1BF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D04A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D04A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D04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D04A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D04A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D0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1120</Words>
  <Characters>6384</Characters>
  <Application>Microsoft Office Word</Application>
  <DocSecurity>0</DocSecurity>
  <Lines>53</Lines>
  <Paragraphs>14</Paragraphs>
  <ScaleCrop>false</ScaleCrop>
  <Company>Организация</Company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2014-04-10T13:04:00Z</dcterms:created>
  <dcterms:modified xsi:type="dcterms:W3CDTF">2014-04-10T13:05:00Z</dcterms:modified>
</cp:coreProperties>
</file>