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F44DE1" w:rsidRDefault="00EE1883" w:rsidP="00EE1883">
      <w:pPr>
        <w:spacing w:before="100"/>
        <w:ind w:right="22"/>
        <w:jc w:val="center"/>
        <w:rPr>
          <w:b/>
          <w:sz w:val="28"/>
          <w:szCs w:val="28"/>
        </w:rPr>
      </w:pPr>
      <w:r w:rsidRPr="00F44DE1">
        <w:rPr>
          <w:b/>
          <w:sz w:val="28"/>
          <w:szCs w:val="28"/>
        </w:rPr>
        <w:t>«РОССИЙСКИЙ ФЕДЕРАЛЬНЫЙ ЯДЕРНЫЙ ЦЕНТР -</w:t>
      </w:r>
      <w:r>
        <w:rPr>
          <w:b/>
          <w:sz w:val="28"/>
          <w:szCs w:val="28"/>
        </w:rPr>
        <w:t xml:space="preserve"> </w:t>
      </w:r>
      <w:r w:rsidRPr="00F44DE1">
        <w:rPr>
          <w:b/>
          <w:sz w:val="28"/>
          <w:szCs w:val="28"/>
        </w:rPr>
        <w:t>Всероссийский научно-исследовательский институт экспериментальной физики»</w:t>
      </w:r>
    </w:p>
    <w:p w:rsidR="00EE1883" w:rsidRPr="00031871" w:rsidRDefault="006B65EA" w:rsidP="00EE1883">
      <w:pPr>
        <w:jc w:val="both"/>
        <w:rPr>
          <w:b/>
          <w:sz w:val="28"/>
          <w:szCs w:val="28"/>
        </w:rPr>
      </w:pPr>
      <w:r w:rsidRPr="006B65EA">
        <w:pict>
          <v:line id="_x0000_s1027" style="position:absolute;left:0;text-align:left;z-index:251658240" from="3.05pt,4.7pt" to="507.05pt,4.7pt" strokeweight="3pt">
            <v:stroke linestyle="thinThin"/>
          </v:line>
        </w:pict>
      </w:r>
      <w:bookmarkStart w:id="0" w:name="_Toc320863310"/>
    </w:p>
    <w:p w:rsidR="00EE1883" w:rsidRDefault="00EE1883" w:rsidP="007431C3">
      <w:pPr>
        <w:outlineLvl w:val="0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page" w:horzAnchor="margin" w:tblpY="3057"/>
        <w:tblW w:w="11307" w:type="dxa"/>
        <w:tblLook w:val="0000"/>
      </w:tblPr>
      <w:tblGrid>
        <w:gridCol w:w="5211"/>
        <w:gridCol w:w="6096"/>
      </w:tblGrid>
      <w:tr w:rsidR="00354D73" w:rsidRPr="00FC009D" w:rsidTr="00D6422C">
        <w:trPr>
          <w:trHeight w:val="70"/>
        </w:trPr>
        <w:tc>
          <w:tcPr>
            <w:tcW w:w="5211" w:type="dxa"/>
          </w:tcPr>
          <w:bookmarkEnd w:id="0"/>
          <w:p w:rsidR="00354D73" w:rsidRPr="00B2328F" w:rsidRDefault="007431C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СОГЛАСОВАНО:</w:t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Руководитель подразделения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54D73" w:rsidRPr="00B2328F" w:rsidRDefault="007431C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Заказчика</w:t>
            </w: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</w:p>
          <w:p w:rsidR="00354D73" w:rsidRPr="00B2328F" w:rsidRDefault="00354D73" w:rsidP="00354D7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______________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  <w:r w:rsidR="007431C3">
              <w:rPr>
                <w:rFonts w:ascii="Times New Roman" w:hAnsi="Times New Roman"/>
                <w:sz w:val="28"/>
                <w:szCs w:val="28"/>
              </w:rPr>
              <w:t xml:space="preserve"> Д.В. Федотов</w:t>
            </w:r>
          </w:p>
          <w:p w:rsidR="00354D73" w:rsidRPr="00B2328F" w:rsidRDefault="00354D73" w:rsidP="007431C3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B2328F">
              <w:rPr>
                <w:rFonts w:ascii="Times New Roman" w:hAnsi="Times New Roman"/>
                <w:sz w:val="28"/>
                <w:szCs w:val="28"/>
              </w:rPr>
              <w:t>«</w:t>
            </w:r>
            <w:r w:rsidR="007431C3">
              <w:rPr>
                <w:rFonts w:ascii="Times New Roman" w:hAnsi="Times New Roman"/>
                <w:sz w:val="28"/>
                <w:szCs w:val="28"/>
              </w:rPr>
              <w:t xml:space="preserve">     » декабря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 xml:space="preserve"> 2014 г. </w:t>
            </w:r>
            <w:r w:rsidRPr="00B2328F">
              <w:rPr>
                <w:rFonts w:ascii="Times New Roman" w:hAnsi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УТВЕРЖДАЮ: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Заместитель Председателя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Закупочного комитета</w:t>
            </w: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</w:p>
          <w:p w:rsidR="00354D73" w:rsidRPr="00D6422C" w:rsidRDefault="00354D73" w:rsidP="00354D73">
            <w:pPr>
              <w:pStyle w:val="a9"/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______________  </w:t>
            </w:r>
            <w:r w:rsidR="007431C3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О.В. Кривошее</w:t>
            </w:r>
          </w:p>
          <w:p w:rsidR="00354D73" w:rsidRPr="00B2328F" w:rsidRDefault="00354D73" w:rsidP="00F816A1">
            <w:pPr>
              <w:pStyle w:val="a9"/>
              <w:rPr>
                <w:rFonts w:ascii="Times New Roman" w:hAnsi="Times New Roman"/>
                <w:sz w:val="28"/>
                <w:szCs w:val="28"/>
              </w:rPr>
            </w:pP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«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   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 xml:space="preserve">» </w:t>
            </w:r>
            <w:r w:rsidR="00F816A1"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но</w:t>
            </w:r>
            <w:r w:rsidRPr="00D6422C">
              <w:rPr>
                <w:rFonts w:ascii="Times New Roman" w:hAnsi="Times New Roman"/>
                <w:color w:val="FFFFFF" w:themeColor="background1"/>
                <w:sz w:val="28"/>
                <w:szCs w:val="28"/>
              </w:rPr>
              <w:t>ября 2014 г.</w:t>
            </w:r>
          </w:p>
        </w:tc>
      </w:tr>
    </w:tbl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both"/>
        <w:rPr>
          <w:b/>
        </w:rPr>
      </w:pP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ПРЕДЛОЖЕНИЙ </w:t>
      </w:r>
    </w:p>
    <w:p w:rsidR="00EE1883" w:rsidRDefault="00EE1883" w:rsidP="00EE1883">
      <w:pPr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ЭЛЕКТРОННОЙ ФОРМЕ</w:t>
      </w:r>
    </w:p>
    <w:p w:rsidR="00EE1883" w:rsidRDefault="00EE1883" w:rsidP="00EE188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открытый </w:t>
      </w:r>
      <w:r>
        <w:rPr>
          <w:rFonts w:ascii="Times New Roman" w:hAnsi="Times New Roman"/>
          <w:sz w:val="28"/>
          <w:szCs w:val="28"/>
        </w:rPr>
        <w:t>запрос предложений</w:t>
      </w:r>
      <w:r w:rsidRPr="00620809">
        <w:rPr>
          <w:rFonts w:ascii="Times New Roman" w:hAnsi="Times New Roman"/>
          <w:sz w:val="28"/>
          <w:szCs w:val="28"/>
        </w:rPr>
        <w:t xml:space="preserve"> в электронной форме без квалификационного</w:t>
      </w:r>
    </w:p>
    <w:p w:rsidR="00171BE8" w:rsidRPr="003E5E73" w:rsidRDefault="00EE1883" w:rsidP="00171BE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20809">
        <w:rPr>
          <w:rFonts w:ascii="Times New Roman" w:hAnsi="Times New Roman"/>
          <w:sz w:val="28"/>
          <w:szCs w:val="28"/>
        </w:rPr>
        <w:t xml:space="preserve">отбора на право заключения договора </w:t>
      </w:r>
      <w:r w:rsidR="00695E3A">
        <w:rPr>
          <w:rFonts w:ascii="Times New Roman" w:hAnsi="Times New Roman"/>
          <w:sz w:val="28"/>
          <w:szCs w:val="28"/>
        </w:rPr>
        <w:t>на</w:t>
      </w:r>
      <w:r w:rsidR="00171BE8">
        <w:rPr>
          <w:rFonts w:ascii="Times New Roman" w:hAnsi="Times New Roman"/>
          <w:bCs/>
          <w:sz w:val="28"/>
          <w:szCs w:val="28"/>
        </w:rPr>
        <w:t xml:space="preserve"> </w:t>
      </w:r>
      <w:r w:rsidR="007431C3" w:rsidRPr="007431C3">
        <w:rPr>
          <w:rFonts w:ascii="Times New Roman" w:hAnsi="Times New Roman" w:cs="Times New Roman"/>
          <w:sz w:val="28"/>
          <w:szCs w:val="28"/>
        </w:rPr>
        <w:t>оказание услуг</w:t>
      </w:r>
      <w:r w:rsidR="007431C3">
        <w:rPr>
          <w:rFonts w:ascii="Times New Roman" w:hAnsi="Times New Roman" w:cs="Times New Roman"/>
          <w:sz w:val="28"/>
          <w:szCs w:val="28"/>
        </w:rPr>
        <w:t>и</w:t>
      </w:r>
      <w:r w:rsidR="007431C3" w:rsidRPr="007431C3">
        <w:rPr>
          <w:rFonts w:ascii="Times New Roman" w:hAnsi="Times New Roman" w:cs="Times New Roman"/>
          <w:sz w:val="28"/>
          <w:szCs w:val="28"/>
        </w:rPr>
        <w:t xml:space="preserve"> по аренде транспортных средств с экипажем на 2015 год</w:t>
      </w:r>
      <w:r w:rsidR="00171BE8" w:rsidRPr="003E5E73">
        <w:rPr>
          <w:rFonts w:ascii="Times New Roman" w:hAnsi="Times New Roman" w:cs="Times New Roman"/>
          <w:sz w:val="28"/>
          <w:szCs w:val="28"/>
        </w:rPr>
        <w:t>.</w:t>
      </w:r>
    </w:p>
    <w:p w:rsidR="00171BE8" w:rsidRPr="003E5E73" w:rsidRDefault="00171BE8" w:rsidP="007431C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71BE8" w:rsidRPr="004219CF" w:rsidRDefault="00171BE8" w:rsidP="007431C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71BE8" w:rsidRPr="004219CF" w:rsidRDefault="00171BE8" w:rsidP="00171BE8">
      <w:pPr>
        <w:jc w:val="center"/>
        <w:rPr>
          <w:rFonts w:ascii="Times New Roman" w:hAnsi="Times New Roman"/>
          <w:caps/>
          <w:sz w:val="28"/>
          <w:szCs w:val="28"/>
        </w:rPr>
      </w:pPr>
      <w:r w:rsidRPr="004219C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171BE8" w:rsidRPr="004219CF" w:rsidRDefault="00171BE8" w:rsidP="007431C3">
      <w:pPr>
        <w:rPr>
          <w:rFonts w:ascii="Times New Roman" w:hAnsi="Times New Roman"/>
          <w:sz w:val="28"/>
          <w:szCs w:val="28"/>
        </w:rPr>
      </w:pPr>
    </w:p>
    <w:p w:rsidR="00171BE8" w:rsidRPr="004219CF" w:rsidRDefault="00171BE8" w:rsidP="007431C3">
      <w:pPr>
        <w:rPr>
          <w:rFonts w:ascii="Times New Roman" w:hAnsi="Times New Roman"/>
          <w:sz w:val="28"/>
          <w:szCs w:val="28"/>
        </w:rPr>
      </w:pPr>
    </w:p>
    <w:p w:rsidR="00171BE8" w:rsidRDefault="00171BE8" w:rsidP="007431C3">
      <w:pPr>
        <w:rPr>
          <w:rFonts w:ascii="Times New Roman" w:hAnsi="Times New Roman"/>
          <w:sz w:val="28"/>
          <w:szCs w:val="28"/>
        </w:rPr>
      </w:pPr>
    </w:p>
    <w:p w:rsidR="00171BE8" w:rsidRDefault="00171BE8" w:rsidP="007431C3">
      <w:pPr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rPr>
          <w:rFonts w:ascii="Times New Roman" w:hAnsi="Times New Roman"/>
          <w:sz w:val="28"/>
          <w:szCs w:val="28"/>
        </w:rPr>
      </w:pPr>
    </w:p>
    <w:p w:rsidR="007431C3" w:rsidRDefault="007431C3" w:rsidP="00171BE8">
      <w:pPr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rPr>
          <w:rFonts w:ascii="Times New Roman" w:hAnsi="Times New Roman"/>
          <w:sz w:val="28"/>
          <w:szCs w:val="28"/>
        </w:rPr>
      </w:pPr>
    </w:p>
    <w:p w:rsidR="00171BE8" w:rsidRPr="004219CF" w:rsidRDefault="00171BE8" w:rsidP="00171BE8">
      <w:pPr>
        <w:rPr>
          <w:rFonts w:ascii="Times New Roman" w:hAnsi="Times New Roman"/>
          <w:sz w:val="28"/>
          <w:szCs w:val="28"/>
        </w:rPr>
      </w:pPr>
    </w:p>
    <w:p w:rsidR="00171BE8" w:rsidRDefault="00171BE8" w:rsidP="00171BE8">
      <w:pPr>
        <w:jc w:val="center"/>
        <w:rPr>
          <w:rFonts w:ascii="Times New Roman" w:hAnsi="Times New Roman"/>
          <w:sz w:val="28"/>
          <w:szCs w:val="28"/>
        </w:rPr>
      </w:pPr>
      <w:r w:rsidRPr="00DB70DF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Саров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4</w:t>
      </w:r>
      <w:r w:rsidRPr="00DB70DF">
        <w:rPr>
          <w:rFonts w:ascii="Times New Roman" w:hAnsi="Times New Roman"/>
          <w:sz w:val="28"/>
          <w:szCs w:val="28"/>
        </w:rPr>
        <w:t xml:space="preserve"> г.</w:t>
      </w:r>
    </w:p>
    <w:p w:rsidR="00171BE8" w:rsidRPr="00171BE8" w:rsidRDefault="00171BE8" w:rsidP="00171BE8">
      <w:pPr>
        <w:pStyle w:val="af"/>
        <w:jc w:val="center"/>
        <w:rPr>
          <w:rStyle w:val="af8"/>
          <w:rFonts w:ascii="Times New Roman" w:hAnsi="Times New Roman" w:cs="Times New Roman"/>
          <w:b/>
          <w:i w:val="0"/>
          <w:sz w:val="28"/>
          <w:szCs w:val="28"/>
        </w:rPr>
      </w:pPr>
      <w:r w:rsidRPr="00171BE8">
        <w:rPr>
          <w:rStyle w:val="af8"/>
          <w:rFonts w:ascii="Times New Roman" w:hAnsi="Times New Roman" w:cs="Times New Roman"/>
          <w:b/>
          <w:i w:val="0"/>
          <w:sz w:val="28"/>
          <w:szCs w:val="28"/>
        </w:rPr>
        <w:lastRenderedPageBreak/>
        <w:t>Техническое задание</w:t>
      </w:r>
    </w:p>
    <w:p w:rsidR="00171BE8" w:rsidRPr="003E5E73" w:rsidRDefault="007431C3" w:rsidP="00171BE8">
      <w:pPr>
        <w:pStyle w:val="12"/>
        <w:ind w:firstLine="0"/>
        <w:jc w:val="center"/>
        <w:rPr>
          <w:b/>
          <w:szCs w:val="24"/>
        </w:rPr>
      </w:pPr>
      <w:r w:rsidRPr="003E5E73">
        <w:rPr>
          <w:b/>
          <w:szCs w:val="24"/>
        </w:rPr>
        <w:t>на оказание услуги</w:t>
      </w:r>
    </w:p>
    <w:p w:rsidR="007431C3" w:rsidRPr="007431C3" w:rsidRDefault="007431C3" w:rsidP="007431C3">
      <w:pPr>
        <w:jc w:val="center"/>
        <w:rPr>
          <w:rStyle w:val="af8"/>
          <w:rFonts w:ascii="Times New Roman" w:hAnsi="Times New Roman" w:cs="Times New Roman"/>
          <w:b/>
          <w:iCs w:val="0"/>
          <w:sz w:val="24"/>
          <w:szCs w:val="24"/>
          <w:u w:val="single"/>
        </w:rPr>
      </w:pPr>
      <w:r w:rsidRPr="007431C3">
        <w:rPr>
          <w:rFonts w:ascii="Times New Roman" w:hAnsi="Times New Roman" w:cs="Times New Roman"/>
          <w:b/>
          <w:i/>
          <w:sz w:val="24"/>
          <w:szCs w:val="24"/>
          <w:u w:val="single"/>
        </w:rPr>
        <w:t>по аренде транспортных средств с экипажем на 2015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</w:t>
      </w:r>
      <w:r w:rsidRPr="007431C3">
        <w:rPr>
          <w:rFonts w:ascii="Times New Roman" w:hAnsi="Times New Roman" w:cs="Times New Roman"/>
          <w:b/>
          <w:i/>
          <w:sz w:val="24"/>
          <w:szCs w:val="24"/>
          <w:u w:val="single"/>
        </w:rPr>
        <w:t>г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од</w:t>
      </w:r>
      <w:r w:rsidRPr="007431C3">
        <w:rPr>
          <w:rFonts w:ascii="Times New Roman" w:hAnsi="Times New Roman" w:cs="Times New Roman"/>
          <w:b/>
          <w:i/>
          <w:sz w:val="24"/>
          <w:szCs w:val="24"/>
          <w:u w:val="single"/>
        </w:rPr>
        <w:t>.</w:t>
      </w:r>
    </w:p>
    <w:p w:rsidR="007431C3" w:rsidRPr="007431C3" w:rsidRDefault="007431C3" w:rsidP="007431C3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7431C3">
        <w:rPr>
          <w:rFonts w:ascii="Times New Roman" w:hAnsi="Times New Roman" w:cs="Times New Roman"/>
          <w:b/>
          <w:color w:val="000000"/>
          <w:sz w:val="24"/>
          <w:szCs w:val="24"/>
        </w:rPr>
        <w:t>РАЗДЕЛ 1. ОБЩИЕ СВЕДЕНИЯ</w:t>
      </w:r>
    </w:p>
    <w:p w:rsidR="007431C3" w:rsidRPr="007431C3" w:rsidRDefault="007431C3" w:rsidP="007431C3">
      <w:pPr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7431C3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Подраздел 1.1 ПЕРЕЧЕНЬ ТОВАРОВ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3402"/>
        <w:gridCol w:w="993"/>
        <w:gridCol w:w="1701"/>
        <w:gridCol w:w="1701"/>
        <w:gridCol w:w="1275"/>
      </w:tblGrid>
      <w:tr w:rsidR="007431C3" w:rsidRPr="007431C3" w:rsidTr="007A151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№</w:t>
            </w:r>
          </w:p>
          <w:p w:rsidR="007431C3" w:rsidRPr="007431C3" w:rsidRDefault="007431C3" w:rsidP="007A151E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Ед. </w:t>
            </w:r>
            <w:proofErr w:type="spellStart"/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изм</w:t>
            </w:r>
            <w:proofErr w:type="spellEnd"/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Срок поставки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Объем гарантий  и гарантийный срок</w:t>
            </w:r>
          </w:p>
        </w:tc>
      </w:tr>
      <w:tr w:rsidR="007431C3" w:rsidRPr="007431C3" w:rsidTr="007A151E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Оказание услуг по аренде транспортных средств с экипажем на 2015г.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 01.01.2015г.</w:t>
            </w:r>
          </w:p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 31.12. 2015г.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7431C3" w:rsidRPr="007431C3" w:rsidRDefault="007431C3" w:rsidP="007431C3">
      <w:pPr>
        <w:ind w:left="709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55"/>
      </w:tblGrid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Услуги должны быть оказаны с соблюдением:</w:t>
            </w:r>
          </w:p>
          <w:p w:rsidR="007431C3" w:rsidRPr="007431C3" w:rsidRDefault="007431C3" w:rsidP="007431C3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Федерального закона РФ «О безопасности дорожного движения « № 196-ФЗ от 10.12.95.г.</w:t>
            </w:r>
          </w:p>
          <w:p w:rsidR="007431C3" w:rsidRPr="007431C3" w:rsidRDefault="007431C3" w:rsidP="007431C3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постановления Госстандарта РФ от 1 апреля 1998 г. N 19 "О совершенствовании сертификации механических транспортных средств и прицепов" (с изменениями и дополнениями)</w:t>
            </w:r>
          </w:p>
          <w:p w:rsidR="007431C3" w:rsidRPr="007431C3" w:rsidRDefault="007431C3" w:rsidP="007431C3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Федерального закона от 1 июля 2011 г. N 170-ФЗ "О техническом осмотре транспортных средств и о внесении изменений в отдельные законодательные акты Российской Федерации" (постатейный). - "</w:t>
            </w:r>
            <w:proofErr w:type="spellStart"/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Юстицинформ</w:t>
            </w:r>
            <w:proofErr w:type="spellEnd"/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", 2013 г.</w:t>
            </w:r>
          </w:p>
          <w:p w:rsidR="007431C3" w:rsidRPr="007431C3" w:rsidRDefault="007431C3" w:rsidP="007A151E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Приказ Минтранса РФ от 20 августа 2004 № 15 " Об утверждении Положения об особенностях режима рабочего времени и времени отдыха водителей автомобилей"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tabs>
                <w:tab w:val="left" w:pos="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Предоставление транспорта, поименованного в заявке во временное владение и пользование, а также оказание услуг по управлению транспортом и техническая эксплуатация предоставляемого транспорта.</w:t>
            </w:r>
          </w:p>
          <w:tbl>
            <w:tblPr>
              <w:tblW w:w="9559" w:type="dxa"/>
              <w:tblInd w:w="103" w:type="dxa"/>
              <w:tblLook w:val="04A0"/>
            </w:tblPr>
            <w:tblGrid>
              <w:gridCol w:w="444"/>
              <w:gridCol w:w="3463"/>
              <w:gridCol w:w="770"/>
              <w:gridCol w:w="786"/>
              <w:gridCol w:w="65"/>
              <w:gridCol w:w="1101"/>
              <w:gridCol w:w="758"/>
              <w:gridCol w:w="1026"/>
              <w:gridCol w:w="1713"/>
            </w:tblGrid>
            <w:tr w:rsidR="007431C3" w:rsidRPr="007431C3" w:rsidTr="007A151E">
              <w:trPr>
                <w:trHeight w:val="570"/>
              </w:trPr>
              <w:tc>
                <w:tcPr>
                  <w:tcW w:w="4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№ </w:t>
                  </w:r>
                  <w:proofErr w:type="spellStart"/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</w:t>
                  </w:r>
                  <w:proofErr w:type="spellEnd"/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/</w:t>
                  </w:r>
                  <w:proofErr w:type="spellStart"/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</w:t>
                  </w:r>
                  <w:proofErr w:type="spellEnd"/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 xml:space="preserve"> </w:t>
                  </w:r>
                </w:p>
              </w:tc>
              <w:tc>
                <w:tcPr>
                  <w:tcW w:w="339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Назначение использования</w:t>
                  </w:r>
                </w:p>
              </w:tc>
              <w:tc>
                <w:tcPr>
                  <w:tcW w:w="69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Пробег, км.</w:t>
                  </w:r>
                </w:p>
              </w:tc>
              <w:tc>
                <w:tcPr>
                  <w:tcW w:w="74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Время работы, часов</w:t>
                  </w:r>
                </w:p>
              </w:tc>
              <w:tc>
                <w:tcPr>
                  <w:tcW w:w="1021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Потребность рабочих (дней)</w:t>
                  </w:r>
                </w:p>
              </w:tc>
              <w:tc>
                <w:tcPr>
                  <w:tcW w:w="68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Начало смены</w:t>
                  </w:r>
                </w:p>
              </w:tc>
              <w:tc>
                <w:tcPr>
                  <w:tcW w:w="92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Окончание смены</w:t>
                  </w:r>
                </w:p>
              </w:tc>
              <w:tc>
                <w:tcPr>
                  <w:tcW w:w="1682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  <w:t>Особые требования и характеристика предполагаемого  автотранспорта</w:t>
                  </w:r>
                </w:p>
              </w:tc>
            </w:tr>
            <w:tr w:rsidR="007431C3" w:rsidRPr="007431C3" w:rsidTr="007A151E">
              <w:trPr>
                <w:trHeight w:val="570"/>
              </w:trPr>
              <w:tc>
                <w:tcPr>
                  <w:tcW w:w="4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39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9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21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6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7431C3" w:rsidRPr="007431C3" w:rsidTr="007A151E">
              <w:trPr>
                <w:trHeight w:val="570"/>
              </w:trPr>
              <w:tc>
                <w:tcPr>
                  <w:tcW w:w="4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3394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99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74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021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nil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921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682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7431C3" w:rsidRPr="007431C3" w:rsidTr="007A151E">
              <w:trPr>
                <w:trHeight w:val="1032"/>
              </w:trPr>
              <w:tc>
                <w:tcPr>
                  <w:tcW w:w="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</w:t>
                  </w:r>
                </w:p>
              </w:tc>
              <w:tc>
                <w:tcPr>
                  <w:tcW w:w="3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Доставка инженерно-технических работников для решения производственно-технических вопросов (в том числе согласования работ)</w:t>
                  </w: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</w:rPr>
                    <w:t>Постоянное закрепление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17290</w:t>
                  </w:r>
                </w:p>
              </w:tc>
              <w:tc>
                <w:tcPr>
                  <w:tcW w:w="8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1853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247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7.45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16.15.</w:t>
                  </w:r>
                </w:p>
              </w:tc>
              <w:tc>
                <w:tcPr>
                  <w:tcW w:w="1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Легковой автомобиль с количеством посадочных мест 4 (четыре), тип кузова (седан)</w:t>
                  </w: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c>
            </w:tr>
            <w:tr w:rsidR="007431C3" w:rsidRPr="007431C3" w:rsidTr="007A151E">
              <w:trPr>
                <w:trHeight w:val="774"/>
              </w:trPr>
              <w:tc>
                <w:tcPr>
                  <w:tcW w:w="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lastRenderedPageBreak/>
                    <w:t>2</w:t>
                  </w:r>
                </w:p>
              </w:tc>
              <w:tc>
                <w:tcPr>
                  <w:tcW w:w="3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Доставка ремонтного персонала с материалами и оборудованием</w:t>
                  </w: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</w:rPr>
                    <w:t>Ежедневная заявка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17290</w:t>
                  </w:r>
                </w:p>
              </w:tc>
              <w:tc>
                <w:tcPr>
                  <w:tcW w:w="8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1853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247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7.45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16.15.</w:t>
                  </w:r>
                </w:p>
              </w:tc>
              <w:tc>
                <w:tcPr>
                  <w:tcW w:w="1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Грузопассажирск</w:t>
                  </w:r>
                  <w:proofErr w:type="spellEnd"/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-</w:t>
                  </w: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proofErr w:type="spellStart"/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ий</w:t>
                  </w:r>
                  <w:proofErr w:type="spellEnd"/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автотранспорт должен иметь цельнометаллический  кузов с закрытым грузовым отсеком объемом 3,5 м3 и 6(шесть)  пассажирских мест, </w:t>
                  </w:r>
                </w:p>
              </w:tc>
            </w:tr>
            <w:tr w:rsidR="007431C3" w:rsidRPr="007431C3" w:rsidTr="007A151E">
              <w:trPr>
                <w:trHeight w:val="1032"/>
              </w:trPr>
              <w:tc>
                <w:tcPr>
                  <w:tcW w:w="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3</w:t>
                  </w:r>
                </w:p>
              </w:tc>
              <w:tc>
                <w:tcPr>
                  <w:tcW w:w="3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Обслуживание трансформаторных подстанций и кабельных линий</w:t>
                  </w: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</w:rPr>
                    <w:t>Ежедневная заявка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17290</w:t>
                  </w:r>
                </w:p>
              </w:tc>
              <w:tc>
                <w:tcPr>
                  <w:tcW w:w="8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1853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247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7.45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16.15.</w:t>
                  </w:r>
                </w:p>
              </w:tc>
              <w:tc>
                <w:tcPr>
                  <w:tcW w:w="1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Специальный грузопассажирский, </w:t>
                  </w:r>
                  <w:proofErr w:type="spellStart"/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полноприводный</w:t>
                  </w:r>
                  <w:proofErr w:type="spellEnd"/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, двухосный автомобиль повышенной проходимости, с колёсной формулой 4х4, и иметь 9 (девять) посадочных мест</w:t>
                  </w:r>
                </w:p>
              </w:tc>
            </w:tr>
            <w:tr w:rsidR="007431C3" w:rsidRPr="007431C3" w:rsidTr="007A151E">
              <w:trPr>
                <w:trHeight w:val="1684"/>
              </w:trPr>
              <w:tc>
                <w:tcPr>
                  <w:tcW w:w="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4</w:t>
                  </w:r>
                </w:p>
              </w:tc>
              <w:tc>
                <w:tcPr>
                  <w:tcW w:w="3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Обслуживание оборудования и сетей </w:t>
                  </w:r>
                  <w:proofErr w:type="spellStart"/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теплоснабжения,водоснабжения,водоотведения</w:t>
                  </w:r>
                  <w:proofErr w:type="spellEnd"/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</w:rPr>
                    <w:t>Ежедневная заявка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16350</w:t>
                  </w:r>
                </w:p>
              </w:tc>
              <w:tc>
                <w:tcPr>
                  <w:tcW w:w="8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1853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247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7.45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16.15.</w:t>
                  </w:r>
                </w:p>
              </w:tc>
              <w:tc>
                <w:tcPr>
                  <w:tcW w:w="1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Грузопассажирский автомобиль, с  высоким клиренсом и высокой  проходимостью  и должен  быть укомплектован оборудованием: насос для откачки воды (60м3 в час), электросварочный аппарат, электростанция (генератор),  ремонтный пост (слесарный верстак), </w:t>
                  </w:r>
                  <w:proofErr w:type="spellStart"/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электровентилятор</w:t>
                  </w:r>
                  <w:proofErr w:type="spellEnd"/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 xml:space="preserve"> для проветривания колодцев и иметь 9(девять) посадочных мест</w:t>
                  </w:r>
                </w:p>
              </w:tc>
            </w:tr>
            <w:tr w:rsidR="007431C3" w:rsidRPr="007431C3" w:rsidTr="007A151E">
              <w:trPr>
                <w:trHeight w:val="774"/>
              </w:trPr>
              <w:tc>
                <w:tcPr>
                  <w:tcW w:w="413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5</w:t>
                  </w:r>
                </w:p>
              </w:tc>
              <w:tc>
                <w:tcPr>
                  <w:tcW w:w="33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Доставка ремонтного персонала с материалами и оборудованием т/сетей</w:t>
                  </w: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  <w:u w:val="single"/>
                    </w:rPr>
                    <w:t>Ежедневная заявка</w:t>
                  </w:r>
                </w:p>
              </w:tc>
              <w:tc>
                <w:tcPr>
                  <w:tcW w:w="69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17290</w:t>
                  </w:r>
                </w:p>
              </w:tc>
              <w:tc>
                <w:tcPr>
                  <w:tcW w:w="807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1853</w:t>
                  </w:r>
                </w:p>
              </w:tc>
              <w:tc>
                <w:tcPr>
                  <w:tcW w:w="95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247</w:t>
                  </w:r>
                </w:p>
              </w:tc>
              <w:tc>
                <w:tcPr>
                  <w:tcW w:w="68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7.45</w:t>
                  </w:r>
                </w:p>
              </w:tc>
              <w:tc>
                <w:tcPr>
                  <w:tcW w:w="92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16.15.</w:t>
                  </w:r>
                </w:p>
              </w:tc>
              <w:tc>
                <w:tcPr>
                  <w:tcW w:w="168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7431C3" w:rsidRPr="007431C3" w:rsidRDefault="007431C3" w:rsidP="007A151E">
                  <w:pPr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  <w:r w:rsidRPr="007431C3">
                    <w:rPr>
                      <w:rFonts w:ascii="Times New Roman" w:hAnsi="Times New Roman" w:cs="Times New Roman"/>
                      <w:sz w:val="18"/>
                      <w:szCs w:val="18"/>
                    </w:rPr>
                    <w:t>Автотранспорт должен иметь закрытый цельнометаллический кузов и иметь 10 посадочных мест</w:t>
                  </w:r>
                </w:p>
              </w:tc>
            </w:tr>
          </w:tbl>
          <w:p w:rsidR="007431C3" w:rsidRPr="007431C3" w:rsidRDefault="007431C3" w:rsidP="007A151E">
            <w:pPr>
              <w:tabs>
                <w:tab w:val="left" w:pos="284"/>
                <w:tab w:val="left" w:pos="426"/>
                <w:tab w:val="left" w:pos="567"/>
                <w:tab w:val="decimal" w:pos="2220"/>
              </w:tabs>
              <w:spacing w:line="260" w:lineRule="exact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lastRenderedPageBreak/>
              <w:t>Подраздел 3.2. Основные технико-экономические и эксплуатационные показатели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CB106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Pr="007431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Требования к водителю автомобилям:</w:t>
            </w: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 xml:space="preserve">1. Время, затраченное на подачу автомобиля и возврат в гараж, не оплачивается.  График работы: пятидневная  рабочая неделя (понедельник - пятница). Предоставление автомобиля </w:t>
            </w: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в праздничные и выходные дни - по требованию Арендатора.</w:t>
            </w:r>
          </w:p>
          <w:p w:rsidR="007431C3" w:rsidRPr="007431C3" w:rsidRDefault="007431C3" w:rsidP="00CB1069">
            <w:pPr>
              <w:spacing w:after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Время подачи автомобиля 7:45.</w:t>
            </w: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2. Предоставление автомобиля с водителем в выходные и праздничные  дни производится по тарифам, увеличенным на ____% но не более 20% от тарифов, указанных в условиях  действующего договора;</w:t>
            </w:r>
          </w:p>
          <w:p w:rsidR="007431C3" w:rsidRPr="007431C3" w:rsidRDefault="007431C3" w:rsidP="00CB10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 К управлению автомобилем допускаются лица, имеющие водительское удостоверение на право управления данной категорией транспортных средств и опыт вождения не менее 3 лет (к управлению арендуемым автотранспортом водители проходящие стажировку не допускаются.</w:t>
            </w:r>
          </w:p>
          <w:p w:rsidR="007431C3" w:rsidRPr="007431C3" w:rsidRDefault="007431C3" w:rsidP="00CB10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В случае болезни или отпуска  водителя Арендодателя обеспечивается  подмена;</w:t>
            </w:r>
          </w:p>
          <w:p w:rsidR="007431C3" w:rsidRPr="007431C3" w:rsidRDefault="007431C3" w:rsidP="00CB10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 Оформление  путевых листов с четким указанием времени прибытия и убытия автомобиля, с наличием допуска и подписью к управлению автомобилем медработниками.</w:t>
            </w:r>
          </w:p>
          <w:p w:rsidR="007431C3" w:rsidRPr="007431C3" w:rsidRDefault="007431C3" w:rsidP="00CB10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Требования к автомобилям:</w:t>
            </w: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7431C3" w:rsidRPr="007431C3" w:rsidRDefault="007431C3" w:rsidP="00CB10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 Техническое состояние  автомобилей должно быть подтверждено действующим талоном  прохождения технического осмотра;</w:t>
            </w:r>
          </w:p>
          <w:p w:rsidR="007431C3" w:rsidRPr="007431C3" w:rsidRDefault="007431C3" w:rsidP="00CB10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. Автомобили должны быть технически исправными. В случае подачи автомобилей </w:t>
            </w: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с заниженными техническими характеристиками,</w:t>
            </w: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 видимыми серьёзными повреждениями считаются не предоставленными и требуют замены;</w:t>
            </w: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3. Укомплектованность автомобилей необходимыми вспомогательными средствами в соответствии с правилами дорожного движения;</w:t>
            </w:r>
          </w:p>
          <w:p w:rsidR="007431C3" w:rsidRPr="007431C3" w:rsidRDefault="007431C3" w:rsidP="00CB10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 Своевременное прохождение технического осмотра автомобиля, сезонная смена резины, содержание машины в  чистом и исправном состоянии;</w:t>
            </w:r>
          </w:p>
          <w:p w:rsidR="007431C3" w:rsidRPr="007431C3" w:rsidRDefault="007431C3" w:rsidP="00CB10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 Замена автомобилей (в течении 3 часов), в случаях возникновения аварии, проведения планового технического осмотра и текущего ремонта, а также во время внепланового ремонта или иной нештатной ситуации (обеспечение запчастями и  ремонт за счет средств Арендодателя).</w:t>
            </w:r>
          </w:p>
          <w:p w:rsidR="007431C3" w:rsidRPr="007431C3" w:rsidRDefault="007431C3" w:rsidP="00CB1069">
            <w:pPr>
              <w:spacing w:after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 Водитель должен подавать автомобиль  вовремя  в технически исправном состоянии, чистым и  заправленным горюче-смазочными материалами в количестве, обеспечивающем пробег не менее 100 км.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CB1069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исправного автотранспорта «Арендатору», и возможность его замены в течении 3 часа в случае поломки.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lastRenderedPageBreak/>
              <w:t>нет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В соответствии с техническим заданием Арендатора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 xml:space="preserve">Подраздел 3.10 Требования к маркировке 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</w:t>
            </w:r>
          </w:p>
        </w:tc>
      </w:tr>
      <w:tr w:rsidR="007431C3" w:rsidRPr="007431C3" w:rsidTr="007A151E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CB1069" w:rsidRDefault="007431C3" w:rsidP="007A151E">
            <w:pPr>
              <w:tabs>
                <w:tab w:val="left" w:pos="284"/>
                <w:tab w:val="left" w:pos="426"/>
                <w:tab w:val="left" w:pos="567"/>
                <w:tab w:val="decimal" w:pos="2220"/>
              </w:tabs>
              <w:spacing w:line="26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CB1069">
              <w:rPr>
                <w:rFonts w:ascii="Times New Roman" w:hAnsi="Times New Roman" w:cs="Times New Roman"/>
                <w:sz w:val="28"/>
                <w:szCs w:val="28"/>
              </w:rPr>
              <w:t>По окончании каждого месяца  Исполнитель направляет Заказчику акт сдачи-</w:t>
            </w:r>
          </w:p>
          <w:p w:rsidR="007431C3" w:rsidRPr="007431C3" w:rsidRDefault="007431C3" w:rsidP="007431C3">
            <w:pPr>
              <w:tabs>
                <w:tab w:val="left" w:pos="284"/>
                <w:tab w:val="left" w:pos="426"/>
                <w:tab w:val="left" w:pos="567"/>
                <w:tab w:val="decimal" w:pos="2220"/>
              </w:tabs>
              <w:spacing w:line="260" w:lineRule="exact"/>
              <w:ind w:left="-180"/>
              <w:rPr>
                <w:rFonts w:ascii="Times New Roman" w:hAnsi="Times New Roman" w:cs="Times New Roman"/>
                <w:sz w:val="24"/>
                <w:szCs w:val="24"/>
              </w:rPr>
            </w:pPr>
            <w:r w:rsidRPr="00CB1069">
              <w:rPr>
                <w:rFonts w:ascii="Times New Roman" w:hAnsi="Times New Roman" w:cs="Times New Roman"/>
                <w:sz w:val="28"/>
                <w:szCs w:val="28"/>
              </w:rPr>
              <w:t xml:space="preserve">  приёмки оказанных услуг с их подробной деталировкой (реестр).</w:t>
            </w: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нет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Территория Арендодателя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Арендодатель должен гарантировать Арендатору выполнение обязательств по предоставлению транспорта с экипажем по заявке Арендатора.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8. ТРЕБОВАНИЯ ПО РЕМОНТОПРИГОДНОСТИ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Определяется Арендодателем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Определяется Арендодателем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lang w:val="en-US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Соблюдение Арендодателем</w:t>
            </w:r>
          </w:p>
          <w:p w:rsidR="007431C3" w:rsidRPr="007431C3" w:rsidRDefault="007431C3" w:rsidP="007431C3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Федерального закона РФ «О безопасности дорожного движения « № 196-ФЗ от 10.12.95.г.</w:t>
            </w:r>
          </w:p>
          <w:p w:rsidR="007431C3" w:rsidRPr="007431C3" w:rsidRDefault="007431C3" w:rsidP="007431C3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постановления Госстандарта РФ от 1 апреля 1998 г. N 19 "О совершенствовании </w:t>
            </w:r>
            <w:r w:rsidRPr="007431C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сертификации механических транспортных средств и прицепов" (с изменениями и дополнениями)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ind w:left="176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 xml:space="preserve">РАЗДЕЛ 11. ТРЕБОВАНИЯ К КАЧЕСТВУ 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B22E6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1) оказывать услуги, своевременно и качественно;</w:t>
            </w:r>
          </w:p>
          <w:p w:rsidR="007431C3" w:rsidRPr="007431C3" w:rsidRDefault="007431C3" w:rsidP="00B22E6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2) поддерживать надлежащее техническое состояние транспорта, включая осуществление текущего и капитального ремонта и предоставление необходимых принадлежностей;</w:t>
            </w:r>
          </w:p>
          <w:p w:rsidR="007431C3" w:rsidRPr="007431C3" w:rsidRDefault="007431C3" w:rsidP="00B22E65">
            <w:pPr>
              <w:tabs>
                <w:tab w:val="left" w:pos="0"/>
              </w:tabs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3) обеспечение нормальной и безопасной эксплуатации транспорта:</w:t>
            </w:r>
          </w:p>
          <w:p w:rsidR="007431C3" w:rsidRPr="007431C3" w:rsidRDefault="007431C3" w:rsidP="007431C3">
            <w:pPr>
              <w:numPr>
                <w:ilvl w:val="0"/>
                <w:numId w:val="31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выезд автотранспорта на основании путевого листа ежедневно;</w:t>
            </w:r>
          </w:p>
          <w:p w:rsidR="007431C3" w:rsidRPr="007431C3" w:rsidRDefault="007431C3" w:rsidP="007431C3">
            <w:pPr>
              <w:numPr>
                <w:ilvl w:val="0"/>
                <w:numId w:val="30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ежедневный технический осмотр транспорта перед выездам на линию;</w:t>
            </w:r>
          </w:p>
          <w:p w:rsidR="007431C3" w:rsidRPr="007431C3" w:rsidRDefault="007431C3" w:rsidP="007431C3">
            <w:pPr>
              <w:numPr>
                <w:ilvl w:val="0"/>
                <w:numId w:val="30"/>
              </w:numPr>
              <w:tabs>
                <w:tab w:val="left" w:pos="0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ежедневный медицинский осмотр экипажа управляющих транспортом</w:t>
            </w:r>
          </w:p>
          <w:p w:rsidR="007431C3" w:rsidRPr="00B22E65" w:rsidRDefault="007431C3" w:rsidP="00B22E65">
            <w:pPr>
              <w:tabs>
                <w:tab w:val="left" w:pos="426"/>
                <w:tab w:val="left" w:pos="460"/>
                <w:tab w:val="left" w:pos="567"/>
                <w:tab w:val="decimal" w:pos="2220"/>
              </w:tabs>
              <w:spacing w:line="260" w:lineRule="exact"/>
              <w:ind w:left="176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По окончании каждого месяца  Арендодатель направляет Арендатору акт сдачи-приёмки оказанных услуг с их подробной деталировкой (реестр).    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12. ДОПОЛНИТЕЛЬНЫЕ (ИНЫЕ) ТРЕБОВАНИЯ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680C6B" w:rsidRDefault="007431C3" w:rsidP="007A151E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80C6B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Исполнитель должен предоставить «Арендатору» развёрнутую структуру цены стоимости услуг.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7431C3" w:rsidRPr="007431C3" w:rsidRDefault="007431C3" w:rsidP="007431C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Арендодатель предоставляет Арендатору необходимое количество транспортных средств, соответствующих характеру перевозки. Исходя из требований, изложенных в заявке на перевозку.</w:t>
            </w:r>
          </w:p>
          <w:p w:rsidR="007431C3" w:rsidRPr="007431C3" w:rsidRDefault="007431C3" w:rsidP="007431C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Арендодатель обязан подавать технически исправные транспортные средства в состоянии, пригодном для перевозки необходимого количества пассажиров  в соответствии с заявкой на перевозку.</w:t>
            </w:r>
          </w:p>
          <w:p w:rsidR="007431C3" w:rsidRPr="007431C3" w:rsidRDefault="007431C3" w:rsidP="007431C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Арендодатель обязан обеспечить наличие всей необходимой документации на транспортные средства и водителя.</w:t>
            </w:r>
          </w:p>
          <w:p w:rsidR="007431C3" w:rsidRPr="007431C3" w:rsidRDefault="007431C3" w:rsidP="007431C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Арендодатель обязан предоставить заказчику транспортные средства в сроки и по адресу, указанному в заявке на перевозку.</w:t>
            </w:r>
          </w:p>
          <w:p w:rsidR="007431C3" w:rsidRPr="007431C3" w:rsidRDefault="007431C3" w:rsidP="007431C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Арендодатель обязан доставить пассажиров, в место назначения, обозначенное Арендатором, в указанный  срок, из расчета 70 км в сутки.</w:t>
            </w:r>
          </w:p>
          <w:p w:rsidR="007431C3" w:rsidRPr="007431C3" w:rsidRDefault="007431C3" w:rsidP="007431C3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Арендодатель обязан незамедлительно информировать Арендатора обо всех случаях задержки транспортных средств, в пути на срок более 3 (трех) часов, которые повлекли или могут повлечь за собой нарушение срока доставки пассажиров, грузов, с указанием причины возникновения. Арендодатель обязан предоставлять информацию о месте нахождения транспортного средства в течение 1 (одного) часа с момента предъявления Арендатором  соответствующего требования.</w:t>
            </w:r>
          </w:p>
          <w:p w:rsidR="007431C3" w:rsidRPr="007431C3" w:rsidRDefault="007431C3" w:rsidP="007A151E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>Арендатор подтверждает выполнение заявки отметкой в путевом листе и заказе-наряде.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РАЗДЕЛ 13. ТРЕБОВАНИЯ К КОЛИЧЕСТВУ И СРОКУ (оказания услуг)</w:t>
            </w:r>
          </w:p>
        </w:tc>
      </w:tr>
      <w:tr w:rsidR="007431C3" w:rsidRPr="007431C3" w:rsidTr="007A151E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1C3" w:rsidRPr="007431C3" w:rsidRDefault="007431C3" w:rsidP="007A151E">
            <w:pP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7431C3">
              <w:rPr>
                <w:rFonts w:ascii="Times New Roman" w:hAnsi="Times New Roman" w:cs="Times New Roman"/>
                <w:b/>
                <w:sz w:val="24"/>
                <w:szCs w:val="24"/>
              </w:rPr>
              <w:t>Срок выполнения работ (услуг):</w:t>
            </w:r>
            <w:r w:rsidRPr="007431C3">
              <w:rPr>
                <w:rFonts w:ascii="Times New Roman" w:hAnsi="Times New Roman" w:cs="Times New Roman"/>
                <w:sz w:val="24"/>
                <w:szCs w:val="24"/>
              </w:rPr>
              <w:t xml:space="preserve"> с 01 января 2015г. по 31 декабря 2015г.</w:t>
            </w:r>
          </w:p>
        </w:tc>
      </w:tr>
    </w:tbl>
    <w:p w:rsidR="00072D5C" w:rsidRDefault="00072D5C" w:rsidP="00171BE8">
      <w:pPr>
        <w:pStyle w:val="a9"/>
        <w:rPr>
          <w:sz w:val="28"/>
          <w:szCs w:val="28"/>
        </w:rPr>
      </w:pPr>
    </w:p>
    <w:p w:rsidR="00B22E65" w:rsidRDefault="00B22E65" w:rsidP="00171BE8">
      <w:pPr>
        <w:pStyle w:val="a9"/>
        <w:rPr>
          <w:sz w:val="28"/>
          <w:szCs w:val="28"/>
        </w:rPr>
      </w:pPr>
    </w:p>
    <w:p w:rsidR="00B22E65" w:rsidRDefault="00B22E65" w:rsidP="00171BE8">
      <w:pPr>
        <w:pStyle w:val="a9"/>
        <w:rPr>
          <w:sz w:val="28"/>
          <w:szCs w:val="28"/>
        </w:rPr>
      </w:pPr>
    </w:p>
    <w:p w:rsidR="00B22E65" w:rsidRDefault="00B22E65" w:rsidP="00171BE8">
      <w:pPr>
        <w:pStyle w:val="a9"/>
        <w:rPr>
          <w:sz w:val="28"/>
          <w:szCs w:val="28"/>
        </w:rPr>
      </w:pPr>
    </w:p>
    <w:p w:rsidR="00B22E65" w:rsidRDefault="00B22E65" w:rsidP="00171BE8">
      <w:pPr>
        <w:pStyle w:val="a9"/>
        <w:rPr>
          <w:sz w:val="28"/>
          <w:szCs w:val="28"/>
        </w:rPr>
      </w:pPr>
    </w:p>
    <w:p w:rsidR="00B22E65" w:rsidRDefault="00B22E65" w:rsidP="00171BE8">
      <w:pPr>
        <w:pStyle w:val="a9"/>
        <w:rPr>
          <w:sz w:val="28"/>
          <w:szCs w:val="28"/>
        </w:rPr>
      </w:pPr>
    </w:p>
    <w:p w:rsidR="00B22E65" w:rsidRDefault="00B22E65" w:rsidP="00171BE8">
      <w:pPr>
        <w:pStyle w:val="a9"/>
        <w:rPr>
          <w:sz w:val="28"/>
          <w:szCs w:val="28"/>
        </w:rPr>
      </w:pPr>
    </w:p>
    <w:p w:rsidR="00B22E65" w:rsidRDefault="00B22E65" w:rsidP="00171BE8">
      <w:pPr>
        <w:pStyle w:val="a9"/>
        <w:rPr>
          <w:sz w:val="28"/>
          <w:szCs w:val="28"/>
        </w:rPr>
      </w:pPr>
    </w:p>
    <w:p w:rsidR="00B22E65" w:rsidRDefault="00B22E65" w:rsidP="00171BE8">
      <w:pPr>
        <w:pStyle w:val="a9"/>
        <w:rPr>
          <w:sz w:val="28"/>
          <w:szCs w:val="28"/>
        </w:rPr>
      </w:pPr>
    </w:p>
    <w:p w:rsidR="00B22E65" w:rsidRPr="006873F3" w:rsidRDefault="00B22E65" w:rsidP="00B22E65">
      <w:pPr>
        <w:pStyle w:val="a9"/>
        <w:rPr>
          <w:rFonts w:ascii="Times New Roman" w:hAnsi="Times New Roman"/>
          <w:sz w:val="18"/>
          <w:szCs w:val="18"/>
        </w:rPr>
      </w:pPr>
      <w:r w:rsidRPr="006873F3">
        <w:rPr>
          <w:rFonts w:ascii="Times New Roman" w:hAnsi="Times New Roman"/>
          <w:sz w:val="18"/>
          <w:szCs w:val="18"/>
        </w:rPr>
        <w:t xml:space="preserve">Исп. Муругов Роман Викторович </w:t>
      </w:r>
    </w:p>
    <w:p w:rsidR="00B22E65" w:rsidRPr="00B22E65" w:rsidRDefault="00B22E65" w:rsidP="00171BE8">
      <w:pPr>
        <w:pStyle w:val="a9"/>
        <w:rPr>
          <w:rFonts w:ascii="Times New Roman" w:hAnsi="Times New Roman"/>
          <w:sz w:val="18"/>
          <w:szCs w:val="18"/>
        </w:rPr>
      </w:pPr>
      <w:r w:rsidRPr="006873F3">
        <w:rPr>
          <w:rFonts w:ascii="Times New Roman" w:hAnsi="Times New Roman"/>
          <w:sz w:val="18"/>
          <w:szCs w:val="18"/>
        </w:rPr>
        <w:t xml:space="preserve">2-30-46 МР </w:t>
      </w:r>
      <w:r>
        <w:rPr>
          <w:rFonts w:ascii="Times New Roman" w:hAnsi="Times New Roman"/>
          <w:sz w:val="18"/>
          <w:szCs w:val="18"/>
        </w:rPr>
        <w:t>01.12</w:t>
      </w:r>
      <w:r w:rsidRPr="006873F3">
        <w:rPr>
          <w:rFonts w:ascii="Times New Roman" w:hAnsi="Times New Roman"/>
          <w:sz w:val="18"/>
          <w:szCs w:val="18"/>
        </w:rPr>
        <w:t>.2014 года</w:t>
      </w:r>
    </w:p>
    <w:sectPr w:rsidR="00B22E65" w:rsidRPr="00B22E65" w:rsidSect="006C313E">
      <w:pgSz w:w="11906" w:h="16838"/>
      <w:pgMar w:top="720" w:right="567" w:bottom="709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72236"/>
    <w:multiLevelType w:val="hybridMultilevel"/>
    <w:tmpl w:val="41C2107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EC32EC"/>
    <w:multiLevelType w:val="hybridMultilevel"/>
    <w:tmpl w:val="B09CC4BA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3B81EC7"/>
    <w:multiLevelType w:val="multilevel"/>
    <w:tmpl w:val="E52C8E56"/>
    <w:lvl w:ilvl="0">
      <w:start w:val="1"/>
      <w:numFmt w:val="decimal"/>
      <w:lvlText w:val="3.2.%1."/>
      <w:lvlJc w:val="left"/>
      <w:pPr>
        <w:ind w:left="360" w:firstLine="359"/>
      </w:pPr>
      <w:rPr>
        <w:rFonts w:ascii="Arial" w:eastAsia="Arial" w:hAnsi="Arial" w:cs="Arial"/>
        <w:vertAlign w:val="baseline"/>
      </w:rPr>
    </w:lvl>
    <w:lvl w:ilvl="1">
      <w:start w:val="1"/>
      <w:numFmt w:val="decimal"/>
      <w:lvlText w:val="3.2.%2."/>
      <w:lvlJc w:val="left"/>
      <w:pPr>
        <w:ind w:left="792" w:firstLine="1152"/>
      </w:pPr>
      <w:rPr>
        <w:rFonts w:ascii="Arial" w:eastAsia="Arial" w:hAnsi="Arial" w:cs="Arial"/>
        <w:vertAlign w:val="baseline"/>
      </w:rPr>
    </w:lvl>
    <w:lvl w:ilvl="2">
      <w:start w:val="1"/>
      <w:numFmt w:val="decimal"/>
      <w:lvlText w:val="2.2.%3."/>
      <w:lvlJc w:val="left"/>
      <w:pPr>
        <w:ind w:left="1224" w:firstLine="1944"/>
      </w:pPr>
      <w:rPr>
        <w:rFonts w:hint="default"/>
        <w:sz w:val="26"/>
        <w:szCs w:val="26"/>
        <w:vertAlign w:val="baseline"/>
      </w:rPr>
    </w:lvl>
    <w:lvl w:ilvl="3">
      <w:start w:val="1"/>
      <w:numFmt w:val="decimal"/>
      <w:lvlText w:val="3.2.%4."/>
      <w:lvlJc w:val="left"/>
      <w:pPr>
        <w:ind w:left="1728" w:firstLine="2808"/>
      </w:pPr>
      <w:rPr>
        <w:rFonts w:ascii="Arial" w:eastAsia="Arial" w:hAnsi="Arial" w:cs="Arial"/>
        <w:vertAlign w:val="baseline"/>
      </w:rPr>
    </w:lvl>
    <w:lvl w:ilvl="4">
      <w:start w:val="1"/>
      <w:numFmt w:val="decimal"/>
      <w:lvlText w:val="3.2.%5."/>
      <w:lvlJc w:val="left"/>
      <w:pPr>
        <w:ind w:left="2232" w:firstLine="3672"/>
      </w:pPr>
      <w:rPr>
        <w:rFonts w:ascii="Arial" w:eastAsia="Arial" w:hAnsi="Arial" w:cs="Arial"/>
        <w:vertAlign w:val="baseline"/>
      </w:rPr>
    </w:lvl>
    <w:lvl w:ilvl="5">
      <w:start w:val="1"/>
      <w:numFmt w:val="decimal"/>
      <w:lvlText w:val="3.2.%6."/>
      <w:lvlJc w:val="left"/>
      <w:pPr>
        <w:ind w:left="2736" w:firstLine="4536"/>
      </w:pPr>
      <w:rPr>
        <w:rFonts w:ascii="Arial" w:eastAsia="Arial" w:hAnsi="Arial" w:cs="Arial"/>
        <w:vertAlign w:val="baseline"/>
      </w:rPr>
    </w:lvl>
    <w:lvl w:ilvl="6">
      <w:start w:val="1"/>
      <w:numFmt w:val="decimal"/>
      <w:lvlText w:val="3.2.%7."/>
      <w:lvlJc w:val="left"/>
      <w:pPr>
        <w:ind w:left="3240" w:firstLine="5400"/>
      </w:pPr>
      <w:rPr>
        <w:rFonts w:ascii="Arial" w:eastAsia="Arial" w:hAnsi="Arial" w:cs="Arial"/>
        <w:vertAlign w:val="baseline"/>
      </w:rPr>
    </w:lvl>
    <w:lvl w:ilvl="7">
      <w:start w:val="1"/>
      <w:numFmt w:val="decimal"/>
      <w:lvlText w:val="3.2.%8."/>
      <w:lvlJc w:val="left"/>
      <w:pPr>
        <w:ind w:left="3744" w:firstLine="6264"/>
      </w:pPr>
      <w:rPr>
        <w:rFonts w:ascii="Arial" w:eastAsia="Arial" w:hAnsi="Arial" w:cs="Arial"/>
        <w:vertAlign w:val="baseline"/>
      </w:rPr>
    </w:lvl>
    <w:lvl w:ilvl="8">
      <w:start w:val="1"/>
      <w:numFmt w:val="decimal"/>
      <w:lvlText w:val="3.2.%9."/>
      <w:lvlJc w:val="left"/>
      <w:pPr>
        <w:ind w:left="4320" w:firstLine="7200"/>
      </w:pPr>
      <w:rPr>
        <w:rFonts w:ascii="Arial" w:eastAsia="Arial" w:hAnsi="Arial" w:cs="Arial"/>
        <w:vertAlign w:val="baseline"/>
      </w:rPr>
    </w:lvl>
  </w:abstractNum>
  <w:abstractNum w:abstractNumId="5">
    <w:nsid w:val="14314EEC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8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34EF6F13"/>
    <w:multiLevelType w:val="hybridMultilevel"/>
    <w:tmpl w:val="C2721B16"/>
    <w:lvl w:ilvl="0" w:tplc="A19EB4DC">
      <w:start w:val="1"/>
      <w:numFmt w:val="decimal"/>
      <w:lvlText w:val="3.%1"/>
      <w:lvlJc w:val="left"/>
      <w:pPr>
        <w:ind w:left="1287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8AA0316"/>
    <w:multiLevelType w:val="hybridMultilevel"/>
    <w:tmpl w:val="81CCEC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1138A3"/>
    <w:multiLevelType w:val="hybridMultilevel"/>
    <w:tmpl w:val="5DF29E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40775C99"/>
    <w:multiLevelType w:val="hybridMultilevel"/>
    <w:tmpl w:val="648A923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21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2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5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D5141B8"/>
    <w:multiLevelType w:val="hybridMultilevel"/>
    <w:tmpl w:val="CC9E40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0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1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5"/>
  </w:num>
  <w:num w:numId="3">
    <w:abstractNumId w:val="9"/>
  </w:num>
  <w:num w:numId="4">
    <w:abstractNumId w:val="6"/>
  </w:num>
  <w:num w:numId="5">
    <w:abstractNumId w:val="7"/>
  </w:num>
  <w:num w:numId="6">
    <w:abstractNumId w:val="18"/>
  </w:num>
  <w:num w:numId="7">
    <w:abstractNumId w:val="28"/>
  </w:num>
  <w:num w:numId="8">
    <w:abstractNumId w:val="20"/>
  </w:num>
  <w:num w:numId="9">
    <w:abstractNumId w:val="23"/>
  </w:num>
  <w:num w:numId="10">
    <w:abstractNumId w:val="1"/>
  </w:num>
  <w:num w:numId="11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9"/>
  </w:num>
  <w:num w:numId="13">
    <w:abstractNumId w:val="21"/>
  </w:num>
  <w:num w:numId="14">
    <w:abstractNumId w:val="24"/>
  </w:num>
  <w:num w:numId="15">
    <w:abstractNumId w:val="31"/>
  </w:num>
  <w:num w:numId="16">
    <w:abstractNumId w:val="22"/>
  </w:num>
  <w:num w:numId="17">
    <w:abstractNumId w:val="2"/>
  </w:num>
  <w:num w:numId="1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27"/>
  </w:num>
  <w:num w:numId="20">
    <w:abstractNumId w:val="17"/>
  </w:num>
  <w:num w:numId="21">
    <w:abstractNumId w:val="19"/>
  </w:num>
  <w:num w:numId="22">
    <w:abstractNumId w:val="25"/>
  </w:num>
  <w:num w:numId="23">
    <w:abstractNumId w:val="30"/>
  </w:num>
  <w:num w:numId="24">
    <w:abstractNumId w:val="16"/>
  </w:num>
  <w:num w:numId="25">
    <w:abstractNumId w:val="26"/>
  </w:num>
  <w:num w:numId="26">
    <w:abstractNumId w:val="5"/>
  </w:num>
  <w:num w:numId="27">
    <w:abstractNumId w:val="13"/>
  </w:num>
  <w:num w:numId="28">
    <w:abstractNumId w:val="4"/>
  </w:num>
  <w:num w:numId="29">
    <w:abstractNumId w:val="11"/>
  </w:num>
  <w:num w:numId="30">
    <w:abstractNumId w:val="3"/>
  </w:num>
  <w:num w:numId="31">
    <w:abstractNumId w:val="14"/>
  </w:num>
  <w:num w:numId="3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>
    <w:useFELayout/>
  </w:compat>
  <w:rsids>
    <w:rsidRoot w:val="006C313E"/>
    <w:rsid w:val="00000E3B"/>
    <w:rsid w:val="00031871"/>
    <w:rsid w:val="00072D5C"/>
    <w:rsid w:val="000A1877"/>
    <w:rsid w:val="000F2DAB"/>
    <w:rsid w:val="00146887"/>
    <w:rsid w:val="0016367C"/>
    <w:rsid w:val="00171BE8"/>
    <w:rsid w:val="001A6547"/>
    <w:rsid w:val="0033636A"/>
    <w:rsid w:val="00354D73"/>
    <w:rsid w:val="004C48AE"/>
    <w:rsid w:val="004D789E"/>
    <w:rsid w:val="004F1B0F"/>
    <w:rsid w:val="00621842"/>
    <w:rsid w:val="00680C6B"/>
    <w:rsid w:val="00695E3A"/>
    <w:rsid w:val="006A167E"/>
    <w:rsid w:val="006B65EA"/>
    <w:rsid w:val="006B7A22"/>
    <w:rsid w:val="006C313E"/>
    <w:rsid w:val="006E7474"/>
    <w:rsid w:val="00730C45"/>
    <w:rsid w:val="007431C3"/>
    <w:rsid w:val="007704E8"/>
    <w:rsid w:val="007C6444"/>
    <w:rsid w:val="007C6A05"/>
    <w:rsid w:val="007E0710"/>
    <w:rsid w:val="007F611B"/>
    <w:rsid w:val="00801845"/>
    <w:rsid w:val="008209F3"/>
    <w:rsid w:val="008B3204"/>
    <w:rsid w:val="00972E0A"/>
    <w:rsid w:val="00994E38"/>
    <w:rsid w:val="00996A75"/>
    <w:rsid w:val="009C7EF8"/>
    <w:rsid w:val="00A46E0A"/>
    <w:rsid w:val="00AF3BBC"/>
    <w:rsid w:val="00B040CC"/>
    <w:rsid w:val="00B22E65"/>
    <w:rsid w:val="00BE49F1"/>
    <w:rsid w:val="00C10483"/>
    <w:rsid w:val="00C2297C"/>
    <w:rsid w:val="00C8642B"/>
    <w:rsid w:val="00CB1069"/>
    <w:rsid w:val="00CC755D"/>
    <w:rsid w:val="00D27A25"/>
    <w:rsid w:val="00D6422C"/>
    <w:rsid w:val="00EC09DA"/>
    <w:rsid w:val="00EE1883"/>
    <w:rsid w:val="00F816A1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Heder,Titul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Heder Знак,Titul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354D73"/>
    <w:rPr>
      <w:i/>
      <w:iCs/>
    </w:rPr>
  </w:style>
  <w:style w:type="paragraph" w:customStyle="1" w:styleId="ConsPlusNonformat">
    <w:name w:val="ConsPlusNonformat"/>
    <w:uiPriority w:val="99"/>
    <w:rsid w:val="00354D7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6</Pages>
  <Words>1614</Words>
  <Characters>9203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27</cp:revision>
  <dcterms:created xsi:type="dcterms:W3CDTF">2012-11-29T12:55:00Z</dcterms:created>
  <dcterms:modified xsi:type="dcterms:W3CDTF">2014-12-01T06:58:00Z</dcterms:modified>
</cp:coreProperties>
</file>