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01A" w:rsidRPr="001E2EE7" w:rsidRDefault="0082401A" w:rsidP="0014449A">
      <w:pPr>
        <w:spacing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УТВЕРЖДАЮ</w:t>
      </w:r>
    </w:p>
    <w:p w:rsidR="0082401A" w:rsidRPr="0022472A" w:rsidRDefault="0082401A" w:rsidP="001E2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Первый заместитель генерального директора  -</w:t>
      </w:r>
    </w:p>
    <w:p w:rsidR="0082401A" w:rsidRPr="0022472A" w:rsidRDefault="0082401A" w:rsidP="0014449A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Главный инженер </w:t>
      </w:r>
    </w:p>
    <w:p w:rsidR="0082401A" w:rsidRPr="0022472A" w:rsidRDefault="0082401A" w:rsidP="0014449A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 Куликовский С.В.</w:t>
      </w:r>
    </w:p>
    <w:p w:rsidR="0082401A" w:rsidRPr="0022472A" w:rsidRDefault="0082401A" w:rsidP="001E2EE7">
      <w:pPr>
        <w:spacing w:after="12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"___"__________201</w:t>
      </w:r>
      <w:r w:rsidR="00DD169D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14449A" w:rsidRPr="0022472A" w:rsidRDefault="0014449A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5E0A13" w:rsidRDefault="00857951" w:rsidP="005E0A1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951">
        <w:rPr>
          <w:rFonts w:ascii="Times New Roman" w:hAnsi="Times New Roman" w:cs="Times New Roman"/>
          <w:b/>
          <w:bCs/>
          <w:sz w:val="24"/>
          <w:szCs w:val="24"/>
        </w:rPr>
        <w:t>«Поставка дизельного топлива (</w:t>
      </w:r>
      <w:proofErr w:type="gramStart"/>
      <w:r w:rsidRPr="00857951">
        <w:rPr>
          <w:rFonts w:ascii="Times New Roman" w:hAnsi="Times New Roman" w:cs="Times New Roman"/>
          <w:b/>
          <w:bCs/>
          <w:sz w:val="24"/>
          <w:szCs w:val="24"/>
        </w:rPr>
        <w:t>летнее</w:t>
      </w:r>
      <w:proofErr w:type="gramEnd"/>
      <w:r w:rsidRPr="00857951">
        <w:rPr>
          <w:rFonts w:ascii="Times New Roman" w:hAnsi="Times New Roman" w:cs="Times New Roman"/>
          <w:b/>
          <w:bCs/>
          <w:sz w:val="24"/>
          <w:szCs w:val="24"/>
        </w:rPr>
        <w:t>, зимнее), бензина Аи-92 для  ОСП «Буровой участок Хиагда», Хиагдинская гр. месторождений ГРР  на 3-й квартал 2011г.»</w:t>
      </w:r>
    </w:p>
    <w:p w:rsidR="00857951" w:rsidRDefault="00857951" w:rsidP="005E0A1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2EE7" w:rsidRPr="001E2EE7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Style w:val="a4"/>
        <w:tblW w:w="5000" w:type="pct"/>
        <w:tblLook w:val="04A0"/>
      </w:tblPr>
      <w:tblGrid>
        <w:gridCol w:w="1126"/>
        <w:gridCol w:w="2569"/>
        <w:gridCol w:w="2348"/>
        <w:gridCol w:w="3529"/>
      </w:tblGrid>
      <w:tr w:rsidR="005E0A13" w:rsidRPr="00A8214E" w:rsidTr="005E0A13">
        <w:trPr>
          <w:trHeight w:val="1066"/>
        </w:trPr>
        <w:tc>
          <w:tcPr>
            <w:tcW w:w="497" w:type="pct"/>
            <w:shd w:val="clear" w:color="auto" w:fill="F2F2F2" w:themeFill="background1" w:themeFillShade="F2"/>
            <w:vAlign w:val="center"/>
          </w:tcPr>
          <w:p w:rsidR="005E0A13" w:rsidRPr="00A8214E" w:rsidRDefault="005E0A13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372" w:type="pct"/>
            <w:shd w:val="clear" w:color="auto" w:fill="F2F2F2" w:themeFill="background1" w:themeFillShade="F2"/>
            <w:vAlign w:val="center"/>
          </w:tcPr>
          <w:p w:rsidR="005E0A13" w:rsidRPr="00A8214E" w:rsidRDefault="005E0A13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57" w:type="pct"/>
            <w:shd w:val="clear" w:color="auto" w:fill="F2F2F2" w:themeFill="background1" w:themeFillShade="F2"/>
            <w:vAlign w:val="center"/>
          </w:tcPr>
          <w:p w:rsidR="005E0A13" w:rsidRPr="00A8214E" w:rsidRDefault="005E0A13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873" w:type="pct"/>
            <w:shd w:val="clear" w:color="auto" w:fill="F2F2F2" w:themeFill="background1" w:themeFillShade="F2"/>
            <w:vAlign w:val="center"/>
          </w:tcPr>
          <w:p w:rsidR="005E0A13" w:rsidRPr="00A8214E" w:rsidRDefault="005E0A13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ГОСТ, ТУ и другие технические характеристики</w:t>
            </w:r>
          </w:p>
        </w:tc>
      </w:tr>
      <w:tr w:rsidR="005E0A13" w:rsidRPr="00A8214E" w:rsidTr="005E0A13">
        <w:trPr>
          <w:trHeight w:val="1067"/>
        </w:trPr>
        <w:tc>
          <w:tcPr>
            <w:tcW w:w="497" w:type="pct"/>
            <w:vAlign w:val="center"/>
          </w:tcPr>
          <w:p w:rsidR="005E0A13" w:rsidRPr="00A8214E" w:rsidRDefault="005E0A13" w:rsidP="0014449A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72" w:type="pct"/>
            <w:vAlign w:val="center"/>
          </w:tcPr>
          <w:p w:rsidR="005E0A13" w:rsidRPr="00B57136" w:rsidRDefault="005E0A13" w:rsidP="00B5713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5713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Бензин АИ-92</w:t>
            </w:r>
          </w:p>
        </w:tc>
        <w:tc>
          <w:tcPr>
            <w:tcW w:w="1257" w:type="pct"/>
            <w:vAlign w:val="center"/>
          </w:tcPr>
          <w:p w:rsidR="005E0A13" w:rsidRPr="00B57136" w:rsidRDefault="005E0A1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73" w:type="pct"/>
            <w:vAlign w:val="center"/>
          </w:tcPr>
          <w:p w:rsidR="005E0A13" w:rsidRPr="00B57136" w:rsidRDefault="005E0A1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B57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B57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51105-97</w:t>
            </w:r>
          </w:p>
        </w:tc>
      </w:tr>
      <w:tr w:rsidR="005E0A13" w:rsidRPr="00A8214E" w:rsidTr="005E0A13">
        <w:trPr>
          <w:trHeight w:val="1067"/>
        </w:trPr>
        <w:tc>
          <w:tcPr>
            <w:tcW w:w="497" w:type="pct"/>
            <w:vAlign w:val="center"/>
          </w:tcPr>
          <w:p w:rsidR="005E0A13" w:rsidRPr="00A8214E" w:rsidRDefault="005E0A13" w:rsidP="0014449A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72" w:type="pct"/>
            <w:vAlign w:val="center"/>
          </w:tcPr>
          <w:p w:rsidR="005E0A13" w:rsidRPr="00B57136" w:rsidRDefault="005E0A13" w:rsidP="00B5713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5713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Дизтопливо зимнее </w:t>
            </w:r>
          </w:p>
        </w:tc>
        <w:tc>
          <w:tcPr>
            <w:tcW w:w="1257" w:type="pct"/>
            <w:vAlign w:val="center"/>
          </w:tcPr>
          <w:p w:rsidR="005E0A13" w:rsidRPr="00B57136" w:rsidRDefault="005E0A1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195 000,00</w:t>
            </w:r>
          </w:p>
        </w:tc>
        <w:tc>
          <w:tcPr>
            <w:tcW w:w="1873" w:type="pct"/>
            <w:vAlign w:val="center"/>
          </w:tcPr>
          <w:p w:rsidR="005E0A13" w:rsidRPr="00B57136" w:rsidRDefault="005E0A1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</w:tr>
      <w:tr w:rsidR="005E0A13" w:rsidRPr="00A8214E" w:rsidTr="005E0A13">
        <w:trPr>
          <w:trHeight w:val="1067"/>
        </w:trPr>
        <w:tc>
          <w:tcPr>
            <w:tcW w:w="497" w:type="pct"/>
            <w:vAlign w:val="center"/>
          </w:tcPr>
          <w:p w:rsidR="005E0A13" w:rsidRPr="00A8214E" w:rsidRDefault="005E0A13" w:rsidP="0014449A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372" w:type="pct"/>
            <w:vAlign w:val="center"/>
          </w:tcPr>
          <w:p w:rsidR="005E0A13" w:rsidRPr="00B57136" w:rsidRDefault="005E0A13" w:rsidP="00B5713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5713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Дизтопливо летнее </w:t>
            </w:r>
          </w:p>
        </w:tc>
        <w:tc>
          <w:tcPr>
            <w:tcW w:w="1257" w:type="pct"/>
            <w:vAlign w:val="center"/>
          </w:tcPr>
          <w:p w:rsidR="005E0A13" w:rsidRPr="00B57136" w:rsidRDefault="005E0A1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420 000,00</w:t>
            </w:r>
          </w:p>
        </w:tc>
        <w:tc>
          <w:tcPr>
            <w:tcW w:w="1873" w:type="pct"/>
            <w:vAlign w:val="center"/>
          </w:tcPr>
          <w:p w:rsidR="005E0A13" w:rsidRPr="00B57136" w:rsidRDefault="005E0A1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</w:tr>
    </w:tbl>
    <w:p w:rsidR="001E2EE7" w:rsidRPr="001E2EE7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1E2EE7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</w:t>
      </w:r>
      <w:proofErr w:type="spellStart"/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дымность</w:t>
      </w:r>
      <w:proofErr w:type="spellEnd"/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5E0A13" w:rsidRPr="001E2EE7" w:rsidRDefault="005E0A13" w:rsidP="005E0A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1E2EE7" w:rsidRPr="0022472A" w:rsidRDefault="001E2EE7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00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467"/>
        <w:gridCol w:w="2113"/>
        <w:gridCol w:w="1724"/>
        <w:gridCol w:w="2190"/>
      </w:tblGrid>
      <w:tr w:rsidR="00B2780B" w:rsidRPr="0022472A" w:rsidTr="0022472A">
        <w:trPr>
          <w:tblCellSpacing w:w="7" w:type="dxa"/>
        </w:trPr>
        <w:tc>
          <w:tcPr>
            <w:tcW w:w="3439" w:type="dxa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5993" w:type="dxa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095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06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64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1F585D" w:rsidRDefault="001F585D" w:rsidP="001E2EE7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2472A">
        <w:rPr>
          <w:rFonts w:ascii="Times New Roman" w:hAnsi="Times New Roman" w:cs="Times New Roman"/>
          <w:color w:val="auto"/>
          <w:sz w:val="24"/>
          <w:szCs w:val="24"/>
        </w:rPr>
        <w:lastRenderedPageBreak/>
        <w:t>Общие технические условия</w:t>
      </w:r>
      <w:r w:rsidR="00721F51">
        <w:rPr>
          <w:rFonts w:ascii="Times New Roman" w:hAnsi="Times New Roman" w:cs="Times New Roman"/>
          <w:color w:val="auto"/>
          <w:sz w:val="24"/>
          <w:szCs w:val="24"/>
        </w:rPr>
        <w:t xml:space="preserve"> для бензина</w:t>
      </w:r>
    </w:p>
    <w:p w:rsidR="001E2EE7" w:rsidRPr="001E2EE7" w:rsidRDefault="001E2EE7" w:rsidP="001E2EE7"/>
    <w:tbl>
      <w:tblPr>
        <w:tblW w:w="5000" w:type="pct"/>
        <w:tblCellSpacing w:w="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144"/>
        <w:gridCol w:w="759"/>
        <w:gridCol w:w="759"/>
        <w:gridCol w:w="759"/>
        <w:gridCol w:w="804"/>
        <w:gridCol w:w="2259"/>
      </w:tblGrid>
      <w:tr w:rsidR="001F585D" w:rsidRPr="0022472A" w:rsidTr="004F5A87">
        <w:trPr>
          <w:tblCellSpacing w:w="7" w:type="dxa"/>
        </w:trPr>
        <w:tc>
          <w:tcPr>
            <w:tcW w:w="2189" w:type="pct"/>
            <w:vMerge w:val="restart"/>
            <w:shd w:val="clear" w:color="auto" w:fill="DEECF5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rStyle w:val="textdogovorr"/>
                <w:bCs/>
                <w:color w:val="333333"/>
              </w:rPr>
              <w:t>Наименование показателя</w:t>
            </w:r>
          </w:p>
        </w:tc>
        <w:tc>
          <w:tcPr>
            <w:tcW w:w="1608" w:type="pct"/>
            <w:gridSpan w:val="4"/>
            <w:shd w:val="clear" w:color="auto" w:fill="DEECF5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Значение показателя для типов бензинов</w:t>
            </w:r>
          </w:p>
        </w:tc>
        <w:tc>
          <w:tcPr>
            <w:tcW w:w="1174" w:type="pct"/>
            <w:vMerge w:val="restart"/>
            <w:shd w:val="clear" w:color="auto" w:fill="DEECF5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Метод испытания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vMerge/>
            <w:shd w:val="clear" w:color="auto" w:fill="CCCCCC"/>
            <w:vAlign w:val="center"/>
            <w:hideMark/>
          </w:tcPr>
          <w:p w:rsidR="001F585D" w:rsidRPr="0022472A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III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IV</w:t>
            </w:r>
          </w:p>
        </w:tc>
        <w:tc>
          <w:tcPr>
            <w:tcW w:w="1174" w:type="pct"/>
            <w:vMerge/>
            <w:shd w:val="clear" w:color="auto" w:fill="CCCCCC"/>
            <w:vAlign w:val="center"/>
            <w:hideMark/>
          </w:tcPr>
          <w:p w:rsidR="001F585D" w:rsidRPr="0022472A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22472A" w:rsidTr="004F5A87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Детонационная стойкость: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октановое число по исследовательскому методу, не менее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80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91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98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8226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октановое число по моторному методу, не менее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76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511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Концентрация свинца, г/дм3, не более, для бензина: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неэтилированного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28828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этилированного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0,17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Давление насыщенных паров, кПа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1756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Фракционный состав: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90% бензина перегоняется при температуре, °</w:t>
            </w:r>
            <w:proofErr w:type="gramStart"/>
            <w:r w:rsidRPr="0022472A">
              <w:rPr>
                <w:color w:val="333333"/>
              </w:rPr>
              <w:t>С</w:t>
            </w:r>
            <w:proofErr w:type="gramEnd"/>
            <w:r w:rsidRPr="0022472A">
              <w:rPr>
                <w:color w:val="333333"/>
              </w:rPr>
              <w:t>, не выше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конец кипения бензина, °</w:t>
            </w:r>
            <w:proofErr w:type="gramStart"/>
            <w:r w:rsidRPr="0022472A">
              <w:rPr>
                <w:color w:val="333333"/>
              </w:rPr>
              <w:t>С</w:t>
            </w:r>
            <w:proofErr w:type="gramEnd"/>
            <w:r w:rsidRPr="0022472A">
              <w:rPr>
                <w:color w:val="333333"/>
              </w:rPr>
              <w:t>, не выше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остаток в колбе,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Массовая доля серы,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0,1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19121 или ГОСТ Р50442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Объемная доля бензола,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29040</w:t>
            </w:r>
          </w:p>
        </w:tc>
      </w:tr>
    </w:tbl>
    <w:p w:rsidR="001E2EE7" w:rsidRDefault="001E2EE7" w:rsidP="0014449A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E2EE7" w:rsidSect="001E2EE7">
      <w:pgSz w:w="11907" w:h="16840" w:code="9"/>
      <w:pgMar w:top="851" w:right="850" w:bottom="1134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5FB3"/>
    <w:rsid w:val="0003311B"/>
    <w:rsid w:val="00070E72"/>
    <w:rsid w:val="000B5DAA"/>
    <w:rsid w:val="00136E9F"/>
    <w:rsid w:val="00143C9B"/>
    <w:rsid w:val="0014449A"/>
    <w:rsid w:val="00172E1E"/>
    <w:rsid w:val="0017448B"/>
    <w:rsid w:val="001A796F"/>
    <w:rsid w:val="001B4191"/>
    <w:rsid w:val="001D1BEE"/>
    <w:rsid w:val="001E2EE7"/>
    <w:rsid w:val="001E4744"/>
    <w:rsid w:val="001E73CC"/>
    <w:rsid w:val="001F24E4"/>
    <w:rsid w:val="001F585D"/>
    <w:rsid w:val="00221217"/>
    <w:rsid w:val="0022472A"/>
    <w:rsid w:val="0023746B"/>
    <w:rsid w:val="002C5048"/>
    <w:rsid w:val="002F444A"/>
    <w:rsid w:val="003316F0"/>
    <w:rsid w:val="004010CF"/>
    <w:rsid w:val="00405998"/>
    <w:rsid w:val="00410C22"/>
    <w:rsid w:val="004129DA"/>
    <w:rsid w:val="0041426A"/>
    <w:rsid w:val="004873BC"/>
    <w:rsid w:val="00493587"/>
    <w:rsid w:val="004E42D8"/>
    <w:rsid w:val="004F0901"/>
    <w:rsid w:val="004F3065"/>
    <w:rsid w:val="0058327B"/>
    <w:rsid w:val="00584791"/>
    <w:rsid w:val="00593EB5"/>
    <w:rsid w:val="005B6F07"/>
    <w:rsid w:val="005E0A13"/>
    <w:rsid w:val="005E580B"/>
    <w:rsid w:val="00607955"/>
    <w:rsid w:val="00615888"/>
    <w:rsid w:val="006B0504"/>
    <w:rsid w:val="006B38B8"/>
    <w:rsid w:val="006D3FB0"/>
    <w:rsid w:val="006F73E6"/>
    <w:rsid w:val="00721F51"/>
    <w:rsid w:val="0074642E"/>
    <w:rsid w:val="007532FA"/>
    <w:rsid w:val="00791A86"/>
    <w:rsid w:val="007A57BB"/>
    <w:rsid w:val="007B0AF6"/>
    <w:rsid w:val="007F0AFA"/>
    <w:rsid w:val="007F1257"/>
    <w:rsid w:val="007F7263"/>
    <w:rsid w:val="0082401A"/>
    <w:rsid w:val="008244F1"/>
    <w:rsid w:val="008328E0"/>
    <w:rsid w:val="008539A6"/>
    <w:rsid w:val="00857951"/>
    <w:rsid w:val="00860387"/>
    <w:rsid w:val="008B2678"/>
    <w:rsid w:val="008D56E3"/>
    <w:rsid w:val="00913B37"/>
    <w:rsid w:val="00913C4B"/>
    <w:rsid w:val="00937D0A"/>
    <w:rsid w:val="009415F5"/>
    <w:rsid w:val="00942DC6"/>
    <w:rsid w:val="009555A2"/>
    <w:rsid w:val="00966424"/>
    <w:rsid w:val="009825B1"/>
    <w:rsid w:val="009903A1"/>
    <w:rsid w:val="009B2C8D"/>
    <w:rsid w:val="009C38C1"/>
    <w:rsid w:val="00A01DB9"/>
    <w:rsid w:val="00A27F36"/>
    <w:rsid w:val="00A301FA"/>
    <w:rsid w:val="00A8214E"/>
    <w:rsid w:val="00B01D81"/>
    <w:rsid w:val="00B2780B"/>
    <w:rsid w:val="00B44D99"/>
    <w:rsid w:val="00B5432A"/>
    <w:rsid w:val="00B57136"/>
    <w:rsid w:val="00B72F96"/>
    <w:rsid w:val="00C04DCF"/>
    <w:rsid w:val="00C202AD"/>
    <w:rsid w:val="00C22718"/>
    <w:rsid w:val="00C57D16"/>
    <w:rsid w:val="00C73E07"/>
    <w:rsid w:val="00C80B17"/>
    <w:rsid w:val="00CA7AE5"/>
    <w:rsid w:val="00CE7A1F"/>
    <w:rsid w:val="00CF56CD"/>
    <w:rsid w:val="00D01B79"/>
    <w:rsid w:val="00D43494"/>
    <w:rsid w:val="00D6214B"/>
    <w:rsid w:val="00D767B7"/>
    <w:rsid w:val="00DC4944"/>
    <w:rsid w:val="00DC6954"/>
    <w:rsid w:val="00DD169D"/>
    <w:rsid w:val="00DD2089"/>
    <w:rsid w:val="00DD6366"/>
    <w:rsid w:val="00DE21B0"/>
    <w:rsid w:val="00E12677"/>
    <w:rsid w:val="00E313A6"/>
    <w:rsid w:val="00E361A2"/>
    <w:rsid w:val="00E81641"/>
    <w:rsid w:val="00E90D60"/>
    <w:rsid w:val="00EE5112"/>
    <w:rsid w:val="00F00053"/>
    <w:rsid w:val="00F348AF"/>
    <w:rsid w:val="00F71530"/>
    <w:rsid w:val="00FB7E68"/>
    <w:rsid w:val="00FC4946"/>
    <w:rsid w:val="00FC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4</cp:revision>
  <cp:lastPrinted>2011-02-10T16:32:00Z</cp:lastPrinted>
  <dcterms:created xsi:type="dcterms:W3CDTF">2011-05-18T11:11:00Z</dcterms:created>
  <dcterms:modified xsi:type="dcterms:W3CDTF">2011-05-18T11:28:00Z</dcterms:modified>
</cp:coreProperties>
</file>