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501B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R027487-2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8"/>
          <w:szCs w:val="28"/>
        </w:rPr>
        <w:t xml:space="preserve"> № 034/07/2015 «Поставка металлопроката для выполнения строительно-монтажных работ на </w:t>
      </w:r>
      <w:r>
        <w:rPr>
          <w:rFonts w:eastAsia="Times New Roman"/>
          <w:sz w:val="28"/>
          <w:szCs w:val="28"/>
        </w:rPr>
        <w:t>объектах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1"/>
        <w:gridCol w:w="527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 w:rsidP="000953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095356">
              <w:rPr>
                <w:rFonts w:eastAsia="Times New Roman"/>
              </w:rPr>
              <w:t>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«28» июля 2015 г.</w:t>
            </w:r>
          </w:p>
        </w:tc>
      </w:tr>
    </w:tbl>
    <w:p w:rsidR="00000000" w:rsidRDefault="00A501BC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A501B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A501BC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заключения договора на лот № 034/07/2015 «Поставка металлопроката для выполнения стр</w:t>
      </w:r>
      <w:r>
        <w:t xml:space="preserve">оительно-монтажных работ на объектах энергоблоков №3,4 Ростовской АЭС». </w:t>
      </w:r>
    </w:p>
    <w:p w:rsidR="00000000" w:rsidRDefault="00A501BC">
      <w:pPr>
        <w:pStyle w:val="a3"/>
      </w:pPr>
      <w:r>
        <w:t xml:space="preserve">Начальная (максимальная) цена договора: 7 374 530.00 российских рублей (семь миллионов триста семьдесят четыре тысячи пятьсот тридцать рублей 00 копеек) включая НДС. </w:t>
      </w:r>
    </w:p>
    <w:p w:rsidR="00000000" w:rsidRDefault="00A501BC">
      <w:pPr>
        <w:pStyle w:val="a3"/>
      </w:pPr>
      <w:r>
        <w:t xml:space="preserve">Срок исполнения </w:t>
      </w:r>
      <w:r>
        <w:t>договора: с момента заключения договора по 30.10.2015г.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A501BC">
      <w:pPr>
        <w:pStyle w:val="a3"/>
      </w:pPr>
      <w:r>
        <w:t>Извещение о проведении запроса предложений и документации по запросу предложений опубликованы «8» июля 2015 года в информационно-телекоммуникационной сети «Интернет» на официальном сайте о размещен</w:t>
      </w:r>
      <w:r>
        <w:t xml:space="preserve">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№150708/0653/034,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№R02</w:t>
      </w:r>
      <w:r>
        <w:t xml:space="preserve">7487. </w:t>
      </w:r>
    </w:p>
    <w:p w:rsidR="00000000" w:rsidRDefault="00A501BC">
      <w:pPr>
        <w:pStyle w:val="a3"/>
      </w:pPr>
      <w:r>
        <w:t xml:space="preserve">Заседание закупочной комиссии проводится в очной форме в 13:00:00 (время московское) «28» июля 2015 года, по адресу: 347388, Ростовская обл., г. Волгодонск-28,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A501B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07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</w:t>
            </w:r>
            <w:r w:rsidR="00095356">
              <w:rPr>
                <w:rFonts w:eastAsia="Times New Roman"/>
                <w:b/>
                <w:bCs/>
              </w:rPr>
              <w:t xml:space="preserve">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директора по экономике и финансам ООО </w:t>
            </w:r>
            <w:r>
              <w:rPr>
                <w:rFonts w:eastAsia="Times New Roman"/>
              </w:rPr>
              <w:lastRenderedPageBreak/>
              <w:t>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A501BC">
      <w:pPr>
        <w:pStyle w:val="a3"/>
      </w:pPr>
      <w:r>
        <w:t xml:space="preserve">Заседание проводится в присутствии 11 из 12 </w:t>
      </w:r>
      <w:r>
        <w:t xml:space="preserve">членов закупочной комиссии. </w:t>
      </w:r>
      <w:r>
        <w:br/>
        <w:t xml:space="preserve">Кворум имеется. </w:t>
      </w:r>
    </w:p>
    <w:p w:rsidR="00000000" w:rsidRDefault="00A501B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«20» июля 2015 были поданы заявки на участие в запросе предложений следующими участниками запроса предложений: </w:t>
      </w:r>
    </w:p>
    <w:tbl>
      <w:tblPr>
        <w:tblW w:w="4963" w:type="pct"/>
        <w:tblInd w:w="3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6"/>
        <w:gridCol w:w="3948"/>
        <w:gridCol w:w="3171"/>
      </w:tblGrid>
      <w:tr w:rsidR="00000000" w:rsidTr="00095356"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</w:t>
            </w:r>
            <w:r>
              <w:rPr>
                <w:rFonts w:eastAsia="Times New Roman"/>
                <w:b/>
                <w:bCs/>
              </w:rPr>
              <w:t>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095356"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4670_R027487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  <w:t>ИНН: 6143038275</w:t>
            </w:r>
            <w:r>
              <w:rPr>
                <w:rFonts w:eastAsia="Times New Roman"/>
              </w:rPr>
              <w:br/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>Фактический адрес: 347360, Россия, Ростовская область, г. Волгодонс</w:t>
            </w:r>
            <w:r>
              <w:rPr>
                <w:rFonts w:eastAsia="Times New Roman"/>
              </w:rPr>
              <w:t xml:space="preserve">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1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7 111 480.00 (семь миллионов сто одиннадцать тысяч четыреста восемьдесят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торговля, производство</w:t>
            </w:r>
          </w:p>
        </w:tc>
      </w:tr>
    </w:tbl>
    <w:p w:rsidR="00000000" w:rsidRDefault="00A501B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</w:t>
      </w:r>
      <w:r>
        <w:rPr>
          <w:rFonts w:eastAsia="Times New Roman"/>
        </w:rPr>
        <w:t xml:space="preserve">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A501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</w:t>
      </w:r>
      <w:r>
        <w:rPr>
          <w:rFonts w:eastAsia="Times New Roman"/>
        </w:rPr>
        <w:t xml:space="preserve">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A501B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Общество с ограниченной ответственностью «Регионпромсервис»</w:t>
      </w:r>
      <w:r>
        <w:rPr>
          <w:rFonts w:eastAsia="Times New Roman"/>
        </w:rPr>
        <w:br/>
        <w:t xml:space="preserve">Основная заявка: ООО «РПС» </w:t>
      </w:r>
      <w:r>
        <w:rPr>
          <w:rFonts w:eastAsia="Times New Roman"/>
        </w:rPr>
        <w:br/>
        <w:t>Результаты голосования членов закупочно</w:t>
      </w:r>
      <w:r>
        <w:rPr>
          <w:rFonts w:eastAsia="Times New Roman"/>
        </w:rPr>
        <w:t>й комиссии:</w:t>
      </w:r>
      <w:r>
        <w:rPr>
          <w:rFonts w:eastAsia="Times New Roman"/>
        </w:rPr>
        <w:br/>
        <w:t>«за» – 10 голосов</w:t>
      </w:r>
      <w:r>
        <w:rPr>
          <w:rFonts w:eastAsia="Times New Roman"/>
        </w:rPr>
        <w:t xml:space="preserve">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A501BC">
      <w:pPr>
        <w:pStyle w:val="a3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</w:t>
      </w:r>
      <w:r>
        <w:t xml:space="preserve">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A501BC" w:rsidRDefault="00A501BC" w:rsidP="00A501BC">
      <w:pPr>
        <w:pStyle w:val="a3"/>
        <w:numPr>
          <w:ilvl w:val="0"/>
          <w:numId w:val="1"/>
        </w:numPr>
        <w:jc w:val="both"/>
      </w:pPr>
      <w:hyperlink r:id="rId6" w:history="1">
        <w:hyperlink r:id="rId7" w:history="1">
          <w:hyperlink r:id="rId8" w:history="1"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hyperlink r:id="rId15" w:history="1">
                          <w:hyperlink r:id="rId16" w:history="1">
                            <w:hyperlink r:id="rId17" w:history="1">
                              <w:hyperlink r:id="rId18" w:history="1">
                                <w:hyperlink r:id="rId19" w:history="1">
                                  <w:hyperlink r:id="rId20" w:history="1">
                                    <w:hyperlink r:id="rId21" w:history="1">
                                      <w:hyperlink r:id="rId22" w:history="1">
                                        <w:hyperlink r:id="rId23" w:history="1">
                                          <w:hyperlink r:id="rId24" w:history="1">
                                            <w:hyperlink r:id="rId25" w:history="1">
                                              <w:hyperlink r:id="rId26" w:history="1">
                                                <w:hyperlink r:id="rId27" w:history="1">
                                                  <w:hyperlink r:id="rId28" w:history="1">
                                                    <w:hyperlink r:id="rId29" w:history="1">
                                                      <w:hyperlink r:id="rId30" w:history="1">
                                                        <w:hyperlink r:id="rId31" w:history="1">
                                                          <w:r w:rsidRPr="00F20115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 xml:space="preserve"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цен </w:t>
                                                          </w:r>
                                                          <w:r>
                                                            <w:rPr>
                                                              <w:rFonts w:eastAsia="Times New Roman"/>
                                                            </w:rPr>
                                                            <w:t>ООО «Регионпромсервис»</w:t>
                                                          </w:r>
                                                          <w:r w:rsidRPr="00F20115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.</w:t>
                                                          </w:r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A501BC" w:rsidRPr="0051230D" w:rsidRDefault="00A501BC" w:rsidP="00A501BC">
      <w:pPr>
        <w:pStyle w:val="a6"/>
        <w:spacing w:before="100" w:beforeAutospacing="1" w:after="100" w:afterAutospacing="1"/>
        <w:ind w:left="1416"/>
      </w:pPr>
      <w:r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>«против» – 0 голосов;</w:t>
      </w:r>
      <w:r>
        <w:br/>
        <w:t>«воздержался» – 0 голосов.</w:t>
      </w:r>
    </w:p>
    <w:p w:rsidR="00000000" w:rsidRDefault="00A501B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42"/>
        <w:gridCol w:w="4890"/>
        <w:gridCol w:w="1593"/>
      </w:tblGrid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09535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A501BC">
            <w:pPr>
              <w:rPr>
                <w:rFonts w:eastAsia="Times New Roman"/>
              </w:rPr>
            </w:pPr>
          </w:p>
        </w:tc>
      </w:tr>
    </w:tbl>
    <w:p w:rsidR="00000000" w:rsidRDefault="00A501BC" w:rsidP="00A501BC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97B10"/>
    <w:multiLevelType w:val="multilevel"/>
    <w:tmpl w:val="E25ED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953399"/>
    <w:multiLevelType w:val="multilevel"/>
    <w:tmpl w:val="52B44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095356"/>
    <w:rsid w:val="00095356"/>
    <w:rsid w:val="00A50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A501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zakupki.rosatom.ru/1507080653034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6224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dcterms:created xsi:type="dcterms:W3CDTF">2015-07-28T12:33:00Z</dcterms:created>
  <dcterms:modified xsi:type="dcterms:W3CDTF">2015-07-28T12:33:00Z</dcterms:modified>
</cp:coreProperties>
</file>