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21" w:rsidRDefault="00B3638C">
      <w:pPr>
        <w:spacing w:line="252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Сублицензионный договор № </w:t>
      </w:r>
      <w:bookmarkStart w:id="0" w:name="Номер"/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Номер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hAnsi="Tahoma" w:cs="Tahoma"/>
          <w:noProof/>
          <w:sz w:val="20"/>
          <w:szCs w:val="20"/>
        </w:rPr>
        <w:t> </w:t>
      </w:r>
      <w:r>
        <w:rPr>
          <w:rFonts w:ascii="Tahoma" w:hAnsi="Tahoma" w:cs="Tahoma"/>
          <w:noProof/>
          <w:sz w:val="20"/>
          <w:szCs w:val="20"/>
        </w:rPr>
        <w:t> </w:t>
      </w:r>
      <w:r>
        <w:rPr>
          <w:rFonts w:ascii="Tahoma" w:hAnsi="Tahoma" w:cs="Tahoma"/>
          <w:noProof/>
          <w:sz w:val="20"/>
          <w:szCs w:val="20"/>
        </w:rPr>
        <w:t> </w:t>
      </w:r>
      <w:r>
        <w:rPr>
          <w:rFonts w:ascii="Tahoma" w:hAnsi="Tahoma" w:cs="Tahoma"/>
          <w:noProof/>
          <w:sz w:val="20"/>
          <w:szCs w:val="20"/>
        </w:rPr>
        <w:t> </w:t>
      </w:r>
      <w:r>
        <w:rPr>
          <w:rFonts w:ascii="Tahoma" w:hAnsi="Tahoma" w:cs="Tahoma"/>
          <w:noProof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bookmarkEnd w:id="0"/>
    </w:p>
    <w:p w:rsidR="003F1521" w:rsidRDefault="003F1521">
      <w:pPr>
        <w:spacing w:line="252" w:lineRule="auto"/>
        <w:jc w:val="center"/>
        <w:rPr>
          <w:rFonts w:ascii="Tahoma" w:hAnsi="Tahoma" w:cs="Tahoma"/>
          <w:b/>
          <w:sz w:val="20"/>
          <w:szCs w:val="20"/>
        </w:rPr>
      </w:pPr>
    </w:p>
    <w:p w:rsidR="003F1521" w:rsidRDefault="00B3638C">
      <w:pPr>
        <w:tabs>
          <w:tab w:val="right" w:pos="9350"/>
        </w:tabs>
        <w:spacing w:line="252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г. </w:t>
      </w:r>
      <w:sdt>
        <w:sdtPr>
          <w:rPr>
            <w:rFonts w:ascii="Tahoma" w:hAnsi="Tahoma" w:cs="Tahoma"/>
            <w:sz w:val="20"/>
            <w:szCs w:val="20"/>
          </w:rPr>
          <w:id w:val="11669164"/>
          <w:placeholder>
            <w:docPart w:val="B583CEC886704702948507BCB381596D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Content>
          <w:r>
            <w:rPr>
              <w:rFonts w:ascii="Tahoma" w:hAnsi="Tahoma" w:cs="Tahoma"/>
              <w:sz w:val="20"/>
              <w:szCs w:val="20"/>
            </w:rPr>
            <w:t>Москва</w:t>
          </w:r>
        </w:sdtContent>
      </w:sdt>
      <w:r>
        <w:rPr>
          <w:rFonts w:ascii="Tahoma" w:hAnsi="Tahoma" w:cs="Tahoma"/>
          <w:sz w:val="20"/>
          <w:szCs w:val="20"/>
        </w:rPr>
        <w:tab/>
      </w:r>
      <w:sdt>
        <w:sdtPr>
          <w:rPr>
            <w:rStyle w:val="aa"/>
          </w:rPr>
          <w:alias w:val="Дата"/>
          <w:tag w:val="Дата"/>
          <w:id w:val="11669345"/>
          <w:placeholder>
            <w:docPart w:val="D9E8D2D216F84F428F9D122D5F55127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1"/>
            <w:rFonts w:ascii="Times New Roman" w:hAnsi="Times New Roman" w:cs="Tahoma"/>
            <w:color w:val="auto"/>
            <w:sz w:val="24"/>
            <w:szCs w:val="20"/>
          </w:rPr>
        </w:sdtEndPr>
        <w:sdtContent>
          <w:r w:rsidR="003C7D03">
            <w:rPr>
              <w:rStyle w:val="a9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sdtContent>
      </w:sdt>
    </w:p>
    <w:p w:rsidR="003F1521" w:rsidRDefault="003F1521">
      <w:pPr>
        <w:spacing w:line="252" w:lineRule="auto"/>
        <w:rPr>
          <w:rFonts w:ascii="Tahoma" w:hAnsi="Tahoma" w:cs="Tahoma"/>
          <w:sz w:val="20"/>
          <w:szCs w:val="20"/>
        </w:rPr>
      </w:pPr>
      <w:bookmarkStart w:id="1" w:name="ТекстовоеПоле4"/>
    </w:p>
    <w:bookmarkEnd w:id="1"/>
    <w:p w:rsidR="003F1521" w:rsidRDefault="003C7D03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 w:rsidRPr="003C7D03">
        <w:rPr>
          <w:rFonts w:ascii="Tahoma" w:hAnsi="Tahoma" w:cs="Tahoma"/>
          <w:b/>
          <w:sz w:val="20"/>
          <w:szCs w:val="20"/>
        </w:rPr>
        <w:t>_________________</w:t>
      </w:r>
      <w:r w:rsidR="00B3638C">
        <w:rPr>
          <w:rFonts w:ascii="Tahoma" w:hAnsi="Tahoma" w:cs="Tahoma"/>
          <w:sz w:val="20"/>
          <w:szCs w:val="20"/>
        </w:rPr>
        <w:t xml:space="preserve">, именуемое в дальнейшем </w:t>
      </w:r>
      <w:r w:rsidR="00B3638C">
        <w:rPr>
          <w:rFonts w:ascii="Tahoma" w:hAnsi="Tahoma" w:cs="Tahoma"/>
          <w:b/>
          <w:sz w:val="20"/>
          <w:szCs w:val="20"/>
        </w:rPr>
        <w:t>Лицензиат</w:t>
      </w:r>
      <w:r w:rsidR="00B3638C">
        <w:rPr>
          <w:rFonts w:ascii="Tahoma" w:hAnsi="Tahoma" w:cs="Tahoma"/>
          <w:sz w:val="20"/>
          <w:szCs w:val="20"/>
        </w:rPr>
        <w:t>, в лице</w:t>
      </w:r>
      <w:proofErr w:type="gramStart"/>
      <w:r w:rsidR="00B3638C">
        <w:rPr>
          <w:rFonts w:ascii="Tahoma" w:hAnsi="Tahoma" w:cs="Tahoma"/>
          <w:sz w:val="20"/>
          <w:szCs w:val="20"/>
        </w:rPr>
        <w:t xml:space="preserve"> ,</w:t>
      </w:r>
      <w:proofErr w:type="gramEnd"/>
      <w:r w:rsidR="00B3638C">
        <w:rPr>
          <w:rFonts w:ascii="Tahoma" w:hAnsi="Tahoma" w:cs="Tahoma"/>
          <w:sz w:val="20"/>
          <w:szCs w:val="20"/>
        </w:rPr>
        <w:t xml:space="preserve"> с одной стороны, </w:t>
      </w:r>
      <w:bookmarkStart w:id="2" w:name="ТекстовоеПоле6"/>
      <w:r w:rsidR="00B3638C">
        <w:rPr>
          <w:rFonts w:ascii="Tahoma" w:hAnsi="Tahoma" w:cs="Tahoma"/>
          <w:sz w:val="20"/>
          <w:szCs w:val="20"/>
        </w:rPr>
        <w:t xml:space="preserve">и </w:t>
      </w:r>
      <w:bookmarkEnd w:id="2"/>
      <w:r w:rsidR="00B56A11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b/>
          <w:sz w:val="20"/>
          <w:szCs w:val="20"/>
        </w:rPr>
      </w:r>
      <w:r w:rsidR="00B56A11">
        <w:rPr>
          <w:rFonts w:ascii="Tahoma" w:hAnsi="Tahoma" w:cs="Tahoma"/>
          <w:b/>
          <w:sz w:val="20"/>
          <w:szCs w:val="20"/>
        </w:rPr>
        <w:fldChar w:fldCharType="separate"/>
      </w:r>
      <w:r w:rsidR="00B3638C">
        <w:rPr>
          <w:rFonts w:ascii="Tahoma" w:eastAsia="MS UI Gothic" w:hAnsi="Tahoma" w:cs="Tahoma"/>
          <w:b/>
          <w:sz w:val="20"/>
          <w:szCs w:val="20"/>
        </w:rPr>
        <w:t> </w:t>
      </w:r>
      <w:r w:rsidR="00B3638C">
        <w:rPr>
          <w:rFonts w:ascii="Tahoma" w:eastAsia="MS UI Gothic" w:hAnsi="Tahoma" w:cs="Tahoma"/>
          <w:b/>
          <w:sz w:val="20"/>
          <w:szCs w:val="20"/>
        </w:rPr>
        <w:t> </w:t>
      </w:r>
      <w:r w:rsidR="00B3638C">
        <w:rPr>
          <w:rFonts w:ascii="Tahoma" w:eastAsia="MS UI Gothic" w:hAnsi="Tahoma" w:cs="Tahoma"/>
          <w:b/>
          <w:sz w:val="20"/>
          <w:szCs w:val="20"/>
        </w:rPr>
        <w:t> </w:t>
      </w:r>
      <w:r w:rsidR="00B3638C">
        <w:rPr>
          <w:rFonts w:ascii="Tahoma" w:eastAsia="MS UI Gothic" w:hAnsi="Tahoma" w:cs="Tahoma"/>
          <w:b/>
          <w:sz w:val="20"/>
          <w:szCs w:val="20"/>
        </w:rPr>
        <w:t> </w:t>
      </w:r>
      <w:r w:rsidR="00B3638C">
        <w:rPr>
          <w:rFonts w:ascii="Tahoma" w:eastAsia="MS UI Gothic" w:hAnsi="Tahoma" w:cs="Tahoma"/>
          <w:b/>
          <w:sz w:val="20"/>
          <w:szCs w:val="20"/>
        </w:rPr>
        <w:t> </w:t>
      </w:r>
      <w:r w:rsidR="00B56A11">
        <w:rPr>
          <w:rFonts w:ascii="Tahoma" w:hAnsi="Tahoma" w:cs="Tahoma"/>
          <w:b/>
          <w:sz w:val="20"/>
          <w:szCs w:val="20"/>
        </w:rPr>
        <w:fldChar w:fldCharType="end"/>
      </w:r>
      <w:r w:rsidR="00B3638C">
        <w:rPr>
          <w:rFonts w:ascii="Tahoma" w:hAnsi="Tahoma" w:cs="Tahoma"/>
          <w:b/>
          <w:sz w:val="20"/>
          <w:szCs w:val="20"/>
        </w:rPr>
        <w:t>,</w:t>
      </w:r>
      <w:r w:rsidR="00B3638C">
        <w:rPr>
          <w:rFonts w:ascii="Tahoma" w:hAnsi="Tahoma" w:cs="Tahoma"/>
          <w:sz w:val="20"/>
          <w:szCs w:val="20"/>
        </w:rPr>
        <w:t xml:space="preserve"> именуемое в дальнейшем</w:t>
      </w:r>
      <w:r w:rsidR="00B3638C">
        <w:rPr>
          <w:rFonts w:ascii="Tahoma" w:hAnsi="Tahoma" w:cs="Tahoma"/>
          <w:b/>
          <w:sz w:val="20"/>
          <w:szCs w:val="20"/>
        </w:rPr>
        <w:t xml:space="preserve"> Сублицензиат</w:t>
      </w:r>
      <w:r w:rsidR="00B3638C">
        <w:rPr>
          <w:rFonts w:ascii="Tahoma" w:hAnsi="Tahoma" w:cs="Tahoma"/>
          <w:sz w:val="20"/>
          <w:szCs w:val="20"/>
        </w:rPr>
        <w:t xml:space="preserve">, в лице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 w:rsidR="00B3638C">
        <w:rPr>
          <w:rFonts w:ascii="Tahoma" w:hAnsi="Tahoma" w:cs="Tahoma"/>
          <w:sz w:val="20"/>
          <w:szCs w:val="20"/>
        </w:rPr>
        <w:t>, действующего на основании 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3638C">
        <w:rPr>
          <w:rFonts w:ascii="Tahoma" w:eastAsia="MS UI Gothic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 w:rsidR="00B3638C">
        <w:rPr>
          <w:rFonts w:ascii="Tahoma" w:hAnsi="Tahoma" w:cs="Tahoma"/>
          <w:sz w:val="20"/>
          <w:szCs w:val="20"/>
        </w:rPr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spacing w:line="252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Термины и определения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Условия договора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– настоящий договор является смешанным и содержит условия как лицензионного договора (раздел </w:t>
      </w:r>
      <w:r>
        <w:rPr>
          <w:rFonts w:ascii="Tahoma" w:hAnsi="Tahoma" w:cs="Tahoma"/>
          <w:sz w:val="20"/>
          <w:szCs w:val="20"/>
          <w:highlight w:val="lightGray"/>
        </w:rPr>
        <w:t>2</w:t>
      </w:r>
      <w:r>
        <w:rPr>
          <w:rFonts w:ascii="Tahoma" w:hAnsi="Tahoma" w:cs="Tahoma"/>
          <w:sz w:val="20"/>
          <w:szCs w:val="20"/>
        </w:rPr>
        <w:t xml:space="preserve">), так и договора поставки (раздел </w:t>
      </w:r>
      <w:r>
        <w:rPr>
          <w:rFonts w:ascii="Tahoma" w:hAnsi="Tahoma" w:cs="Tahoma"/>
          <w:sz w:val="20"/>
          <w:szCs w:val="20"/>
          <w:highlight w:val="lightGray"/>
        </w:rPr>
        <w:t>3</w:t>
      </w:r>
      <w:r>
        <w:rPr>
          <w:rFonts w:ascii="Tahoma" w:hAnsi="Tahoma" w:cs="Tahoma"/>
          <w:sz w:val="20"/>
          <w:szCs w:val="20"/>
        </w:rPr>
        <w:t>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Право использования</w:t>
      </w:r>
      <w:r>
        <w:rPr>
          <w:rFonts w:ascii="Tahoma" w:hAnsi="Tahoma" w:cs="Tahoma"/>
          <w:sz w:val="20"/>
          <w:szCs w:val="20"/>
        </w:rPr>
        <w:t xml:space="preserve"> – разрешение на использование программ для ЭВМ, перечисленных в пункте </w:t>
      </w:r>
      <w:r>
        <w:rPr>
          <w:rFonts w:ascii="Tahoma" w:hAnsi="Tahoma" w:cs="Tahoma"/>
          <w:sz w:val="20"/>
          <w:szCs w:val="20"/>
          <w:highlight w:val="lightGray"/>
        </w:rPr>
        <w:t>1</w:t>
      </w:r>
      <w:r>
        <w:rPr>
          <w:rFonts w:ascii="Tahoma" w:hAnsi="Tahoma" w:cs="Tahoma"/>
          <w:sz w:val="20"/>
          <w:szCs w:val="20"/>
        </w:rPr>
        <w:t xml:space="preserve"> Приложения № </w:t>
      </w:r>
      <w:r>
        <w:rPr>
          <w:rFonts w:ascii="Tahoma" w:hAnsi="Tahoma" w:cs="Tahoma"/>
          <w:sz w:val="20"/>
          <w:szCs w:val="20"/>
          <w:highlight w:val="lightGray"/>
        </w:rPr>
        <w:t>1</w:t>
      </w:r>
      <w:r>
        <w:rPr>
          <w:rFonts w:ascii="Tahoma" w:hAnsi="Tahoma" w:cs="Tahoma"/>
          <w:sz w:val="20"/>
          <w:szCs w:val="20"/>
        </w:rPr>
        <w:t xml:space="preserve">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Типовое соглашение правообладателя с конечным пользователем</w:t>
      </w:r>
      <w:r>
        <w:rPr>
          <w:rFonts w:ascii="Tahoma" w:hAnsi="Tahoma" w:cs="Tahoma"/>
          <w:sz w:val="20"/>
          <w:szCs w:val="20"/>
        </w:rPr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Предоставление права использования программ для ЭВМ</w:t>
      </w:r>
      <w:r>
        <w:rPr>
          <w:rFonts w:ascii="Tahoma" w:hAnsi="Tahoma" w:cs="Tahoma"/>
          <w:sz w:val="20"/>
          <w:szCs w:val="20"/>
        </w:rPr>
        <w:t xml:space="preserve"> – наступление установленного Сторонами в пункте </w:t>
      </w:r>
      <w:r>
        <w:rPr>
          <w:rFonts w:ascii="Tahoma" w:hAnsi="Tahoma" w:cs="Tahoma"/>
          <w:sz w:val="20"/>
          <w:szCs w:val="20"/>
          <w:highlight w:val="lightGray"/>
        </w:rPr>
        <w:t>2.4.</w:t>
      </w:r>
      <w:r>
        <w:rPr>
          <w:rFonts w:ascii="Tahoma" w:hAnsi="Tahoma" w:cs="Tahoma"/>
          <w:sz w:val="20"/>
          <w:szCs w:val="20"/>
        </w:rPr>
        <w:t xml:space="preserve">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3F1521" w:rsidRDefault="003F1521">
      <w:pPr>
        <w:spacing w:line="252" w:lineRule="auto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Предмет Договора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если это предусмотрено пунктом </w:t>
      </w:r>
      <w:r>
        <w:rPr>
          <w:rFonts w:ascii="Tahoma" w:hAnsi="Tahoma" w:cs="Tahoma"/>
          <w:sz w:val="20"/>
          <w:szCs w:val="20"/>
          <w:highlight w:val="lightGray"/>
        </w:rPr>
        <w:t>1</w:t>
      </w:r>
      <w:r>
        <w:rPr>
          <w:rFonts w:ascii="Tahoma" w:hAnsi="Tahoma" w:cs="Tahoma"/>
          <w:sz w:val="20"/>
          <w:szCs w:val="20"/>
        </w:rPr>
        <w:t xml:space="preserve">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если это предусмотрено пунктом </w:t>
      </w:r>
      <w:r>
        <w:rPr>
          <w:rFonts w:ascii="Tahoma" w:hAnsi="Tahoma" w:cs="Tahoma"/>
          <w:sz w:val="20"/>
          <w:szCs w:val="20"/>
          <w:highlight w:val="lightGray"/>
        </w:rPr>
        <w:t>2</w:t>
      </w:r>
      <w:r>
        <w:rPr>
          <w:rFonts w:ascii="Tahoma" w:hAnsi="Tahoma" w:cs="Tahoma"/>
          <w:sz w:val="20"/>
          <w:szCs w:val="20"/>
        </w:rPr>
        <w:t xml:space="preserve"> Спецификации  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</w:t>
      </w:r>
      <w:r>
        <w:rPr>
          <w:rFonts w:ascii="Tahoma" w:hAnsi="Tahoma" w:cs="Tahoma"/>
          <w:sz w:val="20"/>
          <w:szCs w:val="20"/>
          <w:highlight w:val="lightGray"/>
        </w:rPr>
        <w:t>2</w:t>
      </w:r>
      <w:r>
        <w:rPr>
          <w:rFonts w:ascii="Tahoma" w:hAnsi="Tahoma" w:cs="Tahoma"/>
          <w:sz w:val="20"/>
          <w:szCs w:val="20"/>
        </w:rPr>
        <w:t xml:space="preserve">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Порядок предоставления права использования программ для ЭВМ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предусмотренных настоящим разделом </w:t>
      </w:r>
      <w:r>
        <w:rPr>
          <w:rFonts w:ascii="Tahoma" w:hAnsi="Tahoma" w:cs="Tahoma"/>
          <w:sz w:val="20"/>
          <w:szCs w:val="20"/>
          <w:highlight w:val="lightGray"/>
        </w:rPr>
        <w:t>2</w:t>
      </w:r>
      <w:r>
        <w:rPr>
          <w:rFonts w:ascii="Tahoma" w:hAnsi="Tahoma" w:cs="Tahoma"/>
          <w:sz w:val="20"/>
          <w:szCs w:val="20"/>
        </w:rPr>
        <w:t xml:space="preserve"> Договора.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Размер лицензионного вознаграждения Лицензиата за предоставление Сублицензиату права использования программ для ЭВМ указывается в пункте </w:t>
      </w:r>
      <w:r>
        <w:rPr>
          <w:rFonts w:ascii="Tahoma" w:hAnsi="Tahoma" w:cs="Tahoma"/>
          <w:sz w:val="20"/>
          <w:szCs w:val="20"/>
          <w:highlight w:val="lightGray"/>
        </w:rPr>
        <w:t>4.1.</w:t>
      </w:r>
      <w:r>
        <w:rPr>
          <w:rFonts w:ascii="Tahoma" w:hAnsi="Tahoma" w:cs="Tahoma"/>
          <w:sz w:val="20"/>
          <w:szCs w:val="20"/>
        </w:rPr>
        <w:t xml:space="preserve"> настоящего Договора и в Спецификации. Выплата лицензионного вознаграждения осуществляется Сублицензиатом в соответствии с разделом </w:t>
      </w:r>
      <w:r>
        <w:rPr>
          <w:rFonts w:ascii="Tahoma" w:hAnsi="Tahoma" w:cs="Tahoma"/>
          <w:sz w:val="20"/>
          <w:szCs w:val="20"/>
          <w:highlight w:val="lightGray"/>
        </w:rPr>
        <w:t>4</w:t>
      </w:r>
      <w:r>
        <w:rPr>
          <w:rFonts w:ascii="Tahoma" w:hAnsi="Tahoma" w:cs="Tahoma"/>
          <w:sz w:val="20"/>
          <w:szCs w:val="20"/>
        </w:rPr>
        <w:t xml:space="preserve"> настоящего Договора.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Право использования программ для ЭВМ считается предоставленным Сублицензиату, и Сублицензиат вправе начать использование программ для ЭВМ с </w:t>
      </w:r>
      <w:r w:rsidR="00A22350">
        <w:rPr>
          <w:rFonts w:ascii="Tahoma" w:hAnsi="Tahoma" w:cs="Tahoma"/>
          <w:sz w:val="20"/>
          <w:szCs w:val="20"/>
        </w:rPr>
        <w:t>момента</w:t>
      </w:r>
      <w:r>
        <w:rPr>
          <w:rFonts w:ascii="Tahoma" w:hAnsi="Tahoma" w:cs="Tahoma"/>
          <w:sz w:val="20"/>
          <w:szCs w:val="20"/>
        </w:rPr>
        <w:t xml:space="preserve"> </w:t>
      </w:r>
      <w:sdt>
        <w:sdtPr>
          <w:rPr>
            <w:rStyle w:val="aa"/>
          </w:rPr>
          <w:alias w:val="варианты поставки"/>
          <w:tag w:val="варианты поставки"/>
          <w:id w:val="831953392"/>
          <w:placeholder>
            <w:docPart w:val="807E9222C7494C6B81DBE35FB977A53D"/>
          </w:placeholder>
          <w:comboBox>
            <w:listItem w:displayText="оплаты цены настоящего Договора в полном объеме" w:value="оплаты цены настоящего Договора в полном объеме"/>
            <w:listItem w:displayText="оплаты цены настоящего Договора в объеме 30 (тридцати) процентов" w:value="оплаты цены настоящего Договора в объеме 30 (тридцати) процентов"/>
            <w:listItem w:displayText="оплаты цены настоящего Договора в объеме 50 (пятидесяти) процентов" w:value="оплаты цены настоящего Договора в объеме 50 (пятидесяти) процентов"/>
            <w:listItem w:displayText="подписания Сторонами настоящего Договора" w:value="подписания Сторонами настоящего Договора"/>
          </w:comboBox>
        </w:sdtPr>
        <w:sdtEndPr>
          <w:rPr>
            <w:rStyle w:val="a1"/>
            <w:rFonts w:ascii="Times New Roman" w:hAnsi="Times New Roman" w:cs="Tahoma"/>
            <w:color w:val="auto"/>
            <w:sz w:val="24"/>
            <w:szCs w:val="20"/>
          </w:rPr>
        </w:sdtEndPr>
        <w:sdtContent>
          <w:r w:rsidR="00A22350">
            <w:rPr>
              <w:rStyle w:val="aa"/>
            </w:rPr>
            <w:t>оплаты цены настоящего Договора в полном объеме</w:t>
          </w:r>
        </w:sdtContent>
      </w:sdt>
      <w:r>
        <w:rPr>
          <w:rFonts w:ascii="Tahoma" w:hAnsi="Tahoma" w:cs="Tahoma"/>
          <w:sz w:val="20"/>
          <w:szCs w:val="20"/>
        </w:rPr>
        <w:t xml:space="preserve"> (далее – «дата предоставления права использования программ для ЭВМ»).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В течение 5 (пяти) рабочих дней </w:t>
      </w:r>
      <w:proofErr w:type="gramStart"/>
      <w:r>
        <w:rPr>
          <w:rFonts w:ascii="Tahoma" w:hAnsi="Tahoma" w:cs="Tahoma"/>
          <w:sz w:val="20"/>
          <w:szCs w:val="20"/>
        </w:rPr>
        <w:t>с даты предоставления</w:t>
      </w:r>
      <w:proofErr w:type="gramEnd"/>
      <w:r>
        <w:rPr>
          <w:rFonts w:ascii="Tahoma" w:hAnsi="Tahoma" w:cs="Tahoma"/>
          <w:sz w:val="20"/>
          <w:szCs w:val="20"/>
        </w:rPr>
        <w:t xml:space="preserve"> права использования программ для ЭВМ Стороны подписывают Акт предоставления прав. Стороны соглашаются с тем, что Акт предоставления прав </w:t>
      </w:r>
      <w:r>
        <w:rPr>
          <w:rFonts w:ascii="Tahoma" w:hAnsi="Tahoma" w:cs="Tahoma"/>
          <w:b/>
          <w:sz w:val="20"/>
          <w:szCs w:val="20"/>
        </w:rPr>
        <w:t xml:space="preserve">не является подтверждением </w:t>
      </w:r>
      <w:proofErr w:type="gramStart"/>
      <w:r>
        <w:rPr>
          <w:rFonts w:ascii="Tahoma" w:hAnsi="Tahoma" w:cs="Tahoma"/>
          <w:b/>
          <w:sz w:val="20"/>
          <w:szCs w:val="20"/>
        </w:rPr>
        <w:t>факта передачи права использования соответствующих программ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для ЭВМ и не подписание Акта не является признаком непредоставления права использования Лицензиатом</w:t>
      </w:r>
      <w:r>
        <w:rPr>
          <w:rFonts w:ascii="Tahoma" w:hAnsi="Tahoma" w:cs="Tahoma"/>
          <w:sz w:val="20"/>
          <w:szCs w:val="20"/>
        </w:rPr>
        <w:t>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</w:t>
      </w:r>
      <w:proofErr w:type="gramStart"/>
      <w:r>
        <w:rPr>
          <w:rFonts w:ascii="Tahoma" w:hAnsi="Tahoma" w:cs="Tahoma"/>
          <w:sz w:val="20"/>
          <w:szCs w:val="20"/>
        </w:rPr>
        <w:t>с даты предоставления</w:t>
      </w:r>
      <w:proofErr w:type="gramEnd"/>
      <w:r>
        <w:rPr>
          <w:rFonts w:ascii="Tahoma" w:hAnsi="Tahoma" w:cs="Tahoma"/>
          <w:sz w:val="20"/>
          <w:szCs w:val="20"/>
        </w:rPr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3F1521" w:rsidRDefault="003F1521">
      <w:pPr>
        <w:spacing w:line="252" w:lineRule="auto"/>
        <w:rPr>
          <w:rFonts w:ascii="Tahoma" w:hAnsi="Tahoma" w:cs="Tahoma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Порядок поставки Товара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если Спецификацией предусмотрена поставка Сублицензиату Товара, Лицензиат поставляет Товар в порядке и на условиях, предусмотренных настоящим разделом </w:t>
      </w:r>
      <w:r>
        <w:rPr>
          <w:rFonts w:ascii="Tahoma" w:hAnsi="Tahoma" w:cs="Tahoma"/>
          <w:sz w:val="20"/>
          <w:szCs w:val="20"/>
          <w:highlight w:val="lightGray"/>
        </w:rPr>
        <w:t>3</w:t>
      </w:r>
      <w:r>
        <w:rPr>
          <w:rFonts w:ascii="Tahoma" w:hAnsi="Tahoma" w:cs="Tahoma"/>
          <w:sz w:val="20"/>
          <w:szCs w:val="20"/>
        </w:rPr>
        <w:t xml:space="preserve"> Договора.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течение 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10"/>
            </w:textInput>
          </w:ffData>
        </w:fldChar>
      </w:r>
      <w:r w:rsidR="00A22350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A22350">
        <w:rPr>
          <w:rFonts w:ascii="Tahoma" w:hAnsi="Tahoma" w:cs="Tahoma"/>
          <w:noProof/>
          <w:sz w:val="20"/>
          <w:szCs w:val="20"/>
        </w:rPr>
        <w:t>10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Десяти"/>
            </w:textInput>
          </w:ffData>
        </w:fldChar>
      </w:r>
      <w:r w:rsidR="00A22350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A22350">
        <w:rPr>
          <w:rFonts w:ascii="Tahoma" w:hAnsi="Tahoma" w:cs="Tahoma"/>
          <w:noProof/>
          <w:sz w:val="20"/>
          <w:szCs w:val="20"/>
        </w:rPr>
        <w:t>Десяти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рабочих дней </w:t>
      </w:r>
      <w:proofErr w:type="gramStart"/>
      <w:r>
        <w:rPr>
          <w:rFonts w:ascii="Tahoma" w:hAnsi="Tahoma" w:cs="Tahoma"/>
          <w:sz w:val="20"/>
          <w:szCs w:val="20"/>
        </w:rPr>
        <w:t xml:space="preserve">с даты </w:t>
      </w:r>
      <w:sdt>
        <w:sdtPr>
          <w:rPr>
            <w:rStyle w:val="aa"/>
          </w:rPr>
          <w:alias w:val="варианты поставки"/>
          <w:tag w:val="варианты поставки"/>
          <w:id w:val="-1512439635"/>
          <w:placeholder>
            <w:docPart w:val="8CB41E33B6E0487DA92FEA036D4186B8"/>
          </w:placeholder>
          <w:comboBox>
            <w:listItem w:displayText="оплаты цены настоящего Договора в полном объеме" w:value="оплаты цены настоящего Договора в полном объеме"/>
            <w:listItem w:displayText="оплаты цены настоящего Договора в объеме 30 (тридцати) процентов" w:value="оплаты цены настоящего Договора в объеме 30 (тридцати) процентов"/>
            <w:listItem w:displayText="оплаты цены настоящего Договора в объеме 50 (пятидесяти) процентов" w:value="оплаты цены настоящего Договора в объеме 50 (пятидесяти) процентов"/>
            <w:listItem w:displayText="подписания Сторонами настоящего Договора" w:value="подписания Сторонами настоящего Договора"/>
          </w:comboBox>
        </w:sdtPr>
        <w:sdtEndPr>
          <w:rPr>
            <w:rStyle w:val="a1"/>
            <w:rFonts w:ascii="Times New Roman" w:hAnsi="Times New Roman" w:cs="Tahoma"/>
            <w:color w:val="auto"/>
            <w:sz w:val="24"/>
            <w:szCs w:val="20"/>
          </w:rPr>
        </w:sdtEndPr>
        <w:sdtContent>
          <w:r w:rsidR="003C7D03">
            <w:rPr>
              <w:rStyle w:val="aa"/>
            </w:rPr>
            <w:t>подписания</w:t>
          </w:r>
          <w:proofErr w:type="gramEnd"/>
          <w:r w:rsidR="003C7D03">
            <w:rPr>
              <w:rStyle w:val="aa"/>
            </w:rPr>
            <w:t xml:space="preserve"> Сторонами настоящего Договора</w:t>
          </w:r>
        </w:sdtContent>
      </w:sdt>
      <w:r>
        <w:rPr>
          <w:rFonts w:ascii="Tahoma" w:hAnsi="Tahoma" w:cs="Tahoma"/>
          <w:sz w:val="20"/>
          <w:szCs w:val="20"/>
        </w:rPr>
        <w:t>, Лицензиат своими силами либо с привлечением третьих лиц осуществляет доставку Товара по адресу, предусмотренному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доставки Товара по адресу, указанному в Спецификации, включена в стоимость Товара, если иного не указано в Спецификации.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Приёмка Товара по количеству и ассортименту производится в момент передачи Товара представителю Сублицензиата.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Сублицензиатом, в противном случае претензии Сублицензиата не принимаются к рассмотрению Лицензиатом.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>
        <w:rPr>
          <w:rFonts w:ascii="Tahoma" w:hAnsi="Tahoma" w:cs="Tahoma"/>
          <w:sz w:val="20"/>
          <w:szCs w:val="20"/>
        </w:rPr>
        <w:t>в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авторизованных</w:t>
      </w:r>
      <w:proofErr w:type="gramEnd"/>
      <w:r>
        <w:rPr>
          <w:rFonts w:ascii="Tahoma" w:hAnsi="Tahoma" w:cs="Tahoma"/>
          <w:sz w:val="20"/>
          <w:szCs w:val="20"/>
        </w:rPr>
        <w:t xml:space="preserve"> сервис-центрах производителя на основе стандартных условий гарантии определяемой производителем. Лицензиат не несёт ответственности за любые косвенные убытки и вытекающие повреждения, вызванные неисправностью поставляемого оборудования.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Порядок расчётов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Общая цена настоящего Договора составляет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 xml:space="preserve">, в том числе НДС, и складывается </w:t>
      </w:r>
      <w:proofErr w:type="gramStart"/>
      <w:r>
        <w:rPr>
          <w:rFonts w:ascii="Tahoma" w:hAnsi="Tahoma" w:cs="Tahoma"/>
          <w:sz w:val="20"/>
          <w:szCs w:val="20"/>
        </w:rPr>
        <w:t>из</w:t>
      </w:r>
      <w:proofErr w:type="gramEnd"/>
      <w:r>
        <w:rPr>
          <w:rFonts w:ascii="Tahoma" w:hAnsi="Tahoma" w:cs="Tahoma"/>
          <w:sz w:val="20"/>
          <w:szCs w:val="20"/>
        </w:rPr>
        <w:t>:</w:t>
      </w:r>
    </w:p>
    <w:p w:rsidR="003F1521" w:rsidRDefault="00B3638C">
      <w:pPr>
        <w:tabs>
          <w:tab w:val="left" w:pos="709"/>
          <w:tab w:val="left" w:pos="851"/>
        </w:tabs>
        <w:spacing w:line="252" w:lineRule="auto"/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—</w:t>
      </w:r>
      <w:r>
        <w:rPr>
          <w:rFonts w:ascii="Tahoma" w:hAnsi="Tahoma" w:cs="Tahoma"/>
          <w:sz w:val="20"/>
          <w:szCs w:val="20"/>
        </w:rPr>
        <w:tab/>
        <w:t>общего размера лицензионного вознаграждения за предоставление права использования программ для ЭВМ, подлежащего уплате Сублицензиатом, в размере</w:t>
      </w:r>
      <w:proofErr w:type="gramStart"/>
      <w:r>
        <w:rPr>
          <w:rFonts w:ascii="Tahoma" w:hAnsi="Tahoma" w:cs="Tahoma"/>
          <w:sz w:val="20"/>
          <w:szCs w:val="20"/>
        </w:rPr>
        <w:t xml:space="preserve">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proofErr w:type="gramEnd"/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>, НДС не облагается в силу пп.26 п.2 ст.149 НК РФ;</w:t>
      </w:r>
    </w:p>
    <w:p w:rsidR="003F1521" w:rsidRDefault="00B3638C">
      <w:pPr>
        <w:tabs>
          <w:tab w:val="left" w:pos="851"/>
        </w:tabs>
        <w:spacing w:line="252" w:lineRule="auto"/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—</w:t>
      </w:r>
      <w:r>
        <w:rPr>
          <w:rFonts w:ascii="Tahoma" w:hAnsi="Tahoma" w:cs="Tahoma"/>
          <w:sz w:val="20"/>
          <w:szCs w:val="20"/>
        </w:rPr>
        <w:tab/>
        <w:t>общей стоимости Товара, подлежащей уплате Сублицензиатом, в размере</w:t>
      </w:r>
      <w:proofErr w:type="gramStart"/>
      <w:r>
        <w:rPr>
          <w:rFonts w:ascii="Tahoma" w:hAnsi="Tahoma" w:cs="Tahoma"/>
          <w:sz w:val="20"/>
          <w:szCs w:val="20"/>
        </w:rPr>
        <w:t xml:space="preserve">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proofErr w:type="gramEnd"/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 xml:space="preserve">, в том числе НДС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r>
        <w:rPr>
          <w:rFonts w:ascii="Tahoma" w:hAnsi="Tahoma" w:cs="Tahoma"/>
          <w:bCs/>
          <w:sz w:val="20"/>
          <w:szCs w:val="20"/>
        </w:rPr>
        <w:t>рублей.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Оплата Сублицензиатом цены настоящего Договора производится в течение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5"/>
            </w:textInput>
          </w:ffData>
        </w:fldChar>
      </w:r>
      <w:r w:rsidR="00A22350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A22350">
        <w:rPr>
          <w:rFonts w:ascii="Tahoma" w:hAnsi="Tahoma" w:cs="Tahoma"/>
          <w:noProof/>
          <w:sz w:val="20"/>
          <w:szCs w:val="20"/>
        </w:rPr>
        <w:t>5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пяти"/>
            </w:textInput>
          </w:ffData>
        </w:fldChar>
      </w:r>
      <w:r w:rsidR="00A22350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A22350">
        <w:rPr>
          <w:rFonts w:ascii="Tahoma" w:hAnsi="Tahoma" w:cs="Tahoma"/>
          <w:noProof/>
          <w:sz w:val="20"/>
          <w:szCs w:val="20"/>
        </w:rPr>
        <w:t>пяти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рабочих дней </w:t>
      </w:r>
      <w:proofErr w:type="gramStart"/>
      <w:r>
        <w:rPr>
          <w:rFonts w:ascii="Tahoma" w:hAnsi="Tahoma" w:cs="Tahoma"/>
          <w:sz w:val="20"/>
          <w:szCs w:val="20"/>
        </w:rPr>
        <w:t xml:space="preserve">с даты </w:t>
      </w:r>
      <w:sdt>
        <w:sdtPr>
          <w:rPr>
            <w:rStyle w:val="aa"/>
          </w:rPr>
          <w:alias w:val="варианты оплаты (смешанный)"/>
          <w:tag w:val="варианты оплаты (смешанный)"/>
          <w:id w:val="11669186"/>
          <w:placeholder>
            <w:docPart w:val="DA12BEE95B654780A7DAB79AACE759B7"/>
          </w:placeholder>
          <w:comboBox>
            <w:listItem w:displayText="подписания настоящего Договора - в полном объеме." w:value="подписания настоящего Договора - в полном объеме."/>
            <w:listItem w:displayText="подписания настоящего Договора - в размере 30%, и в течение 5 (пяти) рабочих дней с момента поставки Товара/предоставления права использования - в размере оставшихся 70%." w:value="подписания настоящего Договора - в размере 30%, и в течение 5 (пяти) рабочих дней с момента поставки Товара/предоставления права использования - в размере оставшихся 70%."/>
            <w:listItem w:displayText="подписания настоящего Договора - в размере 50%, и в течение 5 (пяти) рабочих дней с момента поставки Товара/предоставления права использования - в размере оставшихся 50%." w:value="подписания настоящего Договора - в размере 50%, и в течение 5 (пяти) рабочих дней с момента поставки Товара/предоставления права использования - в размере оставшихся 50%."/>
            <w:listItem w:displayText="поставки Товара/предоставления права использования - в полном размере." w:value="поставки Товара/предоставления права использования - в полном размере."/>
          </w:comboBox>
        </w:sdtPr>
        <w:sdtEndPr>
          <w:rPr>
            <w:rStyle w:val="a1"/>
            <w:rFonts w:ascii="Times New Roman" w:hAnsi="Times New Roman" w:cs="Tahoma"/>
            <w:color w:val="auto"/>
            <w:sz w:val="24"/>
            <w:szCs w:val="20"/>
          </w:rPr>
        </w:sdtEndPr>
        <w:sdtContent>
          <w:r w:rsidR="003C7D03">
            <w:rPr>
              <w:rStyle w:val="aa"/>
            </w:rPr>
            <w:t>поставки</w:t>
          </w:r>
          <w:proofErr w:type="gramEnd"/>
          <w:r w:rsidR="003C7D03">
            <w:rPr>
              <w:rStyle w:val="aa"/>
            </w:rPr>
            <w:t xml:space="preserve"> Товара - в полном размере.</w:t>
          </w:r>
        </w:sdtContent>
      </w:sdt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Датой оплаты признаётся дата списания денежных сре</w:t>
      </w:r>
      <w:proofErr w:type="gramStart"/>
      <w:r>
        <w:rPr>
          <w:rFonts w:ascii="Tahoma" w:hAnsi="Tahoma" w:cs="Tahoma"/>
          <w:sz w:val="20"/>
          <w:szCs w:val="20"/>
        </w:rPr>
        <w:t>дств с к</w:t>
      </w:r>
      <w:proofErr w:type="gramEnd"/>
      <w:r>
        <w:rPr>
          <w:rFonts w:ascii="Tahoma" w:hAnsi="Tahoma" w:cs="Tahoma"/>
          <w:sz w:val="20"/>
          <w:szCs w:val="20"/>
        </w:rPr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Ответственность Сторон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>
        <w:rPr>
          <w:rFonts w:ascii="Tahoma" w:hAnsi="Tahoma" w:cs="Tahoma"/>
          <w:sz w:val="20"/>
          <w:szCs w:val="20"/>
        </w:rPr>
        <w:t>ств др</w:t>
      </w:r>
      <w:proofErr w:type="gramEnd"/>
      <w:r>
        <w:rPr>
          <w:rFonts w:ascii="Tahoma" w:hAnsi="Tahoma" w:cs="Tahoma"/>
          <w:sz w:val="20"/>
          <w:szCs w:val="20"/>
        </w:rPr>
        <w:t>угой Стороной.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Техническая поддержка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e-mail, HelpDesk)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>
        <w:rPr>
          <w:rFonts w:ascii="Tahoma" w:hAnsi="Tahoma" w:cs="Tahoma"/>
          <w:sz w:val="20"/>
          <w:szCs w:val="20"/>
        </w:rPr>
        <w:t>дополнительный</w:t>
      </w:r>
      <w:proofErr w:type="gramEnd"/>
      <w:r>
        <w:rPr>
          <w:rFonts w:ascii="Tahoma" w:hAnsi="Tahoma" w:cs="Tahoma"/>
          <w:sz w:val="20"/>
          <w:szCs w:val="20"/>
        </w:rPr>
        <w:t xml:space="preserve"> Приложений к настоящему Договору или отдельно заключаемых с Сублицензиатом соглашений. </w:t>
      </w:r>
    </w:p>
    <w:p w:rsidR="003F1521" w:rsidRPr="00C0055E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C7D03" w:rsidRPr="00C0055E" w:rsidRDefault="003C7D03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C7D03" w:rsidRPr="00C0055E" w:rsidRDefault="003C7D03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Обстоятельства непреодолимой силы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>
        <w:rPr>
          <w:rFonts w:ascii="Tahoma" w:hAnsi="Tahoma" w:cs="Tahoma"/>
          <w:sz w:val="20"/>
          <w:szCs w:val="20"/>
        </w:rPr>
        <w:t>ств в сл</w:t>
      </w:r>
      <w:proofErr w:type="gramEnd"/>
      <w:r>
        <w:rPr>
          <w:rFonts w:ascii="Tahoma" w:hAnsi="Tahoma" w:cs="Tahoma"/>
          <w:sz w:val="20"/>
          <w:szCs w:val="20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napToGrid w:val="0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Конфиденциальность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>
        <w:rPr>
          <w:rFonts w:ascii="Tahoma" w:hAnsi="Tahoma" w:cs="Tahoma"/>
          <w:sz w:val="20"/>
          <w:szCs w:val="20"/>
        </w:rPr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3F1521" w:rsidRDefault="00B3638C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>
        <w:rPr>
          <w:rFonts w:ascii="Tahoma" w:hAnsi="Tahoma" w:cs="Tahoma"/>
          <w:sz w:val="20"/>
          <w:szCs w:val="20"/>
        </w:rPr>
        <w:noBreakHyphen/>
        <w:t>ФЗ от 27.07.2006.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худших</w:t>
      </w:r>
      <w:proofErr w:type="gramEnd"/>
      <w:r>
        <w:rPr>
          <w:rFonts w:ascii="Tahoma" w:hAnsi="Tahoma" w:cs="Tahoma"/>
          <w:sz w:val="20"/>
          <w:szCs w:val="20"/>
        </w:rPr>
        <w:t>, чем содержатся в настоящем Договоре.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b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Порядок разрешения споров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>
        <w:rPr>
          <w:rFonts w:ascii="Tahoma" w:hAnsi="Tahoma" w:cs="Tahoma"/>
          <w:sz w:val="20"/>
          <w:szCs w:val="20"/>
        </w:rPr>
        <w:t>с даты</w:t>
      </w:r>
      <w:proofErr w:type="gramEnd"/>
      <w:r>
        <w:rPr>
          <w:rFonts w:ascii="Tahoma" w:hAnsi="Tahoma" w:cs="Tahoma"/>
          <w:sz w:val="20"/>
          <w:szCs w:val="20"/>
        </w:rPr>
        <w:t xml:space="preserve"> её получения Стороной.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Споры по оплате Сублицензиатом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3F1521" w:rsidRDefault="00B363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</w:t>
      </w:r>
      <w:proofErr w:type="gramStart"/>
      <w:r>
        <w:rPr>
          <w:rFonts w:ascii="Tahoma" w:hAnsi="Tahoma" w:cs="Tahoma"/>
          <w:sz w:val="20"/>
          <w:szCs w:val="20"/>
        </w:rPr>
        <w:t>,</w:t>
      </w:r>
      <w:proofErr w:type="gramEnd"/>
      <w:r>
        <w:rPr>
          <w:rFonts w:ascii="Tahoma" w:hAnsi="Tahoma" w:cs="Tahoma"/>
          <w:sz w:val="20"/>
          <w:szCs w:val="20"/>
        </w:rPr>
        <w:t xml:space="preserve"> если Стороны не достигнут согласия по изложенным вопросам, спор передаётся на рассмотрение в Арбитражный суд города Москвы.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napToGrid w:val="0"/>
          <w:sz w:val="20"/>
          <w:szCs w:val="20"/>
        </w:rPr>
      </w:pPr>
    </w:p>
    <w:p w:rsidR="003F1521" w:rsidRDefault="00B3638C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Действие Дого</w:t>
      </w:r>
      <w:bookmarkStart w:id="3" w:name="_GoBack"/>
      <w:bookmarkEnd w:id="3"/>
      <w:r>
        <w:rPr>
          <w:rFonts w:ascii="Tahoma" w:hAnsi="Tahoma" w:cs="Tahoma"/>
          <w:b/>
          <w:sz w:val="20"/>
          <w:szCs w:val="20"/>
        </w:rPr>
        <w:t>вора. Иные условия</w:t>
      </w:r>
    </w:p>
    <w:p w:rsidR="00C41A1F" w:rsidRPr="00C41A1F" w:rsidRDefault="00C41A1F" w:rsidP="00C41A1F">
      <w:pPr>
        <w:spacing w:line="252" w:lineRule="auto"/>
        <w:jc w:val="both"/>
        <w:rPr>
          <w:rFonts w:ascii="Tahoma" w:hAnsi="Tahoma" w:cs="Tahoma"/>
          <w:b/>
          <w:sz w:val="20"/>
          <w:szCs w:val="20"/>
        </w:rPr>
      </w:pPr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 обязуется предоставить Заказчику в письменном виде и в установленном формате, оформленною как приложение к настоящему договору, информацию об органах управления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а, структуре собственности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а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Исполнителем приложенными правоустанавливающими документами.  </w:t>
      </w:r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 гарантирует, что Сведения и документы в отношении всей цепочки собственников и руководителей, включая бенефициаров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>а, являются полными, точными и достоверными.</w:t>
      </w:r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r w:rsidRPr="00C41A1F">
        <w:rPr>
          <w:rFonts w:ascii="Tahoma" w:hAnsi="Tahoma" w:cs="Tahoma"/>
          <w:color w:val="000000"/>
        </w:rPr>
        <w:t xml:space="preserve">В случае каких-либо изменений в Сведениях,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 обязуется в срок не позднее 4 (четырех) рабочих дней </w:t>
      </w:r>
      <w:proofErr w:type="gramStart"/>
      <w:r w:rsidRPr="00C41A1F">
        <w:rPr>
          <w:rFonts w:ascii="Tahoma" w:hAnsi="Tahoma" w:cs="Tahoma"/>
          <w:color w:val="000000"/>
        </w:rPr>
        <w:t>с даты</w:t>
      </w:r>
      <w:proofErr w:type="gramEnd"/>
      <w:r w:rsidRPr="00C41A1F">
        <w:rPr>
          <w:rFonts w:ascii="Tahoma" w:hAnsi="Tahoma" w:cs="Tahoma"/>
          <w:color w:val="000000"/>
        </w:rPr>
        <w:t xml:space="preserve">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>а  или нотариусом.</w:t>
      </w:r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r w:rsidRPr="00C41A1F">
        <w:rPr>
          <w:rFonts w:ascii="Tahoma" w:hAnsi="Tahoma" w:cs="Tahoma"/>
          <w:color w:val="000000"/>
        </w:rPr>
        <w:t xml:space="preserve">В случае отказа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</w:t>
      </w: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>а  о расторжении за 14 (четырнадцать) дней.</w:t>
      </w:r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proofErr w:type="gramStart"/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</w:t>
      </w:r>
      <w:proofErr w:type="gramEnd"/>
      <w:r w:rsidRPr="00C41A1F">
        <w:rPr>
          <w:rFonts w:ascii="Tahoma" w:hAnsi="Tahoma" w:cs="Tahoma"/>
          <w:color w:val="000000"/>
        </w:rPr>
        <w:t xml:space="preserve"> (в том числе: </w:t>
      </w:r>
      <w:proofErr w:type="gramStart"/>
      <w:r w:rsidRPr="00C41A1F">
        <w:rPr>
          <w:rFonts w:ascii="Tahoma" w:hAnsi="Tahoma" w:cs="Tahoma"/>
          <w:color w:val="000000"/>
        </w:rPr>
        <w:t xml:space="preserve">Федеральной налоговой службе России, Минэнерго России, </w:t>
      </w:r>
      <w:proofErr w:type="spellStart"/>
      <w:r w:rsidRPr="00C41A1F">
        <w:rPr>
          <w:rFonts w:ascii="Tahoma" w:hAnsi="Tahoma" w:cs="Tahoma"/>
          <w:color w:val="000000"/>
        </w:rPr>
        <w:t>Росфинмониторингу</w:t>
      </w:r>
      <w:proofErr w:type="spellEnd"/>
      <w:r w:rsidRPr="00C41A1F">
        <w:rPr>
          <w:rFonts w:ascii="Tahoma" w:hAnsi="Tahoma" w:cs="Tahoma"/>
          <w:color w:val="000000"/>
        </w:rPr>
        <w:t xml:space="preserve">, Правительству России) и последующую обработку представленных Сведений такими органами. </w:t>
      </w:r>
      <w:proofErr w:type="gramEnd"/>
    </w:p>
    <w:p w:rsidR="00C41A1F" w:rsidRPr="00C41A1F" w:rsidRDefault="00C41A1F" w:rsidP="00C41A1F">
      <w:pPr>
        <w:pStyle w:val="af4"/>
        <w:numPr>
          <w:ilvl w:val="1"/>
          <w:numId w:val="1"/>
        </w:numPr>
        <w:tabs>
          <w:tab w:val="clear" w:pos="900"/>
          <w:tab w:val="num" w:pos="851"/>
        </w:tabs>
        <w:ind w:left="0" w:firstLine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Лицензиат</w:t>
      </w:r>
      <w:r w:rsidRPr="00C41A1F">
        <w:rPr>
          <w:rFonts w:ascii="Tahoma" w:hAnsi="Tahoma" w:cs="Tahoma"/>
          <w:color w:val="000000"/>
        </w:rPr>
        <w:t xml:space="preserve"> освобождает Заказчика от любой ответственности в связи с раскрытием Сведений, в том числе возместит Заказчику убытки, понесенные последним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соглашаются, что товарные накладные, содержащие перечни Товара,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 xml:space="preserve"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</w:t>
      </w:r>
      <w:r>
        <w:rPr>
          <w:rFonts w:ascii="Tahoma" w:hAnsi="Tahoma" w:cs="Tahoma"/>
          <w:sz w:val="20"/>
          <w:szCs w:val="20"/>
        </w:rPr>
        <w:lastRenderedPageBreak/>
        <w:t>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>
        <w:rPr>
          <w:rFonts w:ascii="Tahoma" w:hAnsi="Tahoma" w:cs="Tahoma"/>
          <w:i/>
          <w:sz w:val="20"/>
          <w:szCs w:val="20"/>
        </w:rPr>
        <w:t>противоречащих</w:t>
      </w:r>
      <w:r>
        <w:rPr>
          <w:rFonts w:ascii="Tahoma" w:hAnsi="Tahoma" w:cs="Tahoma"/>
          <w:sz w:val="20"/>
          <w:szCs w:val="20"/>
        </w:rPr>
        <w:t xml:space="preserve"> настоящему Договору, не будут иметь юридической силы, если они не совершены в письменной форме и не подписаны надлежаще уполномоченными представителями обеих Сторон.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Все изменения и дополнения к настоящему Договору имеют </w:t>
      </w:r>
      <w:proofErr w:type="gramStart"/>
      <w:r>
        <w:rPr>
          <w:rFonts w:ascii="Tahoma" w:hAnsi="Tahoma" w:cs="Tahoma"/>
          <w:sz w:val="20"/>
          <w:szCs w:val="20"/>
        </w:rPr>
        <w:t>силу</w:t>
      </w:r>
      <w:proofErr w:type="gramEnd"/>
      <w:r>
        <w:rPr>
          <w:rFonts w:ascii="Tahoma" w:hAnsi="Tahoma" w:cs="Tahoma"/>
          <w:sz w:val="20"/>
          <w:szCs w:val="20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3F1521" w:rsidRDefault="00B3638C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3F1521" w:rsidRDefault="00B3638C">
      <w:pPr>
        <w:numPr>
          <w:ilvl w:val="1"/>
          <w:numId w:val="40"/>
        </w:numPr>
        <w:tabs>
          <w:tab w:val="clear" w:pos="1260"/>
          <w:tab w:val="num" w:pos="561"/>
        </w:tabs>
        <w:spacing w:line="252" w:lineRule="auto"/>
        <w:ind w:left="561" w:hanging="3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прекращения хозяйственной деятельности другой Стороной, ее ликвидации или банкротства.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3F1521" w:rsidRDefault="00B3638C" w:rsidP="00C41A1F">
      <w:pPr>
        <w:numPr>
          <w:ilvl w:val="1"/>
          <w:numId w:val="1"/>
        </w:numPr>
        <w:spacing w:line="252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sz w:val="20"/>
          <w:szCs w:val="20"/>
        </w:rPr>
      </w:pPr>
    </w:p>
    <w:p w:rsidR="003F1521" w:rsidRDefault="00B3638C" w:rsidP="00C41A1F">
      <w:pPr>
        <w:numPr>
          <w:ilvl w:val="0"/>
          <w:numId w:val="1"/>
        </w:numPr>
        <w:spacing w:line="252" w:lineRule="auto"/>
        <w:ind w:left="0" w:firstLine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Реквизиты Сторон</w:t>
      </w:r>
    </w:p>
    <w:p w:rsidR="003F1521" w:rsidRDefault="003F1521">
      <w:pPr>
        <w:spacing w:line="252" w:lineRule="auto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3F1521">
        <w:trPr>
          <w:trHeight w:val="2365"/>
        </w:trPr>
        <w:tc>
          <w:tcPr>
            <w:tcW w:w="4828" w:type="dxa"/>
          </w:tcPr>
          <w:p w:rsidR="003F1521" w:rsidRDefault="00B3638C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Лицензиат:</w:t>
            </w:r>
          </w:p>
          <w:p w:rsidR="00B3638C" w:rsidRDefault="00B3638C">
            <w:pPr>
              <w:adjustRightInd w:val="0"/>
              <w:spacing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Адрес места нахождения: </w:t>
            </w:r>
          </w:p>
          <w:p w:rsidR="003F1521" w:rsidRDefault="00B3638C">
            <w:pPr>
              <w:adjustRightInd w:val="0"/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Адрес для переписки: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B3638C" w:rsidRDefault="00B3638C">
            <w:pPr>
              <w:pStyle w:val="ac"/>
              <w:spacing w:before="0" w:beforeAutospacing="0" w:after="0" w:afterAutospacing="0"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ИНН  КПП: </w:t>
            </w:r>
          </w:p>
          <w:p w:rsidR="003F1521" w:rsidRDefault="00B3638C">
            <w:pPr>
              <w:pStyle w:val="ac"/>
              <w:spacing w:before="0" w:beforeAutospacing="0" w:after="0" w:afterAutospacing="0" w:line="252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ОГРН: ОКПО: </w:t>
            </w:r>
          </w:p>
          <w:p w:rsidR="003F1521" w:rsidRDefault="00B3638C" w:rsidP="00B3638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Расчетный счет: </w:t>
            </w:r>
          </w:p>
          <w:p w:rsidR="003F1521" w:rsidRDefault="00B3638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Корр./сч: </w:t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БИК: </w:t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Контактное лицо: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e-mail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, телефон: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  <w:tc>
          <w:tcPr>
            <w:tcW w:w="4742" w:type="dxa"/>
          </w:tcPr>
          <w:p w:rsidR="003F1521" w:rsidRDefault="00B3638C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Сублицензиат:</w:t>
            </w:r>
          </w:p>
          <w:p w:rsidR="003F1521" w:rsidRDefault="00B56A11">
            <w:pPr>
              <w:spacing w:line="252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3638C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20"/>
                <w:szCs w:val="20"/>
              </w:rPr>
            </w:r>
            <w:r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="00B3638C">
              <w:rPr>
                <w:rFonts w:ascii="Tahoma" w:eastAsia="MS UI Gothic" w:hAnsi="Tahoma" w:cs="MS UI Gothic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MS UI Gothic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MS UI Gothic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MS UI Gothic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MS UI Gothic"/>
                <w:b/>
                <w:sz w:val="20"/>
                <w:szCs w:val="20"/>
              </w:rPr>
              <w:t> </w:t>
            </w:r>
            <w:r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Адрес места нахождения: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Адрес для переписки: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ОГРН: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ИНН/КПП: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>/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Расчетный счет: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Банк: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Корр./с: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БИК: 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>
              <w:rPr>
                <w:rFonts w:ascii="Tahoma" w:eastAsia="MS UI Gothic" w:hAnsi="Tahoma" w:cs="MS UI Gothic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3F1521">
        <w:trPr>
          <w:trHeight w:val="1059"/>
        </w:trPr>
        <w:tc>
          <w:tcPr>
            <w:tcW w:w="4828" w:type="dxa"/>
          </w:tcPr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F1521" w:rsidRDefault="00B3638C">
            <w:pPr>
              <w:spacing w:line="252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 /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/ </w:t>
            </w:r>
          </w:p>
          <w:p w:rsidR="003F1521" w:rsidRDefault="00B3638C">
            <w:pPr>
              <w:spacing w:line="252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  <w:p w:rsidR="003F1521" w:rsidRDefault="00B56A11">
            <w:pPr>
              <w:spacing w:line="252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Style w:val="aa"/>
                </w:rPr>
                <w:alias w:val="Дата"/>
                <w:tag w:val="Дата"/>
                <w:id w:val="773362709"/>
                <w:placeholder>
                  <w:docPart w:val="2A52CF3AE3A849AAB359044E71365ECE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1"/>
                  <w:rFonts w:ascii="Times New Roman" w:hAnsi="Times New Roman" w:cs="Tahoma"/>
                  <w:color w:val="auto"/>
                  <w:sz w:val="24"/>
                  <w:szCs w:val="20"/>
                </w:rPr>
              </w:sdtEndPr>
              <w:sdtContent>
                <w:r w:rsidR="00B3638C">
                  <w:rPr>
                    <w:rStyle w:val="a9"/>
                    <w:rFonts w:ascii="Tahoma" w:hAnsi="Tahoma" w:cs="Tahoma"/>
                    <w:color w:val="FF0000"/>
                    <w:sz w:val="20"/>
                    <w:szCs w:val="20"/>
                  </w:rPr>
                  <w:t>Место для ввода даты.</w:t>
                </w:r>
              </w:sdtContent>
            </w:sdt>
          </w:p>
        </w:tc>
        <w:tc>
          <w:tcPr>
            <w:tcW w:w="4742" w:type="dxa"/>
          </w:tcPr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3F1521" w:rsidRDefault="00B3638C">
            <w:pPr>
              <w:spacing w:line="252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3F1521" w:rsidRDefault="003F1521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F1521" w:rsidRDefault="00B3638C">
            <w:pPr>
              <w:spacing w:line="252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____________________/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>/</w:t>
            </w:r>
          </w:p>
          <w:p w:rsidR="003F1521" w:rsidRDefault="00B3638C">
            <w:pPr>
              <w:spacing w:line="252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  <w:p w:rsidR="003F1521" w:rsidRDefault="00B56A11">
            <w:pPr>
              <w:spacing w:line="252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Style w:val="aa"/>
                </w:rPr>
                <w:alias w:val="Дата"/>
                <w:tag w:val="Дата"/>
                <w:id w:val="918450838"/>
                <w:placeholder>
                  <w:docPart w:val="BFCA44CD13FA414CB96A1E43912566C4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1"/>
                  <w:rFonts w:ascii="Times New Roman" w:hAnsi="Times New Roman" w:cs="Tahoma"/>
                  <w:color w:val="auto"/>
                  <w:sz w:val="24"/>
                  <w:szCs w:val="20"/>
                </w:rPr>
              </w:sdtEndPr>
              <w:sdtContent>
                <w:r w:rsidR="00B3638C">
                  <w:rPr>
                    <w:rStyle w:val="a9"/>
                    <w:rFonts w:ascii="Tahoma" w:hAnsi="Tahoma" w:cs="Tahoma"/>
                    <w:color w:val="FF0000"/>
                    <w:sz w:val="20"/>
                    <w:szCs w:val="20"/>
                  </w:rPr>
                  <w:t>Место для ввода даты.</w:t>
                </w:r>
              </w:sdtContent>
            </w:sdt>
          </w:p>
        </w:tc>
      </w:tr>
    </w:tbl>
    <w:p w:rsidR="003F1521" w:rsidRDefault="00B3638C">
      <w:pPr>
        <w:pageBreakBefore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 xml:space="preserve">Приложение № </w:t>
      </w:r>
      <w:r>
        <w:rPr>
          <w:rFonts w:ascii="Tahoma" w:hAnsi="Tahoma" w:cs="Tahoma"/>
          <w:b/>
          <w:sz w:val="20"/>
          <w:szCs w:val="20"/>
        </w:rPr>
        <w:t>1</w:t>
      </w:r>
      <w:r>
        <w:rPr>
          <w:rFonts w:ascii="Tahoma" w:hAnsi="Tahoma" w:cs="Tahoma"/>
          <w:b/>
          <w:bCs/>
          <w:sz w:val="20"/>
          <w:szCs w:val="20"/>
        </w:rPr>
        <w:t xml:space="preserve">  </w:t>
      </w:r>
    </w:p>
    <w:p w:rsidR="003F1521" w:rsidRDefault="00B3638C">
      <w:pPr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к Сублицензионному договору № </w:t>
      </w:r>
      <w:r w:rsidR="00B56A11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b/>
          <w:sz w:val="20"/>
          <w:szCs w:val="20"/>
        </w:rPr>
      </w:r>
      <w:r w:rsidR="00B56A11">
        <w:rPr>
          <w:rFonts w:ascii="Tahoma" w:hAnsi="Tahoma" w:cs="Tahoma"/>
          <w:b/>
          <w:sz w:val="20"/>
          <w:szCs w:val="20"/>
        </w:rPr>
        <w:fldChar w:fldCharType="separate"/>
      </w:r>
      <w:r>
        <w:rPr>
          <w:rFonts w:ascii="Tahoma" w:eastAsia="MS Mincho" w:hAnsi="Tahoma" w:cs="Tahoma"/>
          <w:b/>
          <w:sz w:val="20"/>
          <w:szCs w:val="20"/>
        </w:rPr>
        <w:t> </w:t>
      </w:r>
      <w:r>
        <w:rPr>
          <w:rFonts w:ascii="Tahoma" w:eastAsia="MS Mincho" w:hAnsi="Tahoma" w:cs="Tahoma"/>
          <w:b/>
          <w:sz w:val="20"/>
          <w:szCs w:val="20"/>
        </w:rPr>
        <w:t> </w:t>
      </w:r>
      <w:r>
        <w:rPr>
          <w:rFonts w:ascii="Tahoma" w:eastAsia="MS Mincho" w:hAnsi="Tahoma" w:cs="Tahoma"/>
          <w:b/>
          <w:sz w:val="20"/>
          <w:szCs w:val="20"/>
        </w:rPr>
        <w:t> </w:t>
      </w:r>
      <w:r>
        <w:rPr>
          <w:rFonts w:ascii="Tahoma" w:eastAsia="MS Mincho" w:hAnsi="Tahoma" w:cs="Tahoma"/>
          <w:b/>
          <w:sz w:val="20"/>
          <w:szCs w:val="20"/>
        </w:rPr>
        <w:t> </w:t>
      </w:r>
      <w:r>
        <w:rPr>
          <w:rFonts w:ascii="Tahoma" w:eastAsia="MS Mincho" w:hAnsi="Tahoma" w:cs="Tahoma"/>
          <w:b/>
          <w:sz w:val="20"/>
          <w:szCs w:val="20"/>
        </w:rPr>
        <w:t> </w:t>
      </w:r>
      <w:r w:rsidR="00B56A11">
        <w:rPr>
          <w:rFonts w:ascii="Tahoma" w:hAnsi="Tahoma" w:cs="Tahoma"/>
          <w:b/>
          <w:sz w:val="20"/>
          <w:szCs w:val="20"/>
        </w:rPr>
        <w:fldChar w:fldCharType="end"/>
      </w:r>
      <w:r>
        <w:rPr>
          <w:rFonts w:ascii="Tahoma" w:hAnsi="Tahoma" w:cs="Tahoma"/>
          <w:b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от</w:t>
      </w:r>
      <w:proofErr w:type="gramEnd"/>
      <w:r>
        <w:rPr>
          <w:rFonts w:ascii="Tahoma" w:hAnsi="Tahoma" w:cs="Tahoma"/>
          <w:b/>
          <w:bCs/>
          <w:sz w:val="20"/>
          <w:szCs w:val="20"/>
        </w:rPr>
        <w:t xml:space="preserve"> </w:t>
      </w:r>
      <w:sdt>
        <w:sdtPr>
          <w:rPr>
            <w:rFonts w:ascii="Tahoma" w:hAnsi="Tahoma" w:cs="Tahoma"/>
            <w:b/>
            <w:bCs/>
            <w:sz w:val="20"/>
            <w:szCs w:val="20"/>
          </w:rPr>
          <w:alias w:val="Дата"/>
          <w:tag w:val="Дата"/>
          <w:id w:val="11669382"/>
          <w:placeholder>
            <w:docPart w:val="643C21196CA04B689598B2AC28CA5DF0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proofErr w:type="gramStart"/>
          <w:r>
            <w:rPr>
              <w:rFonts w:ascii="Tahoma" w:hAnsi="Tahoma" w:cs="Tahoma"/>
              <w:b/>
              <w:bCs/>
              <w:color w:val="FF0000"/>
              <w:sz w:val="20"/>
              <w:szCs w:val="20"/>
            </w:rPr>
            <w:t>Место</w:t>
          </w:r>
          <w:proofErr w:type="gramEnd"/>
          <w:r>
            <w:rPr>
              <w:rFonts w:ascii="Tahoma" w:hAnsi="Tahoma" w:cs="Tahoma"/>
              <w:b/>
              <w:bCs/>
              <w:color w:val="FF0000"/>
              <w:sz w:val="20"/>
              <w:szCs w:val="20"/>
            </w:rPr>
            <w:t xml:space="preserve"> для ввода даты.</w:t>
          </w:r>
        </w:sdtContent>
      </w:sdt>
    </w:p>
    <w:p w:rsidR="003F1521" w:rsidRDefault="00B3638C">
      <w:pPr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(далее – Договор)</w:t>
      </w:r>
    </w:p>
    <w:p w:rsidR="003F1521" w:rsidRDefault="003F1521">
      <w:pPr>
        <w:jc w:val="both"/>
        <w:rPr>
          <w:rFonts w:ascii="Tahoma" w:hAnsi="Tahoma" w:cs="Tahoma"/>
          <w:bCs/>
          <w:sz w:val="8"/>
          <w:szCs w:val="20"/>
        </w:rPr>
      </w:pPr>
    </w:p>
    <w:p w:rsidR="003F1521" w:rsidRDefault="00B3638C">
      <w:pPr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Спецификация</w:t>
      </w:r>
    </w:p>
    <w:p w:rsidR="003F1521" w:rsidRDefault="003F1521">
      <w:pPr>
        <w:jc w:val="both"/>
        <w:rPr>
          <w:rFonts w:ascii="Tahoma" w:hAnsi="Tahoma" w:cs="Tahoma"/>
          <w:sz w:val="8"/>
          <w:szCs w:val="20"/>
        </w:rPr>
      </w:pPr>
    </w:p>
    <w:p w:rsidR="003F1521" w:rsidRDefault="00B3638C">
      <w:pPr>
        <w:tabs>
          <w:tab w:val="right" w:pos="9350"/>
        </w:tabs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г. </w:t>
      </w:r>
      <w:sdt>
        <w:sdtPr>
          <w:rPr>
            <w:rFonts w:ascii="Tahoma" w:hAnsi="Tahoma" w:cs="Tahoma"/>
            <w:sz w:val="20"/>
            <w:szCs w:val="20"/>
          </w:rPr>
          <w:id w:val="-996880936"/>
          <w:placeholder>
            <w:docPart w:val="29855E581B5D425FA0D79AC3485205EE"/>
          </w:placeholder>
          <w:dropDownList>
            <w:listItem w:displayText="Москва" w:value="Москва"/>
            <w:listItem w:displayText="Санкт-Петербург" w:value="Санкт-Петербург"/>
            <w:listItem w:displayText="Екатеринбург" w:value="Екатеринбург"/>
            <w:listItem w:displayText="Новосибирск" w:value="Новосибирск"/>
            <w:listItem w:displayText="Ростов-на-Дону" w:value="Ростов-на-Дону"/>
            <w:listItem w:displayText="Самара" w:value="Самара"/>
            <w:listItem w:displayText="Воронеж" w:value="Воронеж"/>
            <w:listItem w:displayText="Казань" w:value="Казань"/>
            <w:listItem w:displayText="Калининград" w:value="Калининград"/>
            <w:listItem w:displayText="Красноярск" w:value="Красноярск"/>
            <w:listItem w:displayText="Нижний Новгород" w:value="Нижний Новгород"/>
            <w:listItem w:displayText="Уфа" w:value="Уфа"/>
            <w:listItem w:displayText="Хабаровск" w:value="Хабаровск"/>
            <w:listItem w:displayText="Челябинск" w:value="Челябинск"/>
            <w:listItem w:displayText="Ярославль" w:value="Ярославль"/>
          </w:dropDownList>
        </w:sdtPr>
        <w:sdtContent>
          <w:r>
            <w:rPr>
              <w:rFonts w:ascii="Tahoma" w:hAnsi="Tahoma" w:cs="Tahoma"/>
              <w:sz w:val="20"/>
              <w:szCs w:val="20"/>
            </w:rPr>
            <w:t>Москва</w:t>
          </w:r>
        </w:sdtContent>
      </w:sdt>
      <w:r>
        <w:rPr>
          <w:rFonts w:ascii="Tahoma" w:hAnsi="Tahoma" w:cs="Tahoma"/>
          <w:sz w:val="20"/>
          <w:szCs w:val="20"/>
        </w:rPr>
        <w:tab/>
      </w:r>
      <w:sdt>
        <w:sdtPr>
          <w:rPr>
            <w:rFonts w:ascii="Tahoma" w:hAnsi="Tahoma" w:cs="Tahoma"/>
            <w:sz w:val="20"/>
            <w:szCs w:val="20"/>
          </w:rPr>
          <w:alias w:val="Дата"/>
          <w:tag w:val="Дата"/>
          <w:id w:val="11669390"/>
          <w:placeholder>
            <w:docPart w:val="427478BB1DF14E6D81B393295B751177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>
            <w:rPr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sdtContent>
      </w:sdt>
    </w:p>
    <w:p w:rsidR="003F1521" w:rsidRDefault="003F1521">
      <w:pPr>
        <w:jc w:val="both"/>
        <w:rPr>
          <w:rFonts w:ascii="Tahoma" w:hAnsi="Tahoma" w:cs="Tahoma"/>
          <w:sz w:val="20"/>
          <w:szCs w:val="20"/>
        </w:rPr>
      </w:pPr>
    </w:p>
    <w:p w:rsidR="003F1521" w:rsidRDefault="00EC3BC8">
      <w:pPr>
        <w:jc w:val="both"/>
        <w:rPr>
          <w:rFonts w:ascii="Tahoma" w:hAnsi="Tahoma" w:cs="Tahoma"/>
          <w:sz w:val="20"/>
          <w:szCs w:val="20"/>
        </w:rPr>
      </w:pPr>
      <w:r w:rsidRPr="00EC3BC8">
        <w:rPr>
          <w:rFonts w:ascii="Tahoma" w:hAnsi="Tahoma" w:cs="Tahoma"/>
          <w:b/>
          <w:sz w:val="20"/>
          <w:szCs w:val="20"/>
        </w:rPr>
        <w:t>________________</w:t>
      </w:r>
      <w:r w:rsidR="00B3638C">
        <w:rPr>
          <w:rFonts w:ascii="Tahoma" w:hAnsi="Tahoma" w:cs="Tahoma"/>
          <w:sz w:val="20"/>
          <w:szCs w:val="20"/>
        </w:rPr>
        <w:t xml:space="preserve">, именуемое в дальнейшем по тексту договора </w:t>
      </w:r>
      <w:r w:rsidR="00B3638C">
        <w:rPr>
          <w:rFonts w:ascii="Tahoma" w:hAnsi="Tahoma" w:cs="Tahoma"/>
          <w:b/>
          <w:sz w:val="20"/>
          <w:szCs w:val="20"/>
        </w:rPr>
        <w:t>Лицензиат</w:t>
      </w:r>
      <w:r w:rsidR="00B3638C">
        <w:rPr>
          <w:rFonts w:ascii="Tahoma" w:hAnsi="Tahoma" w:cs="Tahoma"/>
          <w:sz w:val="20"/>
          <w:szCs w:val="20"/>
        </w:rPr>
        <w:t>, в лице</w:t>
      </w:r>
      <w:proofErr w:type="gramStart"/>
      <w:r w:rsidR="00B3638C">
        <w:rPr>
          <w:rFonts w:ascii="Tahoma" w:hAnsi="Tahoma" w:cs="Tahoma"/>
          <w:sz w:val="20"/>
          <w:szCs w:val="20"/>
        </w:rPr>
        <w:t xml:space="preserve"> ,</w:t>
      </w:r>
      <w:proofErr w:type="gramEnd"/>
      <w:r w:rsidR="00B3638C">
        <w:rPr>
          <w:rFonts w:ascii="Tahoma" w:hAnsi="Tahoma" w:cs="Tahoma"/>
          <w:sz w:val="20"/>
          <w:szCs w:val="20"/>
        </w:rPr>
        <w:t xml:space="preserve"> с одной стороны, и </w:t>
      </w:r>
      <w:r w:rsidR="00B56A11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b/>
          <w:sz w:val="20"/>
          <w:szCs w:val="20"/>
        </w:rPr>
      </w:r>
      <w:r w:rsidR="00B56A11">
        <w:rPr>
          <w:rFonts w:ascii="Tahoma" w:hAnsi="Tahoma" w:cs="Tahoma"/>
          <w:b/>
          <w:sz w:val="20"/>
          <w:szCs w:val="20"/>
        </w:rPr>
        <w:fldChar w:fldCharType="separate"/>
      </w:r>
      <w:r w:rsidR="00B3638C">
        <w:rPr>
          <w:rFonts w:ascii="Tahoma" w:hAnsi="Tahoma" w:cs="Tahoma"/>
          <w:b/>
          <w:noProof/>
          <w:sz w:val="20"/>
          <w:szCs w:val="20"/>
        </w:rPr>
        <w:t> </w:t>
      </w:r>
      <w:r w:rsidR="00B3638C">
        <w:rPr>
          <w:rFonts w:ascii="Tahoma" w:hAnsi="Tahoma" w:cs="Tahoma"/>
          <w:b/>
          <w:noProof/>
          <w:sz w:val="20"/>
          <w:szCs w:val="20"/>
        </w:rPr>
        <w:t> </w:t>
      </w:r>
      <w:r w:rsidR="00B3638C">
        <w:rPr>
          <w:rFonts w:ascii="Tahoma" w:hAnsi="Tahoma" w:cs="Tahoma"/>
          <w:b/>
          <w:noProof/>
          <w:sz w:val="20"/>
          <w:szCs w:val="20"/>
        </w:rPr>
        <w:t> </w:t>
      </w:r>
      <w:r w:rsidR="00B3638C">
        <w:rPr>
          <w:rFonts w:ascii="Tahoma" w:hAnsi="Tahoma" w:cs="Tahoma"/>
          <w:b/>
          <w:noProof/>
          <w:sz w:val="20"/>
          <w:szCs w:val="20"/>
        </w:rPr>
        <w:t> </w:t>
      </w:r>
      <w:r w:rsidR="00B3638C">
        <w:rPr>
          <w:rFonts w:ascii="Tahoma" w:hAnsi="Tahoma" w:cs="Tahoma"/>
          <w:b/>
          <w:noProof/>
          <w:sz w:val="20"/>
          <w:szCs w:val="20"/>
        </w:rPr>
        <w:t> </w:t>
      </w:r>
      <w:r w:rsidR="00B56A11">
        <w:rPr>
          <w:rFonts w:ascii="Tahoma" w:hAnsi="Tahoma" w:cs="Tahoma"/>
          <w:b/>
          <w:sz w:val="20"/>
          <w:szCs w:val="20"/>
        </w:rPr>
        <w:fldChar w:fldCharType="end"/>
      </w:r>
      <w:r w:rsidR="00B3638C">
        <w:rPr>
          <w:rFonts w:ascii="Tahoma" w:hAnsi="Tahoma" w:cs="Tahoma"/>
          <w:b/>
          <w:sz w:val="20"/>
          <w:szCs w:val="20"/>
        </w:rPr>
        <w:t>,</w:t>
      </w:r>
      <w:r w:rsidR="00B3638C">
        <w:rPr>
          <w:rFonts w:ascii="Tahoma" w:hAnsi="Tahoma" w:cs="Tahoma"/>
          <w:sz w:val="20"/>
          <w:szCs w:val="20"/>
        </w:rPr>
        <w:t xml:space="preserve"> именуемое в дальнейшем </w:t>
      </w:r>
      <w:r w:rsidR="00B3638C">
        <w:rPr>
          <w:rFonts w:ascii="Tahoma" w:hAnsi="Tahoma" w:cs="Tahoma"/>
          <w:b/>
          <w:sz w:val="20"/>
          <w:szCs w:val="20"/>
        </w:rPr>
        <w:t>Сублицензиат</w:t>
      </w:r>
      <w:r w:rsidR="00B3638C">
        <w:rPr>
          <w:rFonts w:ascii="Tahoma" w:hAnsi="Tahoma" w:cs="Tahoma"/>
          <w:sz w:val="20"/>
          <w:szCs w:val="20"/>
        </w:rPr>
        <w:t xml:space="preserve">, в лице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 w:rsidR="00B3638C">
        <w:rPr>
          <w:rFonts w:ascii="Tahoma" w:hAnsi="Tahoma" w:cs="Tahoma"/>
          <w:sz w:val="20"/>
          <w:szCs w:val="20"/>
        </w:rPr>
        <w:t>, действующего на основании 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3638C"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3638C">
        <w:rPr>
          <w:rFonts w:ascii="Tahoma" w:hAnsi="Tahoma" w:cs="Tahoma"/>
          <w:noProof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 w:rsidR="00B3638C">
        <w:rPr>
          <w:rFonts w:ascii="Tahoma" w:hAnsi="Tahoma" w:cs="Tahoma"/>
          <w:sz w:val="20"/>
          <w:szCs w:val="20"/>
        </w:rPr>
        <w:t>, с другой стороны, вместе именуемые — Стороны, а каждое по отдельности — Сторона, подписали настоящую Спецификацию к Д</w:t>
      </w:r>
      <w:r w:rsidR="00B3638C">
        <w:rPr>
          <w:rFonts w:ascii="Tahoma" w:hAnsi="Tahoma" w:cs="Tahoma"/>
          <w:bCs/>
          <w:sz w:val="20"/>
          <w:szCs w:val="20"/>
        </w:rPr>
        <w:t xml:space="preserve">оговору </w:t>
      </w:r>
      <w:r w:rsidR="00B3638C">
        <w:rPr>
          <w:rFonts w:ascii="Tahoma" w:hAnsi="Tahoma" w:cs="Tahoma"/>
          <w:sz w:val="20"/>
          <w:szCs w:val="20"/>
        </w:rPr>
        <w:t>о нижеследующем:</w:t>
      </w:r>
    </w:p>
    <w:p w:rsidR="003F1521" w:rsidRDefault="003F1521">
      <w:pPr>
        <w:jc w:val="both"/>
        <w:rPr>
          <w:rFonts w:ascii="Tahoma" w:hAnsi="Tahoma" w:cs="Tahoma"/>
          <w:sz w:val="8"/>
          <w:szCs w:val="20"/>
        </w:rPr>
      </w:pPr>
    </w:p>
    <w:p w:rsidR="003F1521" w:rsidRDefault="00B3638C">
      <w:pPr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</w:t>
      </w:r>
      <w:r>
        <w:rPr>
          <w:rFonts w:ascii="Tahoma" w:hAnsi="Tahoma" w:cs="Tahoma"/>
          <w:i/>
          <w:sz w:val="20"/>
          <w:szCs w:val="20"/>
        </w:rPr>
        <w:t>НДС не облагается на основании пп.26 п.2 ст.149 НК РФ</w:t>
      </w:r>
      <w:r>
        <w:rPr>
          <w:rFonts w:ascii="Tahoma" w:hAnsi="Tahoma" w:cs="Tahoma"/>
          <w:sz w:val="20"/>
          <w:szCs w:val="20"/>
        </w:rPr>
        <w:t>):</w:t>
      </w:r>
    </w:p>
    <w:tbl>
      <w:tblPr>
        <w:tblW w:w="9463" w:type="dxa"/>
        <w:tblInd w:w="122" w:type="dxa"/>
        <w:tblLayout w:type="fixed"/>
        <w:tblLook w:val="0000"/>
      </w:tblPr>
      <w:tblGrid>
        <w:gridCol w:w="432"/>
        <w:gridCol w:w="1528"/>
        <w:gridCol w:w="3413"/>
        <w:gridCol w:w="1417"/>
        <w:gridCol w:w="1357"/>
        <w:gridCol w:w="1316"/>
      </w:tblGrid>
      <w:tr w:rsidR="003F1521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Правообладатель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Наименование программы для ЭВМ, право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использования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которой предоставляется Сублицензиату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Кол-во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лицензий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Цена, 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руб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>Ф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Сумма, 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руб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>Ф</w:t>
            </w:r>
          </w:p>
        </w:tc>
      </w:tr>
      <w:tr w:rsidR="003F1521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84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5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133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238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2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Итого общий размер лицензионного вознаграждения: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F1521" w:rsidRDefault="00B3638C">
      <w:pPr>
        <w:tabs>
          <w:tab w:val="left" w:pos="426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>
        <w:rPr>
          <w:rFonts w:ascii="Tahoma" w:hAnsi="Tahoma" w:cs="Tahoma"/>
          <w:sz w:val="16"/>
          <w:szCs w:val="16"/>
        </w:rPr>
        <w:t xml:space="preserve">Под одной лицензией понимается одна </w:t>
      </w:r>
      <w:proofErr w:type="gramStart"/>
      <w:r>
        <w:rPr>
          <w:rFonts w:ascii="Tahoma" w:hAnsi="Tahoma" w:cs="Tahoma"/>
          <w:sz w:val="16"/>
          <w:szCs w:val="16"/>
        </w:rPr>
        <w:t>ЭВМ</w:t>
      </w:r>
      <w:proofErr w:type="gramEnd"/>
      <w:r>
        <w:rPr>
          <w:rFonts w:ascii="Tahoma" w:hAnsi="Tahoma" w:cs="Tahoma"/>
          <w:sz w:val="16"/>
          <w:szCs w:val="16"/>
        </w:rPr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3F1521" w:rsidRDefault="003F1521">
      <w:pPr>
        <w:tabs>
          <w:tab w:val="left" w:pos="426"/>
        </w:tabs>
        <w:jc w:val="both"/>
        <w:rPr>
          <w:rFonts w:ascii="Tahoma" w:hAnsi="Tahoma" w:cs="Tahoma"/>
          <w:sz w:val="16"/>
          <w:szCs w:val="16"/>
        </w:rPr>
      </w:pPr>
    </w:p>
    <w:p w:rsidR="003F1521" w:rsidRDefault="00B3638C">
      <w:pPr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9463" w:type="dxa"/>
        <w:tblInd w:w="122" w:type="dxa"/>
        <w:tblLayout w:type="fixed"/>
        <w:tblLook w:val="0000"/>
      </w:tblPr>
      <w:tblGrid>
        <w:gridCol w:w="434"/>
        <w:gridCol w:w="1537"/>
        <w:gridCol w:w="3402"/>
        <w:gridCol w:w="1417"/>
        <w:gridCol w:w="923"/>
        <w:gridCol w:w="840"/>
        <w:gridCol w:w="910"/>
      </w:tblGrid>
      <w:tr w:rsidR="003F1521">
        <w:trPr>
          <w:trHeight w:val="331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№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Производитель, артикул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Кол-во,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Цена, 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руб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.Р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Ф, включая НДС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НДС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Сумма, </w:t>
            </w:r>
          </w:p>
          <w:p w:rsidR="003F1521" w:rsidRDefault="00B3638C">
            <w:pPr>
              <w:tabs>
                <w:tab w:val="left" w:pos="426"/>
              </w:tabs>
              <w:rPr>
                <w:rFonts w:ascii="Tahoma" w:eastAsia="Calibri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руб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.Р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Ф, включая НДС</w:t>
            </w:r>
          </w:p>
        </w:tc>
      </w:tr>
      <w:tr w:rsidR="003F1521">
        <w:trPr>
          <w:trHeight w:val="20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14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51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133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numPr>
                <w:ilvl w:val="0"/>
                <w:numId w:val="41"/>
              </w:numPr>
              <w:tabs>
                <w:tab w:val="clear" w:pos="720"/>
                <w:tab w:val="left" w:pos="426"/>
              </w:tabs>
              <w:ind w:left="0" w:firstLine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1521">
        <w:trPr>
          <w:trHeight w:val="210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B3638C">
            <w:pPr>
              <w:tabs>
                <w:tab w:val="left" w:pos="426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Итого общая стоимость Товара, включая НДС:</w:t>
            </w:r>
          </w:p>
        </w:tc>
        <w:tc>
          <w:tcPr>
            <w:tcW w:w="2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1521" w:rsidRDefault="003F1521">
            <w:pPr>
              <w:tabs>
                <w:tab w:val="left" w:pos="42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F1521" w:rsidRDefault="003F1521">
      <w:p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</w:p>
    <w:p w:rsidR="003F1521" w:rsidRDefault="00B3638C">
      <w:pPr>
        <w:pStyle w:val="ab"/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Общая сумма настоящей Спецификации составляет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 xml:space="preserve">, в том числе НДС, и складывается </w:t>
      </w:r>
      <w:proofErr w:type="gramStart"/>
      <w:r>
        <w:rPr>
          <w:rFonts w:ascii="Tahoma" w:hAnsi="Tahoma" w:cs="Tahoma"/>
          <w:sz w:val="20"/>
          <w:szCs w:val="20"/>
        </w:rPr>
        <w:t>из</w:t>
      </w:r>
      <w:proofErr w:type="gramEnd"/>
      <w:r>
        <w:rPr>
          <w:rFonts w:ascii="Tahoma" w:hAnsi="Tahoma" w:cs="Tahoma"/>
          <w:sz w:val="20"/>
          <w:szCs w:val="20"/>
        </w:rPr>
        <w:t>:</w:t>
      </w:r>
    </w:p>
    <w:p w:rsidR="003F1521" w:rsidRDefault="00B3638C">
      <w:pPr>
        <w:pStyle w:val="ab"/>
        <w:tabs>
          <w:tab w:val="left" w:pos="374"/>
          <w:tab w:val="left" w:pos="426"/>
        </w:tabs>
        <w:ind w:left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—</w:t>
      </w:r>
      <w:r>
        <w:rPr>
          <w:rFonts w:ascii="Tahoma" w:hAnsi="Tahoma" w:cs="Tahoma"/>
          <w:sz w:val="20"/>
          <w:szCs w:val="20"/>
        </w:rPr>
        <w:tab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</w:t>
      </w:r>
      <w:proofErr w:type="gramStart"/>
      <w:r>
        <w:rPr>
          <w:rFonts w:ascii="Tahoma" w:hAnsi="Tahoma" w:cs="Tahoma"/>
          <w:sz w:val="20"/>
          <w:szCs w:val="20"/>
        </w:rPr>
        <w:t xml:space="preserve">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proofErr w:type="gramEnd"/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>, НДС не облагается в силу пп.26 п.2 ст.149 НК РФ;</w:t>
      </w:r>
    </w:p>
    <w:p w:rsidR="003F1521" w:rsidRDefault="00B3638C">
      <w:p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—</w:t>
      </w:r>
      <w:r>
        <w:rPr>
          <w:rFonts w:ascii="Tahoma" w:hAnsi="Tahoma" w:cs="Tahoma"/>
          <w:sz w:val="20"/>
          <w:szCs w:val="20"/>
        </w:rPr>
        <w:tab/>
        <w:t>общей стоимости Товара, подлежащей уплате Сублицензиатом, в размере</w:t>
      </w:r>
      <w:proofErr w:type="gramStart"/>
      <w:r>
        <w:rPr>
          <w:rFonts w:ascii="Tahoma" w:hAnsi="Tahoma" w:cs="Tahoma"/>
          <w:sz w:val="20"/>
          <w:szCs w:val="20"/>
        </w:rPr>
        <w:t xml:space="preserve">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proofErr w:type="gramEnd"/>
      <w:r>
        <w:rPr>
          <w:rFonts w:ascii="Tahoma" w:hAnsi="Tahoma" w:cs="Tahoma"/>
          <w:bCs/>
          <w:sz w:val="20"/>
          <w:szCs w:val="20"/>
        </w:rPr>
        <w:t>рублей</w:t>
      </w:r>
      <w:r>
        <w:rPr>
          <w:rFonts w:ascii="Tahoma" w:hAnsi="Tahoma" w:cs="Tahoma"/>
          <w:sz w:val="20"/>
          <w:szCs w:val="20"/>
        </w:rPr>
        <w:t xml:space="preserve">, в том числе НДС —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(</w:t>
      </w:r>
      <w:r w:rsidR="00B56A11">
        <w:rPr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 w:rsidR="00B56A11">
        <w:rPr>
          <w:sz w:val="20"/>
          <w:szCs w:val="20"/>
        </w:rPr>
      </w:r>
      <w:r w:rsidR="00B56A11">
        <w:rPr>
          <w:sz w:val="20"/>
          <w:szCs w:val="20"/>
        </w:rPr>
        <w:fldChar w:fldCharType="separate"/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>
        <w:rPr>
          <w:rFonts w:eastAsia="MS Mincho"/>
          <w:sz w:val="20"/>
          <w:szCs w:val="20"/>
        </w:rPr>
        <w:t> </w:t>
      </w:r>
      <w:r w:rsidR="00B56A11">
        <w:rPr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) </w:t>
      </w:r>
      <w:r>
        <w:rPr>
          <w:rFonts w:ascii="Tahoma" w:hAnsi="Tahoma" w:cs="Tahoma"/>
          <w:bCs/>
          <w:sz w:val="20"/>
          <w:szCs w:val="20"/>
        </w:rPr>
        <w:t>рублей.</w:t>
      </w:r>
    </w:p>
    <w:p w:rsidR="003F1521" w:rsidRDefault="00B3638C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Адрес физической доставки Товара / электронный адрес доставки Товара: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 xml:space="preserve"> / </w:t>
      </w:r>
      <w:r w:rsidR="00B56A11">
        <w:rPr>
          <w:rFonts w:ascii="Tahoma" w:hAnsi="Tahoma" w:cs="Tahoma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ahoma" w:hAnsi="Tahoma" w:cs="Tahoma"/>
          <w:sz w:val="20"/>
          <w:szCs w:val="20"/>
        </w:rPr>
        <w:instrText xml:space="preserve"> FORMTEXT </w:instrText>
      </w:r>
      <w:r w:rsidR="00B56A11">
        <w:rPr>
          <w:rFonts w:ascii="Tahoma" w:hAnsi="Tahoma" w:cs="Tahoma"/>
          <w:sz w:val="20"/>
          <w:szCs w:val="20"/>
        </w:rPr>
      </w:r>
      <w:r w:rsidR="00B56A11">
        <w:rPr>
          <w:rFonts w:ascii="Tahoma" w:hAnsi="Tahoma" w:cs="Tahoma"/>
          <w:sz w:val="20"/>
          <w:szCs w:val="20"/>
        </w:rPr>
        <w:fldChar w:fldCharType="separate"/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>
        <w:rPr>
          <w:rFonts w:ascii="Tahoma" w:eastAsia="MS Mincho" w:hAnsi="Tahoma" w:cs="Tahoma"/>
          <w:sz w:val="20"/>
          <w:szCs w:val="20"/>
        </w:rPr>
        <w:t> </w:t>
      </w:r>
      <w:r w:rsidR="00B56A11">
        <w:rPr>
          <w:rFonts w:ascii="Tahoma" w:hAnsi="Tahoma" w:cs="Tahoma"/>
          <w:sz w:val="20"/>
          <w:szCs w:val="20"/>
        </w:rPr>
        <w:fldChar w:fldCharType="end"/>
      </w:r>
      <w:r>
        <w:rPr>
          <w:rFonts w:ascii="Tahoma" w:hAnsi="Tahoma" w:cs="Tahoma"/>
          <w:sz w:val="20"/>
          <w:szCs w:val="20"/>
        </w:rPr>
        <w:t>.</w:t>
      </w:r>
    </w:p>
    <w:p w:rsidR="003F1521" w:rsidRDefault="00B3638C">
      <w:pPr>
        <w:pStyle w:val="ab"/>
        <w:numPr>
          <w:ilvl w:val="0"/>
          <w:numId w:val="44"/>
        </w:numPr>
        <w:tabs>
          <w:tab w:val="left" w:pos="374"/>
          <w:tab w:val="left" w:pos="426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Стоимость доставки Товара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sdt>
        <w:sdtPr>
          <w:rPr>
            <w:rFonts w:ascii="Tahoma" w:hAnsi="Tahoma" w:cs="Tahoma"/>
            <w:color w:val="000000" w:themeColor="text1"/>
            <w:sz w:val="20"/>
            <w:szCs w:val="20"/>
          </w:rPr>
          <w:alias w:val="варианты доставки"/>
          <w:tag w:val="варианты доставки"/>
          <w:id w:val="-839155837"/>
          <w:placeholder>
            <w:docPart w:val="F105B69179BE415E9171A09FB305C7C9"/>
          </w:placeholder>
          <w:dropDownList>
            <w:listItem w:displayText="включена в стоимость Товара." w:value="включена в стоимость Товара."/>
            <w:listItem w:displayText="составляет ______ (_________) ___________." w:value="составляет ______ (_________) ___________."/>
          </w:dropDownList>
        </w:sdtPr>
        <w:sdtEndPr>
          <w:rPr>
            <w:color w:val="auto"/>
          </w:rPr>
        </w:sdtEndPr>
        <w:sdtContent>
          <w:r w:rsidR="00EC3BC8">
            <w:rPr>
              <w:rFonts w:ascii="Tahoma" w:hAnsi="Tahoma" w:cs="Tahoma"/>
              <w:color w:val="000000" w:themeColor="text1"/>
              <w:sz w:val="20"/>
              <w:szCs w:val="20"/>
            </w:rPr>
            <w:t>включена в стоимость Товара.</w:t>
          </w:r>
        </w:sdtContent>
      </w:sdt>
      <w:r>
        <w:rPr>
          <w:rFonts w:ascii="Tahoma" w:hAnsi="Tahoma" w:cs="Tahoma"/>
          <w:sz w:val="20"/>
          <w:szCs w:val="20"/>
        </w:rPr>
        <w:t xml:space="preserve"> </w:t>
      </w:r>
    </w:p>
    <w:p w:rsidR="003F1521" w:rsidRDefault="00B3638C">
      <w:pPr>
        <w:tabs>
          <w:tab w:val="left" w:pos="374"/>
        </w:tabs>
        <w:jc w:val="both"/>
        <w:rPr>
          <w:rFonts w:ascii="Tahoma" w:hAnsi="Tahoma" w:cs="Tahoma"/>
          <w:bCs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tbl>
      <w:tblPr>
        <w:tblW w:w="0" w:type="auto"/>
        <w:tblLook w:val="01E0"/>
      </w:tblPr>
      <w:tblGrid>
        <w:gridCol w:w="4828"/>
        <w:gridCol w:w="4742"/>
      </w:tblGrid>
      <w:tr w:rsidR="003F1521">
        <w:trPr>
          <w:trHeight w:val="862"/>
        </w:trPr>
        <w:tc>
          <w:tcPr>
            <w:tcW w:w="4828" w:type="dxa"/>
          </w:tcPr>
          <w:p w:rsidR="003F1521" w:rsidRDefault="00B3638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Лицензиат:</w:t>
            </w:r>
          </w:p>
          <w:p w:rsidR="003F1521" w:rsidRDefault="003F1521" w:rsidP="00EC3BC8">
            <w:pPr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42" w:type="dxa"/>
          </w:tcPr>
          <w:p w:rsidR="003F1521" w:rsidRDefault="00B3638C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Сублицензиат:</w:t>
            </w:r>
          </w:p>
          <w:p w:rsidR="003F1521" w:rsidRDefault="00B56A1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3638C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20"/>
                <w:szCs w:val="20"/>
              </w:rPr>
            </w:r>
            <w:r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="00B3638C">
              <w:rPr>
                <w:rFonts w:ascii="Tahoma" w:eastAsia="MS UI Gothic" w:hAnsi="Tahoma" w:cs="Tahoma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Tahoma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Tahoma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Tahoma"/>
                <w:b/>
                <w:sz w:val="20"/>
                <w:szCs w:val="20"/>
              </w:rPr>
              <w:t> </w:t>
            </w:r>
            <w:r w:rsidR="00B3638C">
              <w:rPr>
                <w:rFonts w:ascii="Tahoma" w:eastAsia="MS UI Gothic" w:hAnsi="Tahoma" w:cs="Tahoma"/>
                <w:b/>
                <w:sz w:val="20"/>
                <w:szCs w:val="20"/>
              </w:rPr>
              <w:t> </w:t>
            </w:r>
            <w:r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  <w:p w:rsidR="003F1521" w:rsidRDefault="00B3638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F1521">
        <w:trPr>
          <w:trHeight w:val="1059"/>
        </w:trPr>
        <w:tc>
          <w:tcPr>
            <w:tcW w:w="4828" w:type="dxa"/>
          </w:tcPr>
          <w:p w:rsidR="003F1521" w:rsidRDefault="00B3638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3F1521" w:rsidRDefault="003F152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F1521" w:rsidRDefault="00B3638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 /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 xml:space="preserve">/ </w:t>
            </w:r>
          </w:p>
          <w:p w:rsidR="003F1521" w:rsidRDefault="00B3638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  <w:p w:rsidR="003F1521" w:rsidRDefault="00B56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Style w:val="aa"/>
                </w:rPr>
                <w:alias w:val="Дата"/>
                <w:tag w:val="Дата"/>
                <w:id w:val="1219633671"/>
                <w:placeholder>
                  <w:docPart w:val="16E785F79E854591A37DB470439A212C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1"/>
                  <w:rFonts w:ascii="Times New Roman" w:hAnsi="Times New Roman" w:cs="Tahoma"/>
                  <w:color w:val="auto"/>
                  <w:sz w:val="24"/>
                  <w:szCs w:val="20"/>
                </w:rPr>
              </w:sdtEndPr>
              <w:sdtContent>
                <w:r w:rsidR="00B3638C">
                  <w:rPr>
                    <w:rStyle w:val="a9"/>
                    <w:rFonts w:ascii="Tahoma" w:hAnsi="Tahoma" w:cs="Tahoma"/>
                    <w:color w:val="FF0000"/>
                    <w:sz w:val="20"/>
                    <w:szCs w:val="20"/>
                  </w:rPr>
                  <w:t>Место для ввода даты.</w:t>
                </w:r>
              </w:sdtContent>
            </w:sdt>
          </w:p>
        </w:tc>
        <w:tc>
          <w:tcPr>
            <w:tcW w:w="4742" w:type="dxa"/>
          </w:tcPr>
          <w:p w:rsidR="003F1521" w:rsidRDefault="00B3638C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Подпись: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3F1521" w:rsidRDefault="003F152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F1521" w:rsidRDefault="00B3638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____________________/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B56A11">
              <w:rPr>
                <w:rFonts w:ascii="Tahoma" w:hAnsi="Tahoma" w:cs="Tahoma"/>
                <w:sz w:val="20"/>
                <w:szCs w:val="20"/>
              </w:rPr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>
              <w:rPr>
                <w:rFonts w:ascii="Tahoma" w:eastAsia="MS UI Gothic" w:hAnsi="Tahoma" w:cs="Tahoma"/>
                <w:sz w:val="20"/>
                <w:szCs w:val="20"/>
              </w:rPr>
              <w:t> </w:t>
            </w:r>
            <w:r w:rsidR="00B56A11"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z w:val="20"/>
                <w:szCs w:val="20"/>
              </w:rPr>
              <w:t>/</w:t>
            </w:r>
          </w:p>
          <w:p w:rsidR="003F1521" w:rsidRDefault="00B3638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М.П.</w:t>
            </w:r>
          </w:p>
          <w:p w:rsidR="003F1521" w:rsidRDefault="00B56A1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Style w:val="aa"/>
                </w:rPr>
                <w:alias w:val="Дата"/>
                <w:tag w:val="Дата"/>
                <w:id w:val="-1034725131"/>
                <w:placeholder>
                  <w:docPart w:val="50F54E5924E948029CCDEEB5581F20EF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1"/>
                  <w:rFonts w:ascii="Times New Roman" w:hAnsi="Times New Roman" w:cs="Tahoma"/>
                  <w:color w:val="auto"/>
                  <w:sz w:val="24"/>
                  <w:szCs w:val="20"/>
                </w:rPr>
              </w:sdtEndPr>
              <w:sdtContent>
                <w:r w:rsidR="00B3638C">
                  <w:rPr>
                    <w:rStyle w:val="a9"/>
                    <w:rFonts w:ascii="Tahoma" w:hAnsi="Tahoma" w:cs="Tahoma"/>
                    <w:color w:val="FF0000"/>
                    <w:sz w:val="20"/>
                    <w:szCs w:val="20"/>
                  </w:rPr>
                  <w:t>Место для ввода даты.</w:t>
                </w:r>
              </w:sdtContent>
            </w:sdt>
          </w:p>
        </w:tc>
      </w:tr>
    </w:tbl>
    <w:p w:rsidR="003F1521" w:rsidRDefault="003F1521">
      <w:pPr>
        <w:jc w:val="both"/>
        <w:rPr>
          <w:rFonts w:ascii="Tahoma" w:hAnsi="Tahoma" w:cs="Tahoma"/>
          <w:sz w:val="20"/>
          <w:szCs w:val="20"/>
        </w:rPr>
      </w:pPr>
    </w:p>
    <w:sectPr w:rsidR="003F1521" w:rsidSect="00B56A11">
      <w:footerReference w:type="default" r:id="rId12"/>
      <w:footerReference w:type="first" r:id="rId13"/>
      <w:pgSz w:w="11906" w:h="16838" w:code="9"/>
      <w:pgMar w:top="851" w:right="851" w:bottom="1134" w:left="1701" w:header="284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521" w:rsidRDefault="00B3638C">
      <w:r>
        <w:separator/>
      </w:r>
    </w:p>
  </w:endnote>
  <w:endnote w:type="continuationSeparator" w:id="0">
    <w:p w:rsidR="003F1521" w:rsidRDefault="00B36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21" w:rsidRDefault="003F1521">
    <w:pPr>
      <w:jc w:val="right"/>
      <w:rPr>
        <w:rFonts w:ascii="Tahoma" w:hAnsi="Tahoma" w:cs="Tahoma"/>
        <w:sz w:val="18"/>
        <w:szCs w:val="18"/>
      </w:rPr>
    </w:pPr>
  </w:p>
  <w:p w:rsidR="003F1521" w:rsidRDefault="003F1521">
    <w:pPr>
      <w:jc w:val="right"/>
      <w:rPr>
        <w:rFonts w:ascii="Tahoma" w:hAnsi="Tahoma" w:cs="Tahoma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21" w:rsidRDefault="00B3638C">
    <w:r>
      <w:t>[Введите текст]</w:t>
    </w:r>
  </w:p>
  <w:p w:rsidR="003F1521" w:rsidRDefault="003F152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521" w:rsidRDefault="00B3638C">
      <w:r>
        <w:separator/>
      </w:r>
    </w:p>
  </w:footnote>
  <w:footnote w:type="continuationSeparator" w:id="0">
    <w:p w:rsidR="003F1521" w:rsidRDefault="00B363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95A60D1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4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5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6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3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5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7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1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3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4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7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8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1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1"/>
  </w:num>
  <w:num w:numId="2">
    <w:abstractNumId w:val="35"/>
  </w:num>
  <w:num w:numId="3">
    <w:abstractNumId w:val="25"/>
  </w:num>
  <w:num w:numId="4">
    <w:abstractNumId w:val="40"/>
  </w:num>
  <w:num w:numId="5">
    <w:abstractNumId w:val="29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hint="default"/>
        </w:rPr>
      </w:lvl>
    </w:lvlOverride>
  </w:num>
  <w:num w:numId="7">
    <w:abstractNumId w:val="30"/>
  </w:num>
  <w:num w:numId="8">
    <w:abstractNumId w:val="19"/>
  </w:num>
  <w:num w:numId="9">
    <w:abstractNumId w:val="12"/>
  </w:num>
  <w:num w:numId="10">
    <w:abstractNumId w:val="20"/>
  </w:num>
  <w:num w:numId="11">
    <w:abstractNumId w:val="14"/>
  </w:num>
  <w:num w:numId="12">
    <w:abstractNumId w:val="21"/>
  </w:num>
  <w:num w:numId="13">
    <w:abstractNumId w:val="36"/>
  </w:num>
  <w:num w:numId="14">
    <w:abstractNumId w:val="34"/>
  </w:num>
  <w:num w:numId="15">
    <w:abstractNumId w:val="33"/>
  </w:num>
  <w:num w:numId="16">
    <w:abstractNumId w:val="18"/>
  </w:num>
  <w:num w:numId="17">
    <w:abstractNumId w:val="26"/>
  </w:num>
  <w:num w:numId="18">
    <w:abstractNumId w:val="28"/>
  </w:num>
  <w:num w:numId="19">
    <w:abstractNumId w:val="39"/>
  </w:num>
  <w:num w:numId="20">
    <w:abstractNumId w:val="2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4"/>
  </w:num>
  <w:num w:numId="35">
    <w:abstractNumId w:val="41"/>
  </w:num>
  <w:num w:numId="36">
    <w:abstractNumId w:val="37"/>
  </w:num>
  <w:num w:numId="37">
    <w:abstractNumId w:val="11"/>
  </w:num>
  <w:num w:numId="38">
    <w:abstractNumId w:val="23"/>
  </w:num>
  <w:num w:numId="39">
    <w:abstractNumId w:val="15"/>
  </w:num>
  <w:num w:numId="40">
    <w:abstractNumId w:val="22"/>
  </w:num>
  <w:num w:numId="41">
    <w:abstractNumId w:val="16"/>
  </w:num>
  <w:num w:numId="42">
    <w:abstractNumId w:val="27"/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removeDateAndTime/>
  <w:embedSystemFonts/>
  <w:hideSpellingErrors/>
  <w:hideGrammaticalErrors/>
  <w:proofState w:spelling="clean" w:grammar="clean"/>
  <w:stylePaneFormatFilter w:val="3F01"/>
  <w:doNotTrackFormatting/>
  <w:documentProtection w:edit="trackedChanges" w:formatting="1" w:enforcement="0"/>
  <w:defaultTabStop w:val="708"/>
  <w:drawingGridHorizontalSpacing w:val="120"/>
  <w:displayHorizontalDrawingGridEvery w:val="2"/>
  <w:displayVerticalDrawingGridEvery w:val="2"/>
  <w:noPunctuationKerning/>
  <w:characterSpacingControl w:val="doNotCompress"/>
  <w:doNotValidateAgainstSchema/>
  <w:saveInvalidXml/>
  <w:doNotDemarcateInvalidXml/>
  <w:saveXmlDataOnly/>
  <w:footnotePr>
    <w:footnote w:id="-1"/>
    <w:footnote w:id="0"/>
  </w:footnotePr>
  <w:endnotePr>
    <w:endnote w:id="-1"/>
    <w:endnote w:id="0"/>
  </w:endnotePr>
  <w:compat>
    <w:useFELayout/>
  </w:compat>
  <w:rsids>
    <w:rsidRoot w:val="003F1521"/>
    <w:rsid w:val="003C7D03"/>
    <w:rsid w:val="003F1521"/>
    <w:rsid w:val="00A22350"/>
    <w:rsid w:val="00B3638C"/>
    <w:rsid w:val="00B56A11"/>
    <w:rsid w:val="00C0055E"/>
    <w:rsid w:val="00C41A1F"/>
    <w:rsid w:val="00EC3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6A11"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rsid w:val="00B56A11"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rsid w:val="00B56A11"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sid w:val="00B56A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1"/>
    <w:link w:val="a0"/>
    <w:rsid w:val="00B56A11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rsid w:val="00B56A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sid w:val="00B56A11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rsid w:val="00B56A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B56A11"/>
    <w:rPr>
      <w:sz w:val="24"/>
      <w:szCs w:val="24"/>
      <w:lang w:eastAsia="ko-KR"/>
    </w:rPr>
  </w:style>
  <w:style w:type="character" w:styleId="a9">
    <w:name w:val="Placeholder Text"/>
    <w:basedOn w:val="a1"/>
    <w:uiPriority w:val="99"/>
    <w:semiHidden/>
    <w:rsid w:val="00B56A11"/>
    <w:rPr>
      <w:color w:val="808080"/>
    </w:rPr>
  </w:style>
  <w:style w:type="character" w:customStyle="1" w:styleId="aa">
    <w:name w:val="Стиль вставки"/>
    <w:basedOn w:val="a1"/>
    <w:uiPriority w:val="1"/>
    <w:qFormat/>
    <w:rsid w:val="00B56A11"/>
    <w:rPr>
      <w:rFonts w:ascii="Tahoma" w:hAnsi="Tahoma"/>
      <w:color w:val="000000" w:themeColor="text1"/>
      <w:sz w:val="20"/>
    </w:rPr>
  </w:style>
  <w:style w:type="paragraph" w:styleId="ab">
    <w:name w:val="List Paragraph"/>
    <w:basedOn w:val="a"/>
    <w:uiPriority w:val="34"/>
    <w:qFormat/>
    <w:rsid w:val="00B56A11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B56A11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d">
    <w:name w:val="annotation reference"/>
    <w:basedOn w:val="a1"/>
    <w:rsid w:val="00B56A11"/>
    <w:rPr>
      <w:sz w:val="16"/>
      <w:szCs w:val="16"/>
    </w:rPr>
  </w:style>
  <w:style w:type="paragraph" w:styleId="ae">
    <w:name w:val="annotation text"/>
    <w:basedOn w:val="a"/>
    <w:link w:val="af"/>
    <w:rsid w:val="00B56A11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sid w:val="00B56A11"/>
    <w:rPr>
      <w:lang w:eastAsia="ko-KR"/>
    </w:rPr>
  </w:style>
  <w:style w:type="paragraph" w:styleId="af0">
    <w:name w:val="annotation subject"/>
    <w:basedOn w:val="ae"/>
    <w:next w:val="ae"/>
    <w:link w:val="af1"/>
    <w:rsid w:val="00B56A11"/>
    <w:rPr>
      <w:b/>
      <w:bCs/>
    </w:rPr>
  </w:style>
  <w:style w:type="character" w:customStyle="1" w:styleId="af1">
    <w:name w:val="Тема примечания Знак"/>
    <w:basedOn w:val="af"/>
    <w:link w:val="af0"/>
    <w:rsid w:val="00B56A11"/>
    <w:rPr>
      <w:b/>
      <w:bCs/>
      <w:lang w:eastAsia="ko-KR"/>
    </w:rPr>
  </w:style>
  <w:style w:type="character" w:styleId="af2">
    <w:name w:val="Hyperlink"/>
    <w:basedOn w:val="a1"/>
    <w:rsid w:val="00B56A11"/>
    <w:rPr>
      <w:color w:val="0000FF" w:themeColor="hyperlink"/>
      <w:u w:val="single"/>
    </w:rPr>
  </w:style>
  <w:style w:type="paragraph" w:styleId="af3">
    <w:name w:val="Revision"/>
    <w:hidden/>
    <w:uiPriority w:val="99"/>
    <w:semiHidden/>
    <w:rsid w:val="00B56A11"/>
    <w:rPr>
      <w:sz w:val="24"/>
      <w:szCs w:val="24"/>
      <w:lang w:eastAsia="ko-KR"/>
    </w:rPr>
  </w:style>
  <w:style w:type="paragraph" w:customStyle="1" w:styleId="10">
    <w:name w:val="Обычный (веб)1"/>
    <w:basedOn w:val="a"/>
    <w:rsid w:val="00B56A11"/>
    <w:pPr>
      <w:spacing w:before="28" w:after="28"/>
    </w:pPr>
    <w:rPr>
      <w:rFonts w:eastAsia="Times New Roman"/>
      <w:kern w:val="1"/>
      <w:lang w:eastAsia="ar-SA"/>
    </w:rPr>
  </w:style>
  <w:style w:type="paragraph" w:styleId="af4">
    <w:name w:val="Plain Text"/>
    <w:basedOn w:val="a"/>
    <w:link w:val="af5"/>
    <w:rsid w:val="00C41A1F"/>
    <w:rPr>
      <w:rFonts w:ascii="Courier New" w:eastAsia="Times New Roman" w:hAnsi="Courier New"/>
      <w:sz w:val="20"/>
      <w:szCs w:val="20"/>
      <w:lang w:eastAsia="ru-RU"/>
    </w:rPr>
  </w:style>
  <w:style w:type="character" w:customStyle="1" w:styleId="af5">
    <w:name w:val="Текст Знак"/>
    <w:basedOn w:val="a1"/>
    <w:link w:val="af4"/>
    <w:rsid w:val="00C41A1F"/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ko-KR"/>
    </w:rPr>
  </w:style>
  <w:style w:type="paragraph" w:styleId="1">
    <w:name w:val="heading 1"/>
    <w:basedOn w:val="a"/>
    <w:next w:val="a0"/>
    <w:qFormat/>
    <w:pPr>
      <w:keepNext/>
      <w:spacing w:before="360" w:after="60"/>
      <w:ind w:left="720" w:firstLine="187"/>
      <w:jc w:val="both"/>
      <w:outlineLvl w:val="0"/>
    </w:pPr>
    <w:rPr>
      <w:rFonts w:ascii="Arial" w:eastAsia="Times New Roman" w:hAnsi="Arial"/>
      <w:b/>
      <w:noProof/>
      <w:snapToGrid w:val="0"/>
      <w:kern w:val="28"/>
      <w:sz w:val="20"/>
      <w:szCs w:val="20"/>
      <w:lang w:eastAsia="ru-RU"/>
    </w:rPr>
  </w:style>
  <w:style w:type="paragraph" w:styleId="2">
    <w:name w:val="heading 2"/>
    <w:basedOn w:val="a"/>
    <w:next w:val="a0"/>
    <w:qFormat/>
    <w:pPr>
      <w:keepNext/>
      <w:spacing w:before="240" w:after="60"/>
      <w:ind w:left="900" w:hanging="720"/>
      <w:jc w:val="both"/>
      <w:outlineLvl w:val="1"/>
    </w:pPr>
    <w:rPr>
      <w:rFonts w:ascii="Arial" w:eastAsia="Times New Roman" w:hAnsi="Arial"/>
      <w:snapToGrid w:val="0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alloon Text"/>
    <w:basedOn w:val="a"/>
    <w:link w:val="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1"/>
    <w:link w:val="a0"/>
    <w:rPr>
      <w:rFonts w:ascii="Tahoma" w:hAnsi="Tahoma" w:cs="Tahoma"/>
      <w:sz w:val="16"/>
      <w:szCs w:val="16"/>
      <w:lang w:eastAsia="ko-KR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Pr>
      <w:sz w:val="24"/>
      <w:szCs w:val="24"/>
      <w:lang w:eastAsia="ko-KR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Pr>
      <w:sz w:val="24"/>
      <w:szCs w:val="24"/>
      <w:lang w:eastAsia="ko-KR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character" w:customStyle="1" w:styleId="aa">
    <w:name w:val="Стиль вставки"/>
    <w:basedOn w:val="a1"/>
    <w:uiPriority w:val="1"/>
    <w:qFormat/>
    <w:rPr>
      <w:rFonts w:ascii="Tahoma" w:hAnsi="Tahoma"/>
      <w:color w:val="000000" w:themeColor="text1"/>
      <w:sz w:val="20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d">
    <w:name w:val="annotation reference"/>
    <w:basedOn w:val="a1"/>
    <w:rPr>
      <w:sz w:val="16"/>
      <w:szCs w:val="16"/>
    </w:rPr>
  </w:style>
  <w:style w:type="paragraph" w:styleId="ae">
    <w:name w:val="annotation text"/>
    <w:basedOn w:val="a"/>
    <w:link w:val="af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Pr>
      <w:lang w:eastAsia="ko-KR"/>
    </w:rPr>
  </w:style>
  <w:style w:type="paragraph" w:styleId="af0">
    <w:name w:val="annotation subject"/>
    <w:basedOn w:val="ae"/>
    <w:next w:val="ae"/>
    <w:link w:val="af1"/>
    <w:rPr>
      <w:b/>
      <w:bCs/>
    </w:rPr>
  </w:style>
  <w:style w:type="character" w:customStyle="1" w:styleId="af1">
    <w:name w:val="Тема примечания Знак"/>
    <w:basedOn w:val="af"/>
    <w:link w:val="af0"/>
    <w:rPr>
      <w:b/>
      <w:bCs/>
      <w:lang w:eastAsia="ko-KR"/>
    </w:rPr>
  </w:style>
  <w:style w:type="character" w:styleId="af2">
    <w:name w:val="Hyperlink"/>
    <w:basedOn w:val="a1"/>
    <w:rPr>
      <w:color w:val="0000FF" w:themeColor="hyperlink"/>
      <w:u w:val="single"/>
    </w:rPr>
  </w:style>
  <w:style w:type="paragraph" w:styleId="af3">
    <w:name w:val="Revision"/>
    <w:hidden/>
    <w:uiPriority w:val="99"/>
    <w:semiHidden/>
    <w:rPr>
      <w:sz w:val="24"/>
      <w:szCs w:val="24"/>
      <w:lang w:eastAsia="ko-KR"/>
    </w:rPr>
  </w:style>
  <w:style w:type="paragraph" w:customStyle="1" w:styleId="10">
    <w:name w:val="Обычный (веб)1"/>
    <w:basedOn w:val="a"/>
    <w:pPr>
      <w:spacing w:before="28" w:after="28"/>
    </w:pPr>
    <w:rPr>
      <w:rFonts w:eastAsia="Times New Roman"/>
      <w:kern w:val="1"/>
      <w:lang w:eastAsia="ar-SA"/>
    </w:rPr>
  </w:style>
  <w:style w:type="paragraph" w:styleId="af4">
    <w:name w:val="Plain Text"/>
    <w:basedOn w:val="a"/>
    <w:link w:val="af5"/>
    <w:rsid w:val="00C41A1F"/>
    <w:rPr>
      <w:rFonts w:ascii="Courier New" w:eastAsia="Times New Roman" w:hAnsi="Courier New"/>
      <w:sz w:val="20"/>
      <w:szCs w:val="20"/>
      <w:lang w:eastAsia="ru-RU"/>
    </w:rPr>
  </w:style>
  <w:style w:type="character" w:customStyle="1" w:styleId="af5">
    <w:name w:val="Текст Знак"/>
    <w:basedOn w:val="a1"/>
    <w:link w:val="af4"/>
    <w:rsid w:val="00C41A1F"/>
    <w:rPr>
      <w:rFonts w:ascii="Courier New" w:eastAsia="Times New Roman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9E8D2D216F84F428F9D122D5F5512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237577-38AE-41B9-9064-54642920A7FB}"/>
      </w:docPartPr>
      <w:docPartBody>
        <w:p w:rsidR="0049356E" w:rsidRDefault="0049356E">
          <w:pPr>
            <w:pStyle w:val="D9E8D2D216F84F428F9D122D5F55127F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643C21196CA04B689598B2AC28CA5D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2DB1DC-D73D-446D-B10E-28DC83D7B232}"/>
      </w:docPartPr>
      <w:docPartBody>
        <w:p w:rsidR="0049356E" w:rsidRDefault="0049356E">
          <w:pPr>
            <w:pStyle w:val="643C21196CA04B689598B2AC28CA5DF01"/>
          </w:pPr>
          <w:r>
            <w:rPr>
              <w:rFonts w:ascii="Tahoma" w:hAnsi="Tahoma" w:cs="Tahoma"/>
              <w:b/>
              <w:bCs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427478BB1DF14E6D81B393295B751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267CC0-ACAF-44BB-B7F3-B20B69FC25E5}"/>
      </w:docPartPr>
      <w:docPartBody>
        <w:p w:rsidR="0049356E" w:rsidRDefault="0049356E">
          <w:pPr>
            <w:pStyle w:val="427478BB1DF14E6D81B393295B7511771"/>
          </w:pPr>
          <w:r>
            <w:rPr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2A52CF3AE3A849AAB359044E71365E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2D00A1-8010-4288-BDFC-8BD96E442D61}"/>
      </w:docPartPr>
      <w:docPartBody>
        <w:p w:rsidR="0049356E" w:rsidRDefault="0049356E">
          <w:pPr>
            <w:pStyle w:val="2A52CF3AE3A849AAB359044E71365ECE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BFCA44CD13FA414CB96A1E43912566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003D24-7D7D-4799-B254-861B89568F6E}"/>
      </w:docPartPr>
      <w:docPartBody>
        <w:p w:rsidR="0049356E" w:rsidRDefault="0049356E">
          <w:pPr>
            <w:pStyle w:val="BFCA44CD13FA414CB96A1E43912566C4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16E785F79E854591A37DB470439A2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1DABB-0755-4563-8E89-ACADAAFA1169}"/>
      </w:docPartPr>
      <w:docPartBody>
        <w:p w:rsidR="0049356E" w:rsidRDefault="0049356E">
          <w:pPr>
            <w:pStyle w:val="16E785F79E854591A37DB470439A212C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50F54E5924E948029CCDEEB5581F2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44421F-8720-466A-8563-FF8F24CD2255}"/>
      </w:docPartPr>
      <w:docPartBody>
        <w:p w:rsidR="0049356E" w:rsidRDefault="0049356E">
          <w:pPr>
            <w:pStyle w:val="50F54E5924E948029CCDEEB5581F20EF1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F105B69179BE415E9171A09FB305C7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6EF26-4478-49A3-B89E-4F402FAA1DC7}"/>
      </w:docPartPr>
      <w:docPartBody>
        <w:p w:rsidR="0049356E" w:rsidRDefault="0049356E">
          <w:pPr>
            <w:pStyle w:val="F105B69179BE415E9171A09FB305C7C91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8CB41E33B6E0487DA92FEA036D418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23C0DD-FF89-4761-A0B9-3A3F0E760D34}"/>
      </w:docPartPr>
      <w:docPartBody>
        <w:p w:rsidR="0049356E" w:rsidRDefault="0049356E">
          <w:pPr>
            <w:pStyle w:val="8CB41E33B6E0487DA92FEA036D4186B8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807E9222C7494C6B81DBE35FB977A5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741305-CE6F-465A-92A9-624CF97D44EE}"/>
      </w:docPartPr>
      <w:docPartBody>
        <w:p w:rsidR="0049356E" w:rsidRDefault="0049356E">
          <w:pPr>
            <w:pStyle w:val="807E9222C7494C6B81DBE35FB977A53D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DA12BEE95B654780A7DAB79AACE759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4441E7-5FD6-4B5F-B9FC-33731CDD85AC}"/>
      </w:docPartPr>
      <w:docPartBody>
        <w:p w:rsidR="0049356E" w:rsidRDefault="0049356E">
          <w:pPr>
            <w:pStyle w:val="DA12BEE95B654780A7DAB79AACE759B7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B583CEC886704702948507BCB3815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19EA7-D378-45E1-955E-5FE3369CEF58}"/>
      </w:docPartPr>
      <w:docPartBody>
        <w:p w:rsidR="0049356E" w:rsidRDefault="0049356E">
          <w:pPr>
            <w:pStyle w:val="B583CEC886704702948507BCB381596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29855E581B5D425FA0D79AC3485205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921CF7-629D-4183-B9B4-023B7D92126F}"/>
      </w:docPartPr>
      <w:docPartBody>
        <w:p w:rsidR="0049356E" w:rsidRDefault="0049356E">
          <w:pPr>
            <w:pStyle w:val="29855E581B5D425FA0D79AC3485205EE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49356E"/>
    <w:rsid w:val="0049356E"/>
    <w:rsid w:val="00EF5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5A29"/>
    <w:rPr>
      <w:color w:val="808080"/>
    </w:rPr>
  </w:style>
  <w:style w:type="paragraph" w:customStyle="1" w:styleId="55459AF1A2074CD4949098057E0E523F">
    <w:name w:val="55459AF1A2074CD4949098057E0E523F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">
    <w:name w:val="55459AF1A2074CD4949098057E0E523F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22E3392D2214A69A8C4BF1973CB245A">
    <w:name w:val="622E3392D2214A69A8C4BF1973CB245A"/>
    <w:rsid w:val="00581A2B"/>
  </w:style>
  <w:style w:type="paragraph" w:customStyle="1" w:styleId="6A4CDDCDA7CD4F0894E1B4178F74F78B">
    <w:name w:val="6A4CDDCDA7CD4F0894E1B4178F74F78B"/>
    <w:rsid w:val="00581A2B"/>
  </w:style>
  <w:style w:type="paragraph" w:customStyle="1" w:styleId="476272DA7A1B4A88B2B70DD91AAF47C0">
    <w:name w:val="476272DA7A1B4A88B2B70DD91AAF47C0"/>
    <w:rsid w:val="00581A2B"/>
  </w:style>
  <w:style w:type="paragraph" w:customStyle="1" w:styleId="8BD9153DDDDB46788328E02700D36F6A">
    <w:name w:val="8BD9153DDDDB46788328E02700D36F6A"/>
    <w:rsid w:val="00581A2B"/>
  </w:style>
  <w:style w:type="paragraph" w:customStyle="1" w:styleId="BA4C6654560A4429B9D6754390F4D362">
    <w:name w:val="BA4C6654560A4429B9D6754390F4D362"/>
    <w:rsid w:val="00581A2B"/>
  </w:style>
  <w:style w:type="paragraph" w:customStyle="1" w:styleId="FE9B484850A44DF3993DB1B7822DF82F">
    <w:name w:val="FE9B484850A44DF3993DB1B7822DF82F"/>
    <w:rsid w:val="00581A2B"/>
  </w:style>
  <w:style w:type="paragraph" w:customStyle="1" w:styleId="06E5EC8265A241BCA91EA16D71E0A91A">
    <w:name w:val="06E5EC8265A241BCA91EA16D71E0A91A"/>
    <w:rsid w:val="00581A2B"/>
  </w:style>
  <w:style w:type="paragraph" w:customStyle="1" w:styleId="47D48E7DBB1B48FFAC61A56F12FC50C0">
    <w:name w:val="47D48E7DBB1B48FFAC61A56F12FC50C0"/>
    <w:rsid w:val="00581A2B"/>
  </w:style>
  <w:style w:type="paragraph" w:customStyle="1" w:styleId="3DD61FB4F25946309AF2A6DC6EFC4436">
    <w:name w:val="3DD61FB4F25946309AF2A6DC6EFC4436"/>
    <w:rsid w:val="00581A2B"/>
  </w:style>
  <w:style w:type="paragraph" w:customStyle="1" w:styleId="86ED11D7771346F68245AD9BC6A556A1">
    <w:name w:val="86ED11D7771346F68245AD9BC6A556A1"/>
    <w:rsid w:val="00581A2B"/>
  </w:style>
  <w:style w:type="paragraph" w:customStyle="1" w:styleId="55459AF1A2074CD4949098057E0E523F2">
    <w:name w:val="55459AF1A2074CD4949098057E0E523F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">
    <w:name w:val="6A4CDDCDA7CD4F0894E1B4178F74F78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1">
    <w:name w:val="86ED11D7771346F68245AD9BC6A556A1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6F5245DD4B14326A0CA62EB1D983353">
    <w:name w:val="E6F5245DD4B14326A0CA62EB1D983353"/>
    <w:rsid w:val="00581A2B"/>
  </w:style>
  <w:style w:type="paragraph" w:customStyle="1" w:styleId="4813FA103E8541809AFEC3720F123ACB">
    <w:name w:val="4813FA103E8541809AFEC3720F123ACB"/>
    <w:rsid w:val="00581A2B"/>
  </w:style>
  <w:style w:type="paragraph" w:customStyle="1" w:styleId="C4EF8AC63D0D4E2B825A942425C45361">
    <w:name w:val="C4EF8AC63D0D4E2B825A942425C45361"/>
    <w:rsid w:val="00581A2B"/>
  </w:style>
  <w:style w:type="paragraph" w:customStyle="1" w:styleId="8E6AE3581013424EB2E224A70B5AE857">
    <w:name w:val="8E6AE3581013424EB2E224A70B5AE857"/>
    <w:rsid w:val="00581A2B"/>
  </w:style>
  <w:style w:type="paragraph" w:customStyle="1" w:styleId="A715DC59A186446C9427F10FF52BF81B">
    <w:name w:val="A715DC59A186446C9427F10FF52BF81B"/>
    <w:rsid w:val="00581A2B"/>
  </w:style>
  <w:style w:type="paragraph" w:customStyle="1" w:styleId="9B4C1B16E81743C2A6AE8B4A44DC1568">
    <w:name w:val="9B4C1B16E81743C2A6AE8B4A44DC1568"/>
    <w:rsid w:val="00581A2B"/>
  </w:style>
  <w:style w:type="paragraph" w:customStyle="1" w:styleId="9B4C1B16E81743C2A6AE8B4A44DC15681">
    <w:name w:val="9B4C1B16E81743C2A6AE8B4A44DC1568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3">
    <w:name w:val="55459AF1A2074CD4949098057E0E523F3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2">
    <w:name w:val="6A4CDDCDA7CD4F0894E1B4178F74F78B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E6AE3581013424EB2E224A70B5AE8571">
    <w:name w:val="8E6AE3581013424EB2E224A70B5AE857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813FA103E8541809AFEC3720F123ACB1">
    <w:name w:val="4813FA103E8541809AFEC3720F123ACB1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2">
    <w:name w:val="86ED11D7771346F68245AD9BC6A556A12"/>
    <w:rsid w:val="00581A2B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BEBF53F440740FC8087BB8072F17DE0">
    <w:name w:val="3BEBF53F440740FC8087BB8072F17DE0"/>
    <w:rsid w:val="00581A2B"/>
  </w:style>
  <w:style w:type="paragraph" w:customStyle="1" w:styleId="60F6A13B8D474D3F9669450DA6B3D045">
    <w:name w:val="60F6A13B8D474D3F9669450DA6B3D045"/>
    <w:rsid w:val="00581A2B"/>
  </w:style>
  <w:style w:type="paragraph" w:customStyle="1" w:styleId="11A6976D872343148597CE8B7636655F">
    <w:name w:val="11A6976D872343148597CE8B7636655F"/>
    <w:rsid w:val="00581A2B"/>
  </w:style>
  <w:style w:type="paragraph" w:customStyle="1" w:styleId="3DBC3B6F094F45A3BBC209CE021B98FC">
    <w:name w:val="3DBC3B6F094F45A3BBC209CE021B98FC"/>
    <w:rsid w:val="00581A2B"/>
  </w:style>
  <w:style w:type="paragraph" w:customStyle="1" w:styleId="45C4D35443674998ABBE15753E812BA7">
    <w:name w:val="45C4D35443674998ABBE15753E812BA7"/>
    <w:rsid w:val="00581A2B"/>
  </w:style>
  <w:style w:type="paragraph" w:customStyle="1" w:styleId="E61DED648283496EB0379EF7C857B89C">
    <w:name w:val="E61DED648283496EB0379EF7C857B89C"/>
    <w:rsid w:val="00581A2B"/>
  </w:style>
  <w:style w:type="paragraph" w:customStyle="1" w:styleId="5ED9490E6DBC4FC39D607A892A862128">
    <w:name w:val="5ED9490E6DBC4FC39D607A892A862128"/>
    <w:rsid w:val="00A65662"/>
  </w:style>
  <w:style w:type="paragraph" w:customStyle="1" w:styleId="DE2A23465921421BB82969B0C0389584">
    <w:name w:val="DE2A23465921421BB82969B0C0389584"/>
    <w:rsid w:val="00A65662"/>
  </w:style>
  <w:style w:type="paragraph" w:customStyle="1" w:styleId="55459AF1A2074CD4949098057E0E523F4">
    <w:name w:val="55459AF1A2074CD4949098057E0E523F4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3">
    <w:name w:val="6A4CDDCDA7CD4F0894E1B4178F74F78B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3">
    <w:name w:val="86ED11D7771346F68245AD9BC6A556A13"/>
    <w:rsid w:val="00B573A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76F51A4E8124E97A7F6BFA588533E74">
    <w:name w:val="876F51A4E8124E97A7F6BFA588533E74"/>
    <w:rsid w:val="00B573A4"/>
  </w:style>
  <w:style w:type="paragraph" w:customStyle="1" w:styleId="1F683C5766F84D25AD5F3BE4BE6995FB">
    <w:name w:val="1F683C5766F84D25AD5F3BE4BE6995FB"/>
    <w:rsid w:val="00B573A4"/>
  </w:style>
  <w:style w:type="paragraph" w:customStyle="1" w:styleId="55459AF1A2074CD4949098057E0E523F5">
    <w:name w:val="55459AF1A2074CD4949098057E0E523F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4">
    <w:name w:val="6A4CDDCDA7CD4F0894E1B4178F74F78B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4">
    <w:name w:val="86ED11D7771346F68245AD9BC6A556A14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A78684440844046B28E423905B099C7">
    <w:name w:val="3A78684440844046B28E423905B099C7"/>
    <w:rsid w:val="00DC6F4A"/>
  </w:style>
  <w:style w:type="paragraph" w:customStyle="1" w:styleId="55459AF1A2074CD4949098057E0E523F6">
    <w:name w:val="55459AF1A2074CD4949098057E0E523F6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5">
    <w:name w:val="6A4CDDCDA7CD4F0894E1B4178F74F78B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6ED11D7771346F68245AD9BC6A556A15">
    <w:name w:val="86ED11D7771346F68245AD9BC6A556A15"/>
    <w:rsid w:val="00DC6F4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37C68EA721F4E98BC0B298BF85466D8">
    <w:name w:val="637C68EA721F4E98BC0B298BF85466D8"/>
    <w:rsid w:val="00DC6F4A"/>
  </w:style>
  <w:style w:type="paragraph" w:customStyle="1" w:styleId="98BA7E335E904178BF5429B82DE62D75">
    <w:name w:val="98BA7E335E904178BF5429B82DE62D75"/>
    <w:rsid w:val="00DC6F4A"/>
  </w:style>
  <w:style w:type="paragraph" w:customStyle="1" w:styleId="C78FF08ABD464D81B7BCA832DA52B8A7">
    <w:name w:val="C78FF08ABD464D81B7BCA832DA52B8A7"/>
    <w:rsid w:val="00DC6F4A"/>
  </w:style>
  <w:style w:type="paragraph" w:customStyle="1" w:styleId="F3C548FE988F4B46A787CD092C52BC92">
    <w:name w:val="F3C548FE988F4B46A787CD092C52BC92"/>
    <w:rsid w:val="00DC6F4A"/>
  </w:style>
  <w:style w:type="paragraph" w:customStyle="1" w:styleId="A09E77DCB07948EFBF4384A2E25F0F7A">
    <w:name w:val="A09E77DCB07948EFBF4384A2E25F0F7A"/>
    <w:rsid w:val="00DC6F4A"/>
  </w:style>
  <w:style w:type="paragraph" w:customStyle="1" w:styleId="DB798417B1C348F09FC73A3C801ED9DD">
    <w:name w:val="DB798417B1C348F09FC73A3C801ED9DD"/>
    <w:rsid w:val="00DC6F4A"/>
  </w:style>
  <w:style w:type="paragraph" w:customStyle="1" w:styleId="4121A818B2FE4AC59A1CD35AD8CF136C">
    <w:name w:val="4121A818B2FE4AC59A1CD35AD8CF136C"/>
    <w:rsid w:val="00DC6F4A"/>
  </w:style>
  <w:style w:type="paragraph" w:customStyle="1" w:styleId="FF20D5C9F4D341889605CC48A5B4A6AF">
    <w:name w:val="FF20D5C9F4D341889605CC48A5B4A6AF"/>
    <w:rsid w:val="00DC6F4A"/>
  </w:style>
  <w:style w:type="paragraph" w:customStyle="1" w:styleId="4211781BE5AF42B1A42C9F7315CF1CD3">
    <w:name w:val="4211781BE5AF42B1A42C9F7315CF1CD3"/>
    <w:rsid w:val="00DC6F4A"/>
  </w:style>
  <w:style w:type="paragraph" w:customStyle="1" w:styleId="7810CAC9876545B8820067A240E175E9">
    <w:name w:val="7810CAC9876545B8820067A240E175E9"/>
    <w:rsid w:val="00DC6F4A"/>
  </w:style>
  <w:style w:type="paragraph" w:customStyle="1" w:styleId="9D2BAB4669E346E7881BA747922643B7">
    <w:name w:val="9D2BAB4669E346E7881BA747922643B7"/>
    <w:rsid w:val="00DC6F4A"/>
  </w:style>
  <w:style w:type="paragraph" w:customStyle="1" w:styleId="EEDDE103D86E471EA20DB9B9BB10F833">
    <w:name w:val="EEDDE103D86E471EA20DB9B9BB10F833"/>
    <w:rsid w:val="00DC6F4A"/>
  </w:style>
  <w:style w:type="paragraph" w:customStyle="1" w:styleId="38BC4A9F558F44C58ABE38AF5C9AA98C">
    <w:name w:val="38BC4A9F558F44C58ABE38AF5C9AA98C"/>
    <w:rsid w:val="00E42DFD"/>
  </w:style>
  <w:style w:type="paragraph" w:customStyle="1" w:styleId="F598444DD736431D90FB25F9970E44BB">
    <w:name w:val="F598444DD736431D90FB25F9970E44BB"/>
    <w:rsid w:val="00E42DFD"/>
  </w:style>
  <w:style w:type="paragraph" w:customStyle="1" w:styleId="B8E5440CA45D4E36911551C573D404C3">
    <w:name w:val="B8E5440CA45D4E36911551C573D404C3"/>
    <w:rsid w:val="00E42DFD"/>
  </w:style>
  <w:style w:type="paragraph" w:customStyle="1" w:styleId="670DFA30844E49B188783FA69ECAFA64">
    <w:name w:val="670DFA30844E49B188783FA69ECAFA64"/>
    <w:rsid w:val="00E42DFD"/>
  </w:style>
  <w:style w:type="paragraph" w:customStyle="1" w:styleId="530B5E46C84C4CC18C8532CCDA7ED532">
    <w:name w:val="530B5E46C84C4CC18C8532CCDA7ED532"/>
    <w:rsid w:val="00E42DFD"/>
  </w:style>
  <w:style w:type="paragraph" w:customStyle="1" w:styleId="4DFA01D0E42A4C83B6AFC8204F4E3AF1">
    <w:name w:val="4DFA01D0E42A4C83B6AFC8204F4E3AF1"/>
    <w:rsid w:val="00E42DFD"/>
  </w:style>
  <w:style w:type="paragraph" w:customStyle="1" w:styleId="8F8E0CDFC9304443BF24476E8A589DDE">
    <w:name w:val="8F8E0CDFC9304443BF24476E8A589DDE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1">
    <w:name w:val="B8E5440CA45D4E36911551C573D404C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7">
    <w:name w:val="55459AF1A2074CD4949098057E0E523F7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6">
    <w:name w:val="6A4CDDCDA7CD4F0894E1B4178F74F78B6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1">
    <w:name w:val="FF20D5C9F4D341889605CC48A5B4A6AF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1">
    <w:name w:val="7810CAC9876545B8820067A240E175E9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1">
    <w:name w:val="4DFA01D0E42A4C83B6AFC8204F4E3AF1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1">
    <w:name w:val="EEDDE103D86E471EA20DB9B9BB10F8331"/>
    <w:rsid w:val="00E42DF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23CE12693E24ADAA29B6D16F27259F8">
    <w:name w:val="D23CE12693E24ADAA29B6D16F27259F8"/>
    <w:rsid w:val="001650A7"/>
  </w:style>
  <w:style w:type="paragraph" w:customStyle="1" w:styleId="DAF6E52E789246A3A1EFE17BBADEF157">
    <w:name w:val="DAF6E52E789246A3A1EFE17BBADEF157"/>
    <w:rsid w:val="001650A7"/>
  </w:style>
  <w:style w:type="paragraph" w:customStyle="1" w:styleId="8F8E0CDFC9304443BF24476E8A589DDE1">
    <w:name w:val="8F8E0CDFC9304443BF24476E8A589DDE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8E5440CA45D4E36911551C573D404C32">
    <w:name w:val="B8E5440CA45D4E36911551C573D404C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8">
    <w:name w:val="55459AF1A2074CD4949098057E0E523F8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7">
    <w:name w:val="6A4CDDCDA7CD4F0894E1B4178F74F78B7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2">
    <w:name w:val="FF20D5C9F4D341889605CC48A5B4A6AF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2">
    <w:name w:val="7810CAC9876545B8820067A240E175E9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DFA01D0E42A4C83B6AFC8204F4E3AF12">
    <w:name w:val="4DFA01D0E42A4C83B6AFC8204F4E3AF1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2">
    <w:name w:val="EEDDE103D86E471EA20DB9B9BB10F8332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1">
    <w:name w:val="DAF6E52E789246A3A1EFE17BBADEF1571"/>
    <w:rsid w:val="001650A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BDE2C040A544F848C684726E6BCFC8D">
    <w:name w:val="4BDE2C040A544F848C684726E6BCFC8D"/>
    <w:rsid w:val="002618B0"/>
  </w:style>
  <w:style w:type="paragraph" w:customStyle="1" w:styleId="7A9027D94846491AB092D642AE57B7F0">
    <w:name w:val="7A9027D94846491AB092D642AE57B7F0"/>
    <w:rsid w:val="00C877C2"/>
  </w:style>
  <w:style w:type="paragraph" w:customStyle="1" w:styleId="DD6167C0B68E40448F95EAEC50FD097E">
    <w:name w:val="DD6167C0B68E40448F95EAEC50FD097E"/>
    <w:rsid w:val="00C877C2"/>
  </w:style>
  <w:style w:type="paragraph" w:customStyle="1" w:styleId="25CF4139072E4CEAB0820CBAFECDE531">
    <w:name w:val="25CF4139072E4CEAB0820CBAFECDE531"/>
    <w:rsid w:val="007E584E"/>
  </w:style>
  <w:style w:type="paragraph" w:customStyle="1" w:styleId="8F8E0CDFC9304443BF24476E8A589DDE2">
    <w:name w:val="8F8E0CDFC9304443BF24476E8A589DDE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1">
    <w:name w:val="7A9027D94846491AB092D642AE57B7F0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9">
    <w:name w:val="55459AF1A2074CD4949098057E0E523F9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8">
    <w:name w:val="6A4CDDCDA7CD4F0894E1B4178F74F78B8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3">
    <w:name w:val="FF20D5C9F4D341889605CC48A5B4A6AF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3">
    <w:name w:val="7810CAC9876545B8820067A240E175E9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5CF4139072E4CEAB0820CBAFECDE5311">
    <w:name w:val="25CF4139072E4CEAB0820CBAFECDE5311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3">
    <w:name w:val="EEDDE103D86E471EA20DB9B9BB10F8333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2">
    <w:name w:val="DAF6E52E789246A3A1EFE17BBADEF1572"/>
    <w:rsid w:val="007E584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6BC469A243644B6870068DD1BE336FB">
    <w:name w:val="C6BC469A243644B6870068DD1BE336FB"/>
    <w:rsid w:val="007E584E"/>
  </w:style>
  <w:style w:type="paragraph" w:customStyle="1" w:styleId="BB0DC5FD4D5C4240B25E7247DEEB2FA3">
    <w:name w:val="BB0DC5FD4D5C4240B25E7247DEEB2FA3"/>
    <w:rsid w:val="00F55CD1"/>
  </w:style>
  <w:style w:type="paragraph" w:customStyle="1" w:styleId="8F8E0CDFC9304443BF24476E8A589DDE3">
    <w:name w:val="8F8E0CDFC9304443BF24476E8A589DDE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A9027D94846491AB092D642AE57B7F02">
    <w:name w:val="7A9027D94846491AB092D642AE57B7F02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0">
    <w:name w:val="55459AF1A2074CD4949098057E0E523F10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9">
    <w:name w:val="6A4CDDCDA7CD4F0894E1B4178F74F78B9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4">
    <w:name w:val="FF20D5C9F4D341889605CC48A5B4A6AF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4">
    <w:name w:val="7810CAC9876545B8820067A240E175E9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B0DC5FD4D5C4240B25E7247DEEB2FA31">
    <w:name w:val="BB0DC5FD4D5C4240B25E7247DEEB2FA31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4">
    <w:name w:val="EEDDE103D86E471EA20DB9B9BB10F8334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3">
    <w:name w:val="DAF6E52E789246A3A1EFE17BBADEF1573"/>
    <w:rsid w:val="00F55CD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9AA4FA5201548389D9FB34701DE6760">
    <w:name w:val="B9AA4FA5201548389D9FB34701DE6760"/>
    <w:rsid w:val="00D04E07"/>
  </w:style>
  <w:style w:type="paragraph" w:customStyle="1" w:styleId="84419359F9D14CBE87D897B7887E5E0C">
    <w:name w:val="84419359F9D14CBE87D897B7887E5E0C"/>
    <w:rsid w:val="00EF5A29"/>
  </w:style>
  <w:style w:type="paragraph" w:customStyle="1" w:styleId="F75D2830D0FF4BB7ABDCA4DAC34BAFE1">
    <w:name w:val="F75D2830D0FF4BB7ABDCA4DAC34BAFE1"/>
    <w:rsid w:val="00EF5A29"/>
  </w:style>
  <w:style w:type="paragraph" w:customStyle="1" w:styleId="C59946D05C0F4FAAA7C5DBC091795CD9">
    <w:name w:val="C59946D05C0F4FAAA7C5DBC091795CD9"/>
    <w:rsid w:val="00EF5A29"/>
  </w:style>
  <w:style w:type="paragraph" w:customStyle="1" w:styleId="8F8E0CDFC9304443BF24476E8A589DDE4">
    <w:name w:val="8F8E0CDFC9304443BF24476E8A589DDE4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4419359F9D14CBE87D897B7887E5E0C1">
    <w:name w:val="84419359F9D14CBE87D897B7887E5E0C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5459AF1A2074CD4949098057E0E523F11">
    <w:name w:val="55459AF1A2074CD4949098057E0E523F1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0">
    <w:name w:val="6A4CDDCDA7CD4F0894E1B4178F74F78B10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20D5C9F4D341889605CC48A5B4A6AF5">
    <w:name w:val="FF20D5C9F4D341889605CC48A5B4A6AF5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7810CAC9876545B8820067A240E175E95">
    <w:name w:val="7810CAC9876545B8820067A240E175E95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59946D05C0F4FAAA7C5DBC091795CD91">
    <w:name w:val="C59946D05C0F4FAAA7C5DBC091795CD9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EDDE103D86E471EA20DB9B9BB10F8335">
    <w:name w:val="EEDDE103D86E471EA20DB9B9BB10F8335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AF6E52E789246A3A1EFE17BBADEF1574">
    <w:name w:val="DAF6E52E789246A3A1EFE17BBADEF1574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F8916861CC142318C7F5053EB8045CF">
    <w:name w:val="FF8916861CC142318C7F5053EB8045CF"/>
    <w:rsid w:val="00EF5A29"/>
  </w:style>
  <w:style w:type="paragraph" w:customStyle="1" w:styleId="BF4F21525C9B444AA4E2286D65699758">
    <w:name w:val="BF4F21525C9B444AA4E2286D65699758"/>
    <w:rsid w:val="00EF5A29"/>
  </w:style>
  <w:style w:type="paragraph" w:customStyle="1" w:styleId="388534F288D846FB9226D4DEBCBACE5E">
    <w:name w:val="388534F288D846FB9226D4DEBCBACE5E"/>
    <w:rsid w:val="00EF5A29"/>
  </w:style>
  <w:style w:type="paragraph" w:customStyle="1" w:styleId="B620CBF27D484914A6D43F827403AB58">
    <w:name w:val="B620CBF27D484914A6D43F827403AB58"/>
    <w:rsid w:val="00EF5A29"/>
  </w:style>
  <w:style w:type="paragraph" w:customStyle="1" w:styleId="5BFFEB9476E9449DA366F930E7CC706F">
    <w:name w:val="5BFFEB9476E9449DA366F930E7CC706F"/>
    <w:rsid w:val="00EF5A29"/>
  </w:style>
  <w:style w:type="paragraph" w:customStyle="1" w:styleId="FB5C34EE1ACE4AC5AD7BA0939B481C43">
    <w:name w:val="FB5C34EE1ACE4AC5AD7BA0939B481C43"/>
    <w:rsid w:val="00EF5A29"/>
  </w:style>
  <w:style w:type="paragraph" w:customStyle="1" w:styleId="88467C8960CA4865B067793F6B87AD46">
    <w:name w:val="88467C8960CA4865B067793F6B87AD46"/>
    <w:rsid w:val="00EF5A29"/>
  </w:style>
  <w:style w:type="paragraph" w:customStyle="1" w:styleId="64F7F974D99D4AFE8159A0CFDF5A1188">
    <w:name w:val="64F7F974D99D4AFE8159A0CFDF5A1188"/>
    <w:rsid w:val="00EF5A29"/>
  </w:style>
  <w:style w:type="paragraph" w:customStyle="1" w:styleId="B09B60F0692C46B0A3DD64AE2E261A72">
    <w:name w:val="B09B60F0692C46B0A3DD64AE2E261A72"/>
    <w:rsid w:val="00EF5A29"/>
  </w:style>
  <w:style w:type="paragraph" w:customStyle="1" w:styleId="B0C0C07A9DC54AB5BBB01AF69EB66CED">
    <w:name w:val="B0C0C07A9DC54AB5BBB01AF69EB66CED"/>
    <w:rsid w:val="00EF5A29"/>
  </w:style>
  <w:style w:type="paragraph" w:customStyle="1" w:styleId="F445BD5FF6B540078F1A7063CAAD92B6">
    <w:name w:val="F445BD5FF6B540078F1A7063CAAD92B6"/>
    <w:rsid w:val="00EF5A29"/>
  </w:style>
  <w:style w:type="paragraph" w:customStyle="1" w:styleId="6ED2A9B9D56D454C87FD2814A9A434A4">
    <w:name w:val="6ED2A9B9D56D454C87FD2814A9A434A4"/>
    <w:rsid w:val="00EF5A29"/>
  </w:style>
  <w:style w:type="paragraph" w:customStyle="1" w:styleId="F330847D1EFE4113B4391700513E4939">
    <w:name w:val="F330847D1EFE4113B4391700513E4939"/>
    <w:rsid w:val="00EF5A29"/>
  </w:style>
  <w:style w:type="paragraph" w:customStyle="1" w:styleId="7139EBFDB936460CAC7FB02B622D11F3">
    <w:name w:val="7139EBFDB936460CAC7FB02B622D11F3"/>
    <w:rsid w:val="00EF5A29"/>
  </w:style>
  <w:style w:type="paragraph" w:customStyle="1" w:styleId="A51564BEE23A4536A9150965AF20F136">
    <w:name w:val="A51564BEE23A4536A9150965AF20F136"/>
    <w:rsid w:val="00EF5A29"/>
  </w:style>
  <w:style w:type="paragraph" w:customStyle="1" w:styleId="DF18158B54B14C819CC5BD4EA1E02384">
    <w:name w:val="DF18158B54B14C819CC5BD4EA1E02384"/>
    <w:rsid w:val="00EF5A29"/>
  </w:style>
  <w:style w:type="paragraph" w:customStyle="1" w:styleId="F8F0AA68C143453992656F0BCFE2255F">
    <w:name w:val="F8F0AA68C143453992656F0BCFE2255F"/>
    <w:rsid w:val="00EF5A29"/>
  </w:style>
  <w:style w:type="paragraph" w:customStyle="1" w:styleId="09BF0663C7A44C57B14028FB4D2B709C">
    <w:name w:val="09BF0663C7A44C57B14028FB4D2B709C"/>
    <w:rsid w:val="00EF5A29"/>
  </w:style>
  <w:style w:type="paragraph" w:customStyle="1" w:styleId="99A8258C04D144748316FD0B990307F7">
    <w:name w:val="99A8258C04D144748316FD0B990307F7"/>
    <w:rsid w:val="00EF5A29"/>
  </w:style>
  <w:style w:type="paragraph" w:customStyle="1" w:styleId="277D627FA26842D282723CC15647472E">
    <w:name w:val="277D627FA26842D282723CC15647472E"/>
    <w:rsid w:val="00EF5A29"/>
  </w:style>
  <w:style w:type="paragraph" w:customStyle="1" w:styleId="011EBC17817A4D77ABFBAB8CE65A66FF">
    <w:name w:val="011EBC17817A4D77ABFBAB8CE65A66FF"/>
    <w:rsid w:val="00EF5A29"/>
  </w:style>
  <w:style w:type="paragraph" w:customStyle="1" w:styleId="C693B8880812427EBB769D85F392D44C">
    <w:name w:val="C693B8880812427EBB769D85F392D44C"/>
    <w:rsid w:val="00EF5A29"/>
  </w:style>
  <w:style w:type="paragraph" w:customStyle="1" w:styleId="5D0A7DA754694FA9AF62D2D23AFD4944">
    <w:name w:val="5D0A7DA754694FA9AF62D2D23AFD4944"/>
    <w:rsid w:val="00EF5A29"/>
  </w:style>
  <w:style w:type="paragraph" w:customStyle="1" w:styleId="91D6085480F541BCBDEE077505601D31">
    <w:name w:val="91D6085480F541BCBDEE077505601D31"/>
    <w:rsid w:val="00EF5A29"/>
  </w:style>
  <w:style w:type="paragraph" w:customStyle="1" w:styleId="9A6FFED7FC5B4C8F80E460DD6136D603">
    <w:name w:val="9A6FFED7FC5B4C8F80E460DD6136D603"/>
    <w:rsid w:val="00EF5A29"/>
  </w:style>
  <w:style w:type="paragraph" w:customStyle="1" w:styleId="6A552BECA54B4754B0EA768848C993ED">
    <w:name w:val="6A552BECA54B4754B0EA768848C993ED"/>
    <w:rsid w:val="00EF5A29"/>
  </w:style>
  <w:style w:type="paragraph" w:customStyle="1" w:styleId="D9E8D2D216F84F428F9D122D5F55127F">
    <w:name w:val="D9E8D2D216F84F428F9D122D5F55127F"/>
    <w:rsid w:val="00EF5A29"/>
  </w:style>
  <w:style w:type="paragraph" w:customStyle="1" w:styleId="6EFD9CA807CA4558A8A689461F73183D">
    <w:name w:val="6EFD9CA807CA4558A8A689461F73183D"/>
    <w:rsid w:val="00EF5A29"/>
  </w:style>
  <w:style w:type="paragraph" w:customStyle="1" w:styleId="3195F933317E4C1787932D3B364D1BD9">
    <w:name w:val="3195F933317E4C1787932D3B364D1BD9"/>
    <w:rsid w:val="00EF5A29"/>
  </w:style>
  <w:style w:type="paragraph" w:customStyle="1" w:styleId="643C21196CA04B689598B2AC28CA5DF0">
    <w:name w:val="643C21196CA04B689598B2AC28CA5DF0"/>
    <w:rsid w:val="00EF5A29"/>
  </w:style>
  <w:style w:type="paragraph" w:customStyle="1" w:styleId="2A5ACFE6D44241E7B8FC663DA13A4A39">
    <w:name w:val="2A5ACFE6D44241E7B8FC663DA13A4A39"/>
    <w:rsid w:val="00EF5A29"/>
  </w:style>
  <w:style w:type="paragraph" w:customStyle="1" w:styleId="427478BB1DF14E6D81B393295B751177">
    <w:name w:val="427478BB1DF14E6D81B393295B751177"/>
    <w:rsid w:val="00EF5A29"/>
  </w:style>
  <w:style w:type="paragraph" w:customStyle="1" w:styleId="48770D2C31664053A0B9704D64F7130A">
    <w:name w:val="48770D2C31664053A0B9704D64F7130A"/>
    <w:rsid w:val="00EF5A29"/>
  </w:style>
  <w:style w:type="paragraph" w:customStyle="1" w:styleId="9A96D0F38C7D4AE2B28E290ACBBE043B">
    <w:name w:val="9A96D0F38C7D4AE2B28E290ACBBE043B"/>
    <w:rsid w:val="00EF5A29"/>
  </w:style>
  <w:style w:type="paragraph" w:customStyle="1" w:styleId="A17EC622DE5A428BB010EE675F5BA234">
    <w:name w:val="A17EC622DE5A428BB010EE675F5BA234"/>
    <w:rsid w:val="00EF5A29"/>
  </w:style>
  <w:style w:type="paragraph" w:customStyle="1" w:styleId="B092B34C051C4611B169DD1117B442FA">
    <w:name w:val="B092B34C051C4611B169DD1117B442FA"/>
    <w:rsid w:val="00EF5A29"/>
  </w:style>
  <w:style w:type="paragraph" w:customStyle="1" w:styleId="F465AEFC065246788DF349C14C0C9370">
    <w:name w:val="F465AEFC065246788DF349C14C0C9370"/>
    <w:rsid w:val="00EF5A29"/>
  </w:style>
  <w:style w:type="paragraph" w:customStyle="1" w:styleId="43702E7D059D4C038FAE3DCA20A2A005">
    <w:name w:val="43702E7D059D4C038FAE3DCA20A2A005"/>
    <w:rsid w:val="00EF5A29"/>
  </w:style>
  <w:style w:type="paragraph" w:customStyle="1" w:styleId="E9BA08FEEC224A0E94136061D4BC89DB">
    <w:name w:val="E9BA08FEEC224A0E94136061D4BC89DB"/>
    <w:rsid w:val="00EF5A29"/>
  </w:style>
  <w:style w:type="paragraph" w:customStyle="1" w:styleId="F7B8B25EF4BD4AEC8B77295D379F6890">
    <w:name w:val="F7B8B25EF4BD4AEC8B77295D379F6890"/>
    <w:rsid w:val="00EF5A29"/>
  </w:style>
  <w:style w:type="paragraph" w:customStyle="1" w:styleId="79009D72B50D4460B21241A91AF09FD4">
    <w:name w:val="79009D72B50D4460B21241A91AF09FD4"/>
    <w:rsid w:val="00EF5A29"/>
  </w:style>
  <w:style w:type="paragraph" w:customStyle="1" w:styleId="7B21358A84404D9D837D96DC9DDF2092">
    <w:name w:val="7B21358A84404D9D837D96DC9DDF2092"/>
    <w:rsid w:val="00EF5A29"/>
  </w:style>
  <w:style w:type="paragraph" w:customStyle="1" w:styleId="5D1CAAFAD43A4C87A5A4EF25669C65F2">
    <w:name w:val="5D1CAAFAD43A4C87A5A4EF25669C65F2"/>
    <w:rsid w:val="00EF5A29"/>
  </w:style>
  <w:style w:type="paragraph" w:customStyle="1" w:styleId="BD6DCFFFA2A04640A38696EA608F2643">
    <w:name w:val="BD6DCFFFA2A04640A38696EA608F2643"/>
    <w:rsid w:val="00EF5A29"/>
  </w:style>
  <w:style w:type="paragraph" w:customStyle="1" w:styleId="1DBA9220F98B481A9EF4050037517581">
    <w:name w:val="1DBA9220F98B481A9EF4050037517581"/>
    <w:rsid w:val="00EF5A29"/>
  </w:style>
  <w:style w:type="paragraph" w:customStyle="1" w:styleId="CD16553BF704445F94A37833270BFE46">
    <w:name w:val="CD16553BF704445F94A37833270BFE46"/>
    <w:rsid w:val="00EF5A29"/>
  </w:style>
  <w:style w:type="paragraph" w:customStyle="1" w:styleId="A0EFB313DC9743F99A106EB5878F2267">
    <w:name w:val="A0EFB313DC9743F99A106EB5878F2267"/>
    <w:rsid w:val="0065729F"/>
  </w:style>
  <w:style w:type="paragraph" w:customStyle="1" w:styleId="83C46681C28E40BFA4FF466CBBB3DB80">
    <w:name w:val="83C46681C28E40BFA4FF466CBBB3DB80"/>
    <w:rsid w:val="0065729F"/>
  </w:style>
  <w:style w:type="paragraph" w:customStyle="1" w:styleId="B054CC51208540C7AAB5A08B83B1BD67">
    <w:name w:val="B054CC51208540C7AAB5A08B83B1BD67"/>
    <w:rsid w:val="00075E13"/>
  </w:style>
  <w:style w:type="paragraph" w:customStyle="1" w:styleId="8848A1C46B964162BA575480026B33B1">
    <w:name w:val="8848A1C46B964162BA575480026B33B1"/>
    <w:rsid w:val="00075E13"/>
  </w:style>
  <w:style w:type="paragraph" w:customStyle="1" w:styleId="2A52CF3AE3A849AAB359044E71365ECE">
    <w:name w:val="2A52CF3AE3A849AAB359044E71365ECE"/>
    <w:rsid w:val="00EF5A29"/>
  </w:style>
  <w:style w:type="paragraph" w:customStyle="1" w:styleId="BFCA44CD13FA414CB96A1E43912566C4">
    <w:name w:val="BFCA44CD13FA414CB96A1E43912566C4"/>
    <w:rsid w:val="00EF5A29"/>
  </w:style>
  <w:style w:type="paragraph" w:customStyle="1" w:styleId="16E785F79E854591A37DB470439A212C">
    <w:name w:val="16E785F79E854591A37DB470439A212C"/>
    <w:rsid w:val="00EF5A29"/>
  </w:style>
  <w:style w:type="paragraph" w:customStyle="1" w:styleId="50F54E5924E948029CCDEEB5581F20EF">
    <w:name w:val="50F54E5924E948029CCDEEB5581F20EF"/>
    <w:rsid w:val="00EF5A29"/>
  </w:style>
  <w:style w:type="paragraph" w:customStyle="1" w:styleId="00812AE720224DC9A3CBB822BBBD01A5">
    <w:name w:val="00812AE720224DC9A3CBB822BBBD01A5"/>
    <w:rsid w:val="00EF5A29"/>
  </w:style>
  <w:style w:type="paragraph" w:customStyle="1" w:styleId="E68BDE4B60754A26B37668A307B3D165">
    <w:name w:val="E68BDE4B60754A26B37668A307B3D165"/>
    <w:rsid w:val="00EF5A29"/>
  </w:style>
  <w:style w:type="paragraph" w:customStyle="1" w:styleId="566386FC93F3457B91E2151B0844A88E">
    <w:name w:val="566386FC93F3457B91E2151B0844A88E"/>
    <w:rsid w:val="00985067"/>
  </w:style>
  <w:style w:type="paragraph" w:customStyle="1" w:styleId="D6571EE15502F747A3BAE346C4E49FCA">
    <w:name w:val="D6571EE15502F747A3BAE346C4E49FCA"/>
    <w:rsid w:val="001E305F"/>
    <w:pPr>
      <w:spacing w:after="0" w:line="240" w:lineRule="auto"/>
    </w:pPr>
    <w:rPr>
      <w:sz w:val="24"/>
      <w:szCs w:val="24"/>
      <w:lang w:eastAsia="ja-JP"/>
    </w:rPr>
  </w:style>
  <w:style w:type="paragraph" w:customStyle="1" w:styleId="EB2FEB960DFD7A4494ED75BC2A6A16CC">
    <w:name w:val="EB2FEB960DFD7A4494ED75BC2A6A16CC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2D866BE796F1BF44AFB5FC8173F887A7">
    <w:name w:val="2D866BE796F1BF44AFB5FC8173F887A7"/>
    <w:rsid w:val="006B6A24"/>
    <w:pPr>
      <w:spacing w:after="0" w:line="240" w:lineRule="auto"/>
    </w:pPr>
    <w:rPr>
      <w:sz w:val="24"/>
      <w:szCs w:val="24"/>
      <w:lang w:eastAsia="ja-JP"/>
    </w:rPr>
  </w:style>
  <w:style w:type="paragraph" w:customStyle="1" w:styleId="39905BB466C1421699C56EFD95E4E65C">
    <w:name w:val="39905BB466C1421699C56EFD95E4E65C"/>
    <w:rsid w:val="00EF5A29"/>
  </w:style>
  <w:style w:type="paragraph" w:customStyle="1" w:styleId="357D62D1D3AE4FD1A37F8D2B5921E916">
    <w:name w:val="357D62D1D3AE4FD1A37F8D2B5921E916"/>
    <w:rsid w:val="00EF5A29"/>
  </w:style>
  <w:style w:type="paragraph" w:customStyle="1" w:styleId="CFFB54FBA8814CB6990AD6EC82F64A89">
    <w:name w:val="CFFB54FBA8814CB6990AD6EC82F64A89"/>
    <w:rsid w:val="00EF5A29"/>
  </w:style>
  <w:style w:type="paragraph" w:customStyle="1" w:styleId="8F3A5BB3BA6146C0B2D89DF0CCE5D45B">
    <w:name w:val="8F3A5BB3BA6146C0B2D89DF0CCE5D45B"/>
    <w:rsid w:val="00EF5A29"/>
  </w:style>
  <w:style w:type="paragraph" w:customStyle="1" w:styleId="225EE958C2174A4EAA3FEA554067962A">
    <w:name w:val="225EE958C2174A4EAA3FEA554067962A"/>
    <w:rsid w:val="00EF5A29"/>
  </w:style>
  <w:style w:type="paragraph" w:customStyle="1" w:styleId="65655A0F74B44AAF97BAC15C97A05DD6">
    <w:name w:val="65655A0F74B44AAF97BAC15C97A05DD6"/>
    <w:rsid w:val="00EF5A29"/>
  </w:style>
  <w:style w:type="paragraph" w:customStyle="1" w:styleId="FBB5DBCBD6024BCEB3F0F4E693A28A14">
    <w:name w:val="FBB5DBCBD6024BCEB3F0F4E693A28A14"/>
    <w:rsid w:val="00EF5A29"/>
  </w:style>
  <w:style w:type="paragraph" w:customStyle="1" w:styleId="F105B69179BE415E9171A09FB305C7C9">
    <w:name w:val="F105B69179BE415E9171A09FB305C7C9"/>
    <w:rsid w:val="00EF5A29"/>
  </w:style>
  <w:style w:type="paragraph" w:customStyle="1" w:styleId="D9E8D2D216F84F428F9D122D5F55127F1">
    <w:name w:val="D9E8D2D216F84F428F9D122D5F55127F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F3A5BB3BA6146C0B2D89DF0CCE5D45B1">
    <w:name w:val="8F3A5BB3BA6146C0B2D89DF0CCE5D45B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EB2FEB960DFD7A4494ED75BC2A6A16CC1">
    <w:name w:val="EB2FEB960DFD7A4494ED75BC2A6A16CC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D866BE796F1BF44AFB5FC8173F887A71">
    <w:name w:val="2D866BE796F1BF44AFB5FC8173F887A7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A4CDDCDA7CD4F0894E1B4178F74F78B11">
    <w:name w:val="6A4CDDCDA7CD4F0894E1B4178F74F78B1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A52CF3AE3A849AAB359044E71365ECE1">
    <w:name w:val="2A52CF3AE3A849AAB359044E71365ECE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BFCA44CD13FA414CB96A1E43912566C41">
    <w:name w:val="BFCA44CD13FA414CB96A1E43912566C4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643C21196CA04B689598B2AC28CA5DF01">
    <w:name w:val="643C21196CA04B689598B2AC28CA5DF0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427478BB1DF14E6D81B393295B7511771">
    <w:name w:val="427478BB1DF14E6D81B393295B751177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225EE958C2174A4EAA3FEA554067962A1">
    <w:name w:val="225EE958C2174A4EAA3FEA554067962A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F105B69179BE415E9171A09FB305C7C91">
    <w:name w:val="F105B69179BE415E9171A09FB305C7C91"/>
    <w:rsid w:val="00EF5A29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16E785F79E854591A37DB470439A212C1">
    <w:name w:val="16E785F79E854591A37DB470439A212C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50F54E5924E948029CCDEEB5581F20EF1">
    <w:name w:val="50F54E5924E948029CCDEEB5581F20EF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39905BB466C1421699C56EFD95E4E65C1">
    <w:name w:val="39905BB466C1421699C56EFD95E4E65C1"/>
    <w:rsid w:val="00EF5A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8CB41E33B6E0487DA92FEA036D4186B8">
    <w:name w:val="8CB41E33B6E0487DA92FEA036D4186B8"/>
    <w:rsid w:val="00EF5A29"/>
  </w:style>
  <w:style w:type="paragraph" w:customStyle="1" w:styleId="807E9222C7494C6B81DBE35FB977A53D">
    <w:name w:val="807E9222C7494C6B81DBE35FB977A53D"/>
    <w:rsid w:val="00EF5A29"/>
  </w:style>
  <w:style w:type="paragraph" w:customStyle="1" w:styleId="DDA75103DB1F40B3BFCF14754CB9B1A6">
    <w:name w:val="DDA75103DB1F40B3BFCF14754CB9B1A6"/>
    <w:rsid w:val="00EF5A29"/>
  </w:style>
  <w:style w:type="paragraph" w:customStyle="1" w:styleId="DA12BEE95B654780A7DAB79AACE759B7">
    <w:name w:val="DA12BEE95B654780A7DAB79AACE759B7"/>
    <w:rsid w:val="00EF5A29"/>
  </w:style>
  <w:style w:type="paragraph" w:customStyle="1" w:styleId="B583CEC886704702948507BCB381596D">
    <w:name w:val="B583CEC886704702948507BCB381596D"/>
    <w:rsid w:val="00EF5A29"/>
  </w:style>
  <w:style w:type="paragraph" w:customStyle="1" w:styleId="C7B49AA171A64E1EAD83469A02DBD335">
    <w:name w:val="C7B49AA171A64E1EAD83469A02DBD335"/>
    <w:rsid w:val="00EF5A29"/>
  </w:style>
  <w:style w:type="paragraph" w:customStyle="1" w:styleId="29855E581B5D425FA0D79AC3485205EE">
    <w:name w:val="29855E581B5D425FA0D79AC3485205EE"/>
    <w:rsid w:val="00EF5A29"/>
  </w:style>
  <w:style w:type="paragraph" w:customStyle="1" w:styleId="BEB60630FAC845EB92E34AC1A04E3826">
    <w:name w:val="BEB60630FAC845EB92E34AC1A04E3826"/>
    <w:rsid w:val="00EF5A29"/>
  </w:style>
  <w:style w:type="paragraph" w:customStyle="1" w:styleId="00C2982DF6C34AE091CC287D8B75C280">
    <w:name w:val="00C2982DF6C34AE091CC287D8B75C280"/>
    <w:rsid w:val="00EF5A29"/>
  </w:style>
  <w:style w:type="paragraph" w:customStyle="1" w:styleId="702492AFC218499C8273246D02F5AC63">
    <w:name w:val="702492AFC218499C8273246D02F5AC63"/>
    <w:rsid w:val="00EF5A29"/>
  </w:style>
  <w:style w:type="paragraph" w:customStyle="1" w:styleId="5DFC86F5E6594385BD6047F587D9A327">
    <w:name w:val="5DFC86F5E6594385BD6047F587D9A327"/>
    <w:rsid w:val="00EF5A29"/>
  </w:style>
  <w:style w:type="paragraph" w:customStyle="1" w:styleId="C7EE7F020A1B4678B39F596FE752F865">
    <w:name w:val="C7EE7F020A1B4678B39F596FE752F865"/>
    <w:rsid w:val="00EF5A29"/>
  </w:style>
  <w:style w:type="paragraph" w:customStyle="1" w:styleId="589D881767BB4D31A7B95649BE674992">
    <w:name w:val="589D881767BB4D31A7B95649BE674992"/>
    <w:rsid w:val="00EF5A29"/>
  </w:style>
  <w:style w:type="paragraph" w:customStyle="1" w:styleId="8FB57CC9E0F9435B934E6EC3B7413354">
    <w:name w:val="8FB57CC9E0F9435B934E6EC3B7413354"/>
    <w:rsid w:val="00EF5A29"/>
  </w:style>
  <w:style w:type="paragraph" w:customStyle="1" w:styleId="821BAA90374F40858CE5AEFA913A368C">
    <w:name w:val="821BAA90374F40858CE5AEFA913A368C"/>
    <w:rsid w:val="00EF5A29"/>
  </w:style>
  <w:style w:type="paragraph" w:customStyle="1" w:styleId="65E3623BBDB74BCCB43277338B0F53CA">
    <w:name w:val="65E3623BBDB74BCCB43277338B0F53CA"/>
    <w:rsid w:val="00EF5A29"/>
  </w:style>
  <w:style w:type="paragraph" w:customStyle="1" w:styleId="8A21F8BD6D4E4485B85205159F958A6F">
    <w:name w:val="8A21F8BD6D4E4485B85205159F958A6F"/>
    <w:rsid w:val="00EF5A29"/>
  </w:style>
  <w:style w:type="paragraph" w:customStyle="1" w:styleId="373E55F2C9C3443FA3603EC3DE82BCE0">
    <w:name w:val="373E55F2C9C3443FA3603EC3DE82BCE0"/>
    <w:rsid w:val="00EF5A2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089E70D1D7D2F4F9087A11E85D60F26" ma:contentTypeVersion="0" ma:contentTypeDescription="Создание документа." ma:contentTypeScope="" ma:versionID="cdb41c9307216db274fe55299cd04cad">
  <xsd:schema xmlns:xsd="http://www.w3.org/2001/XMLSchema" xmlns:xs="http://www.w3.org/2001/XMLSchema" xmlns:p="http://schemas.microsoft.com/office/2006/metadata/properties" xmlns:ns2="9db3c3be-2b84-4e6c-a6ab-68450e0de468" targetNamespace="http://schemas.microsoft.com/office/2006/metadata/properties" ma:root="true" ma:fieldsID="931973a1584c37a4db0dee05498898f7" ns2:_="">
    <xsd:import namespace="9db3c3be-2b84-4e6c-a6ab-68450e0de4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3c3be-2b84-4e6c-a6ab-68450e0de4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db3c3be-2b84-4e6c-a6ab-68450e0de468">SOFTLINE-303-1526</_dlc_DocId>
    <_dlc_DocIdUrl xmlns="9db3c3be-2b84-4e6c-a6ab-68450e0de468">
      <Url>https://portal.softline.ru/SoftlineTrade/LAW/Legal/_layouts/DocIdRedir.aspx?ID=SOFTLINE-303-1526</Url>
      <Description>SOFTLINE-303-1526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2F974-DFAF-44E2-8672-89E075B774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56F812-1F9B-4336-9AD7-49AA3DE699A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86FC18F-DF86-42DE-A4B1-BFFD32B88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3c3be-2b84-4e6c-a6ab-68450e0de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AA2245-5927-40D9-BD11-D5BCB276888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dcmitype/"/>
    <ds:schemaRef ds:uri="9db3c3be-2b84-4e6c-a6ab-68450e0de468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D4E2FF9-C3DF-4234-836C-6D7D224B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3151</Words>
  <Characters>22771</Characters>
  <Application>Microsoft Office Word</Application>
  <DocSecurity>4</DocSecurity>
  <Lines>189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Softline</Company>
  <LinksUpToDate>false</LinksUpToDate>
  <CharactersWithSpaces>25871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Sashin Gennadiy</dc:creator>
  <cp:lastModifiedBy>1</cp:lastModifiedBy>
  <cp:revision>2</cp:revision>
  <dcterms:created xsi:type="dcterms:W3CDTF">2013-08-26T12:58:00Z</dcterms:created>
  <dcterms:modified xsi:type="dcterms:W3CDTF">2013-08-26T12:58:00Z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a5e9ca84-9d32-4faf-a3ed-c83bf9d5f093</vt:lpwstr>
  </property>
</Properties>
</file>