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A2D" w:rsidRDefault="00B51A2D" w:rsidP="00B51A2D">
      <w:pPr>
        <w:pStyle w:val="Times12"/>
        <w:overflowPunct/>
        <w:autoSpaceDE/>
        <w:adjustRightInd/>
        <w:ind w:firstLine="0"/>
        <w:jc w:val="center"/>
        <w:outlineLvl w:val="0"/>
        <w:rPr>
          <w:sz w:val="28"/>
          <w:szCs w:val="28"/>
        </w:rPr>
      </w:pPr>
      <w:bookmarkStart w:id="0" w:name="_Toc352319664"/>
      <w:r>
        <w:rPr>
          <w:b/>
          <w:sz w:val="28"/>
          <w:szCs w:val="28"/>
        </w:rPr>
        <w:t>ТОМ 2 «</w:t>
      </w:r>
      <w:bookmarkStart w:id="1" w:name="том2_техническая_часть"/>
      <w:r>
        <w:rPr>
          <w:b/>
          <w:sz w:val="28"/>
          <w:szCs w:val="28"/>
        </w:rPr>
        <w:t>ТЕХНИЧЕСКАЯ ЧАСТЬ</w:t>
      </w:r>
      <w:bookmarkEnd w:id="1"/>
      <w:r>
        <w:rPr>
          <w:sz w:val="28"/>
          <w:szCs w:val="28"/>
        </w:rPr>
        <w:t>»</w:t>
      </w:r>
      <w:bookmarkEnd w:id="0"/>
    </w:p>
    <w:p w:rsidR="00B51A2D" w:rsidRDefault="00B51A2D" w:rsidP="00B51A2D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10035"/>
        </w:tabs>
        <w:spacing w:line="360" w:lineRule="auto"/>
        <w:jc w:val="center"/>
        <w:rPr>
          <w:b/>
          <w:sz w:val="26"/>
          <w:szCs w:val="26"/>
        </w:rPr>
      </w:pPr>
    </w:p>
    <w:p w:rsidR="00B51A2D" w:rsidRPr="00D57244" w:rsidRDefault="00B51A2D" w:rsidP="00B51A2D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10035"/>
        </w:tabs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Оказание услуг по технической поддержке программного обеспечения </w:t>
      </w:r>
      <w:proofErr w:type="spellStart"/>
      <w:r>
        <w:rPr>
          <w:b/>
          <w:sz w:val="26"/>
          <w:szCs w:val="26"/>
          <w:lang w:val="en-US"/>
        </w:rPr>
        <w:t>Veeam</w:t>
      </w:r>
      <w:proofErr w:type="spellEnd"/>
      <w:r w:rsidRPr="00D5724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для нужд АО «НИАЭП» по адресу: 603006, г. Нижний Новгород, пл. Свободы, д.</w:t>
      </w:r>
      <w:r w:rsidR="00FE6C33">
        <w:rPr>
          <w:b/>
          <w:sz w:val="26"/>
          <w:szCs w:val="26"/>
        </w:rPr>
        <w:t xml:space="preserve"> 3</w:t>
      </w:r>
    </w:p>
    <w:tbl>
      <w:tblPr>
        <w:tblW w:w="0" w:type="auto"/>
        <w:jc w:val="center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2"/>
        <w:gridCol w:w="981"/>
        <w:gridCol w:w="5174"/>
        <w:gridCol w:w="920"/>
        <w:gridCol w:w="1814"/>
      </w:tblGrid>
      <w:tr w:rsidR="00B51A2D" w:rsidTr="00B51A2D">
        <w:trPr>
          <w:trHeight w:val="345"/>
          <w:jc w:val="center"/>
        </w:trPr>
        <w:tc>
          <w:tcPr>
            <w:tcW w:w="622" w:type="dxa"/>
            <w:shd w:val="clear" w:color="auto" w:fill="auto"/>
          </w:tcPr>
          <w:p w:rsid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981" w:type="dxa"/>
            <w:shd w:val="clear" w:color="auto" w:fill="auto"/>
          </w:tcPr>
          <w:p w:rsid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Правообладатель</w:t>
            </w:r>
          </w:p>
        </w:tc>
        <w:tc>
          <w:tcPr>
            <w:tcW w:w="5174" w:type="dxa"/>
          </w:tcPr>
          <w:p w:rsid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920" w:type="dxa"/>
          </w:tcPr>
          <w:p w:rsid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Кол-во</w:t>
            </w:r>
          </w:p>
        </w:tc>
        <w:tc>
          <w:tcPr>
            <w:tcW w:w="1814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 действия</w:t>
            </w:r>
          </w:p>
        </w:tc>
      </w:tr>
      <w:tr w:rsidR="00B51A2D" w:rsidRPr="00FD5ACB" w:rsidTr="00B51A2D">
        <w:trPr>
          <w:trHeight w:val="255"/>
          <w:jc w:val="center"/>
        </w:trPr>
        <w:tc>
          <w:tcPr>
            <w:tcW w:w="622" w:type="dxa"/>
            <w:shd w:val="clear" w:color="auto" w:fill="auto"/>
          </w:tcPr>
          <w:p w:rsidR="00B51A2D" w:rsidRP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81" w:type="dxa"/>
            <w:shd w:val="clear" w:color="auto" w:fill="auto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5174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 w:rsidRPr="00060E8B">
              <w:rPr>
                <w:sz w:val="26"/>
                <w:szCs w:val="26"/>
                <w:lang w:val="en-US"/>
              </w:rPr>
              <w:t xml:space="preserve">Annual Maintenance Renewal – </w:t>
            </w:r>
            <w:proofErr w:type="spellStart"/>
            <w:r w:rsidRPr="00060E8B">
              <w:rPr>
                <w:sz w:val="26"/>
                <w:szCs w:val="26"/>
                <w:lang w:val="en-US"/>
              </w:rPr>
              <w:t>Veeam</w:t>
            </w:r>
            <w:proofErr w:type="spellEnd"/>
            <w:r w:rsidRPr="00060E8B">
              <w:rPr>
                <w:sz w:val="26"/>
                <w:szCs w:val="26"/>
                <w:lang w:val="en-US"/>
              </w:rPr>
              <w:t xml:space="preserve"> Management Suite Enterprise for VMware</w:t>
            </w:r>
          </w:p>
        </w:tc>
        <w:tc>
          <w:tcPr>
            <w:tcW w:w="920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060E8B">
              <w:rPr>
                <w:sz w:val="26"/>
                <w:szCs w:val="26"/>
              </w:rPr>
              <w:t>32</w:t>
            </w:r>
          </w:p>
        </w:tc>
        <w:tc>
          <w:tcPr>
            <w:tcW w:w="1814" w:type="dxa"/>
          </w:tcPr>
          <w:p w:rsidR="00B51A2D" w:rsidRPr="00060E8B" w:rsidRDefault="00B51A2D" w:rsidP="00727CF2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727CF2">
              <w:rPr>
                <w:sz w:val="26"/>
                <w:szCs w:val="26"/>
              </w:rPr>
              <w:t>момента заключения договора</w:t>
            </w:r>
            <w:r>
              <w:rPr>
                <w:sz w:val="26"/>
                <w:szCs w:val="26"/>
              </w:rPr>
              <w:t xml:space="preserve"> по </w:t>
            </w:r>
            <w:r w:rsidRPr="00060E8B">
              <w:rPr>
                <w:sz w:val="26"/>
                <w:szCs w:val="26"/>
              </w:rPr>
              <w:t>31.05.2016</w:t>
            </w:r>
          </w:p>
        </w:tc>
      </w:tr>
      <w:tr w:rsidR="00B51A2D" w:rsidRPr="00FD5ACB" w:rsidTr="00B51A2D">
        <w:trPr>
          <w:trHeight w:val="240"/>
          <w:jc w:val="center"/>
        </w:trPr>
        <w:tc>
          <w:tcPr>
            <w:tcW w:w="622" w:type="dxa"/>
            <w:shd w:val="clear" w:color="auto" w:fill="auto"/>
          </w:tcPr>
          <w:p w:rsidR="00B51A2D" w:rsidRP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81" w:type="dxa"/>
            <w:shd w:val="clear" w:color="auto" w:fill="auto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5174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 w:rsidRPr="00060E8B">
              <w:rPr>
                <w:sz w:val="26"/>
                <w:szCs w:val="26"/>
                <w:lang w:val="en-US"/>
              </w:rPr>
              <w:t xml:space="preserve">Annual Maintenance Renewal – </w:t>
            </w:r>
            <w:proofErr w:type="spellStart"/>
            <w:r w:rsidRPr="00060E8B">
              <w:rPr>
                <w:sz w:val="26"/>
                <w:szCs w:val="26"/>
                <w:lang w:val="en-US"/>
              </w:rPr>
              <w:t>Veeam</w:t>
            </w:r>
            <w:proofErr w:type="spellEnd"/>
            <w:r w:rsidRPr="00060E8B">
              <w:rPr>
                <w:sz w:val="26"/>
                <w:szCs w:val="26"/>
                <w:lang w:val="en-US"/>
              </w:rPr>
              <w:t xml:space="preserve"> Management Suite Enterprise for VMware</w:t>
            </w:r>
          </w:p>
        </w:tc>
        <w:tc>
          <w:tcPr>
            <w:tcW w:w="920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060E8B">
              <w:rPr>
                <w:sz w:val="26"/>
                <w:szCs w:val="26"/>
              </w:rPr>
              <w:t>4</w:t>
            </w:r>
          </w:p>
        </w:tc>
        <w:tc>
          <w:tcPr>
            <w:tcW w:w="1814" w:type="dxa"/>
          </w:tcPr>
          <w:p w:rsidR="00B51A2D" w:rsidRPr="00060E8B" w:rsidRDefault="00B51A2D" w:rsidP="00B51A2D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727CF2">
              <w:rPr>
                <w:sz w:val="26"/>
                <w:szCs w:val="26"/>
              </w:rPr>
              <w:t>момента заключения договора</w:t>
            </w:r>
            <w:r w:rsidR="00727CF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по </w:t>
            </w:r>
            <w:r w:rsidRPr="00060E8B">
              <w:rPr>
                <w:sz w:val="26"/>
                <w:szCs w:val="26"/>
              </w:rPr>
              <w:t>31.05.2016</w:t>
            </w:r>
          </w:p>
        </w:tc>
      </w:tr>
      <w:tr w:rsidR="00B51A2D" w:rsidRPr="00FD5ACB" w:rsidTr="00B51A2D">
        <w:trPr>
          <w:trHeight w:val="255"/>
          <w:jc w:val="center"/>
        </w:trPr>
        <w:tc>
          <w:tcPr>
            <w:tcW w:w="622" w:type="dxa"/>
            <w:shd w:val="clear" w:color="auto" w:fill="auto"/>
          </w:tcPr>
          <w:p w:rsidR="00B51A2D" w:rsidRP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81" w:type="dxa"/>
            <w:shd w:val="clear" w:color="auto" w:fill="auto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5174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 w:rsidRPr="00060E8B">
              <w:rPr>
                <w:sz w:val="26"/>
                <w:szCs w:val="26"/>
                <w:lang w:val="en-US"/>
              </w:rPr>
              <w:t xml:space="preserve">Annual Maintenance Renewal – </w:t>
            </w:r>
            <w:proofErr w:type="spellStart"/>
            <w:r w:rsidRPr="00060E8B">
              <w:rPr>
                <w:sz w:val="26"/>
                <w:szCs w:val="26"/>
                <w:lang w:val="en-US"/>
              </w:rPr>
              <w:t>Veeam</w:t>
            </w:r>
            <w:proofErr w:type="spellEnd"/>
            <w:r w:rsidRPr="00060E8B">
              <w:rPr>
                <w:sz w:val="26"/>
                <w:szCs w:val="26"/>
                <w:lang w:val="en-US"/>
              </w:rPr>
              <w:t xml:space="preserve"> Management Suite Enterprise for VMware</w:t>
            </w:r>
          </w:p>
        </w:tc>
        <w:tc>
          <w:tcPr>
            <w:tcW w:w="920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060E8B">
              <w:rPr>
                <w:sz w:val="26"/>
                <w:szCs w:val="26"/>
              </w:rPr>
              <w:t>74</w:t>
            </w:r>
          </w:p>
        </w:tc>
        <w:tc>
          <w:tcPr>
            <w:tcW w:w="1814" w:type="dxa"/>
          </w:tcPr>
          <w:p w:rsidR="00B51A2D" w:rsidRPr="00060E8B" w:rsidRDefault="00B51A2D" w:rsidP="00B51A2D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727CF2">
              <w:rPr>
                <w:sz w:val="26"/>
                <w:szCs w:val="26"/>
              </w:rPr>
              <w:t>момента заключения договора</w:t>
            </w:r>
            <w:r w:rsidR="00727CF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по </w:t>
            </w:r>
            <w:r w:rsidRPr="00060E8B">
              <w:rPr>
                <w:sz w:val="26"/>
                <w:szCs w:val="26"/>
              </w:rPr>
              <w:t>31.05.2016</w:t>
            </w:r>
          </w:p>
        </w:tc>
      </w:tr>
      <w:tr w:rsidR="00B51A2D" w:rsidRPr="00FD5ACB" w:rsidTr="00B51A2D">
        <w:trPr>
          <w:trHeight w:val="225"/>
          <w:jc w:val="center"/>
        </w:trPr>
        <w:tc>
          <w:tcPr>
            <w:tcW w:w="622" w:type="dxa"/>
            <w:shd w:val="clear" w:color="auto" w:fill="auto"/>
          </w:tcPr>
          <w:p w:rsidR="00B51A2D" w:rsidRP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81" w:type="dxa"/>
            <w:shd w:val="clear" w:color="auto" w:fill="auto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5174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 w:rsidRPr="00060E8B">
              <w:rPr>
                <w:sz w:val="26"/>
                <w:szCs w:val="26"/>
                <w:lang w:val="en-US"/>
              </w:rPr>
              <w:t xml:space="preserve">Annual Maintenance Renewal – </w:t>
            </w:r>
            <w:proofErr w:type="spellStart"/>
            <w:r w:rsidRPr="00060E8B">
              <w:rPr>
                <w:sz w:val="26"/>
                <w:szCs w:val="26"/>
                <w:lang w:val="en-US"/>
              </w:rPr>
              <w:t>Veeam</w:t>
            </w:r>
            <w:proofErr w:type="spellEnd"/>
            <w:r w:rsidRPr="00060E8B">
              <w:rPr>
                <w:sz w:val="26"/>
                <w:szCs w:val="26"/>
                <w:lang w:val="en-US"/>
              </w:rPr>
              <w:t xml:space="preserve"> Management Suite Enterprise for VMware</w:t>
            </w:r>
          </w:p>
        </w:tc>
        <w:tc>
          <w:tcPr>
            <w:tcW w:w="920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060E8B">
              <w:rPr>
                <w:sz w:val="26"/>
                <w:szCs w:val="26"/>
              </w:rPr>
              <w:t>8</w:t>
            </w:r>
          </w:p>
        </w:tc>
        <w:tc>
          <w:tcPr>
            <w:tcW w:w="1814" w:type="dxa"/>
          </w:tcPr>
          <w:p w:rsidR="00B51A2D" w:rsidRPr="00060E8B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727CF2">
              <w:rPr>
                <w:sz w:val="26"/>
                <w:szCs w:val="26"/>
              </w:rPr>
              <w:t>момента заключения договора</w:t>
            </w:r>
            <w:r w:rsidR="00727CF2">
              <w:rPr>
                <w:sz w:val="26"/>
                <w:szCs w:val="26"/>
              </w:rPr>
              <w:t xml:space="preserve"> </w:t>
            </w:r>
            <w:bookmarkStart w:id="2" w:name="_GoBack"/>
            <w:bookmarkEnd w:id="2"/>
            <w:r>
              <w:rPr>
                <w:sz w:val="26"/>
                <w:szCs w:val="26"/>
              </w:rPr>
              <w:t xml:space="preserve">по </w:t>
            </w:r>
            <w:r w:rsidRPr="00060E8B">
              <w:rPr>
                <w:sz w:val="26"/>
                <w:szCs w:val="26"/>
              </w:rPr>
              <w:t>31.05.2016</w:t>
            </w:r>
          </w:p>
        </w:tc>
      </w:tr>
      <w:tr w:rsidR="00B51A2D" w:rsidRPr="00FD5ACB" w:rsidTr="00B51A2D">
        <w:trPr>
          <w:trHeight w:val="208"/>
          <w:jc w:val="center"/>
        </w:trPr>
        <w:tc>
          <w:tcPr>
            <w:tcW w:w="622" w:type="dxa"/>
            <w:shd w:val="clear" w:color="auto" w:fill="auto"/>
          </w:tcPr>
          <w:p w:rsidR="00B51A2D" w:rsidRPr="00B51A2D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81" w:type="dxa"/>
            <w:shd w:val="clear" w:color="auto" w:fill="auto"/>
          </w:tcPr>
          <w:p w:rsidR="00B51A2D" w:rsidRPr="003570F0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5174" w:type="dxa"/>
          </w:tcPr>
          <w:p w:rsidR="00B51A2D" w:rsidRPr="003570F0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 w:rsidRPr="003570F0">
              <w:rPr>
                <w:sz w:val="26"/>
                <w:szCs w:val="26"/>
                <w:lang w:val="en-US"/>
              </w:rPr>
              <w:t xml:space="preserve">Annual Maintenance Renewal – </w:t>
            </w:r>
            <w:proofErr w:type="spellStart"/>
            <w:r w:rsidRPr="003570F0">
              <w:rPr>
                <w:sz w:val="26"/>
                <w:szCs w:val="26"/>
                <w:lang w:val="en-US"/>
              </w:rPr>
              <w:t>Veeam</w:t>
            </w:r>
            <w:proofErr w:type="spellEnd"/>
            <w:r w:rsidRPr="003570F0">
              <w:rPr>
                <w:sz w:val="26"/>
                <w:szCs w:val="26"/>
                <w:lang w:val="en-US"/>
              </w:rPr>
              <w:t xml:space="preserve"> Management Suite Enterprise for VMware</w:t>
            </w:r>
          </w:p>
        </w:tc>
        <w:tc>
          <w:tcPr>
            <w:tcW w:w="920" w:type="dxa"/>
          </w:tcPr>
          <w:p w:rsidR="00B51A2D" w:rsidRPr="003570F0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3570F0">
              <w:rPr>
                <w:sz w:val="26"/>
                <w:szCs w:val="26"/>
              </w:rPr>
              <w:t>50</w:t>
            </w:r>
          </w:p>
        </w:tc>
        <w:tc>
          <w:tcPr>
            <w:tcW w:w="1814" w:type="dxa"/>
          </w:tcPr>
          <w:p w:rsidR="00B51A2D" w:rsidRPr="003570F0" w:rsidRDefault="00B51A2D" w:rsidP="008E0A3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24.10.2015 по</w:t>
            </w:r>
            <w:r w:rsidRPr="003570F0">
              <w:rPr>
                <w:sz w:val="26"/>
                <w:szCs w:val="26"/>
              </w:rPr>
              <w:t xml:space="preserve"> 31.05.2016</w:t>
            </w:r>
          </w:p>
        </w:tc>
      </w:tr>
    </w:tbl>
    <w:p w:rsidR="00B51A2D" w:rsidRPr="00FD5ACB" w:rsidRDefault="00B51A2D" w:rsidP="00B51A2D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10035"/>
        </w:tabs>
        <w:spacing w:line="360" w:lineRule="auto"/>
        <w:jc w:val="right"/>
        <w:rPr>
          <w:b/>
          <w:sz w:val="26"/>
          <w:szCs w:val="26"/>
          <w:lang w:val="en-US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Поставка эквивалента не допустима в соответствии с </w:t>
      </w:r>
      <w:proofErr w:type="gramStart"/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3F6C4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12.2.2б): в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связи с несовместимостью с имеющимися у Заказчика программными продуктами поставка эквивалента других производителей программного обеспечения не допускается.</w:t>
      </w:r>
    </w:p>
    <w:p w:rsidR="005514FA" w:rsidRDefault="00727CF2"/>
    <w:p w:rsidR="00B51A2D" w:rsidRDefault="00B51A2D"/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bookmarkStart w:id="3" w:name="_Toc364166941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Принципы оказания технической поддержки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Veeam</w:t>
      </w:r>
      <w:bookmarkEnd w:id="3"/>
      <w:proofErr w:type="spellEnd"/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Услуги по технической поддержке по программе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Standard</w:t>
      </w:r>
      <w:r w:rsidRPr="00B51A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представляются в рабочее время: с понедельника по пятницу с 8.00 до 20.00 часов (время московское).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Услуги, входящие в программу поддержки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Standard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B51A2D" w:rsidRDefault="00B51A2D" w:rsidP="00B51A2D">
      <w:pPr>
        <w:pStyle w:val="1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Обновления </w:t>
      </w:r>
      <w:r w:rsidR="002F17CD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программного обеспечения </w:t>
      </w:r>
      <w:proofErr w:type="spellStart"/>
      <w:r w:rsidR="002F17CD"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B51A2D" w:rsidRDefault="00B51A2D" w:rsidP="00B51A2D">
      <w:pPr>
        <w:pStyle w:val="1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Апгрейд </w:t>
      </w:r>
      <w:r w:rsidR="002F17CD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программного обеспечения </w:t>
      </w:r>
      <w:proofErr w:type="spellStart"/>
      <w:r w:rsidR="002F17CD"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B51A2D" w:rsidRDefault="00B51A2D" w:rsidP="00B51A2D">
      <w:pPr>
        <w:pStyle w:val="1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Техническая поддержка.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Срок реакции на заявки о проблемах зависит от нижеследующих целевых показателей: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225"/>
        <w:gridCol w:w="6850"/>
        <w:gridCol w:w="1496"/>
      </w:tblGrid>
      <w:tr w:rsidR="00B51A2D" w:rsidTr="00B51A2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важности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Описание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Время реагирования</w:t>
            </w:r>
          </w:p>
        </w:tc>
      </w:tr>
      <w:tr w:rsidR="00B51A2D" w:rsidTr="00B51A2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Критичный для бизнеса компонент ПО или система, управляемая </w:t>
            </w:r>
            <w:r w:rsidR="002F17C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программным обеспечением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2"/>
                <w:szCs w:val="22"/>
                <w:lang w:val="en-US" w:eastAsia="ru-RU"/>
              </w:rPr>
              <w:t>Veeam</w:t>
            </w:r>
            <w:proofErr w:type="spellEnd"/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, не функционирует или </w:t>
            </w:r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недоступны</w:t>
            </w:r>
            <w:proofErr w:type="gramEnd"/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; производственная система вышла из строя, или возникла чрезвычайная ситуация. Требует немедленного разрешения или нахождения обходного пути.</w:t>
            </w:r>
          </w:p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Примеры: избыточное количество отключений, негативно влияющее на процессы мониторинга, резервного копирования и запланированные мероприятия; вышедшая из строя производственная система не может быть восстановлена; отказ приложения или системы, вызванный </w:t>
            </w:r>
            <w:r w:rsidR="002F17C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программным обеспечением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2"/>
                <w:szCs w:val="22"/>
                <w:lang w:val="en-US" w:eastAsia="ru-RU"/>
              </w:rPr>
              <w:t>Veeam</w:t>
            </w:r>
            <w:proofErr w:type="spellEnd"/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.</w:t>
            </w:r>
          </w:p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4 часа</w:t>
            </w:r>
          </w:p>
        </w:tc>
      </w:tr>
      <w:tr w:rsidR="00B51A2D" w:rsidTr="00B51A2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Негативное воздействие на производственные операции, при этом производственная система находится в рабочем состоянии; </w:t>
            </w:r>
            <w:r w:rsidR="002F17C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программное обеспечение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функционирует, но есть серьезные ограничения.</w:t>
            </w:r>
          </w:p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Примеры: время отклика производственного приложения или скорость работы системы замедлены, хотя система доступна. Некоторое негативное воздействие на процессы мониторинга и резервного копирования.</w:t>
            </w:r>
          </w:p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8 рабочих часов</w:t>
            </w:r>
          </w:p>
        </w:tc>
      </w:tr>
      <w:tr w:rsidR="00B51A2D" w:rsidTr="00B51A2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Производственная среда не затронута; большинство функций в рабочем состоянии, ограниченная по воздействию неполадка, которую можно легко обойти.</w:t>
            </w:r>
          </w:p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Пример: время отклика непроизводственного приложения или системы замедлено, система доступна. Некоторое негативное воздействие на процессы мониторинга и резервного копирования.</w:t>
            </w:r>
          </w:p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12 рабочих часов</w:t>
            </w:r>
          </w:p>
        </w:tc>
      </w:tr>
      <w:tr w:rsidR="00B51A2D" w:rsidTr="00B51A2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Незначительная проблема или вопрос, который не влияет на функционирование </w:t>
            </w:r>
            <w:r w:rsidR="002F17C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программного обеспечения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и может быть легко обойдет.</w:t>
            </w:r>
          </w:p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Например: вопросы по использованию </w:t>
            </w:r>
            <w:r w:rsidR="002F17C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программного обеспечения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; опечатки или стилистические ошибки в сообщениях или документации, отзывы общего характера, запросы о добавлении функциональности.</w:t>
            </w:r>
          </w:p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2D" w:rsidRDefault="00B51A2D">
            <w:pPr>
              <w:pStyle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24 рабочих часа</w:t>
            </w:r>
          </w:p>
        </w:tc>
      </w:tr>
    </w:tbl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Уровень важности проблемы является индикатором необходимости ее срочного разрешения и помогает специалистам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оказать эффективную и своевременную помощь. При подаче заявки заказчику необходимо обсудить проблему со специалистом службы поддержки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совместно решить, какой уровень важности ей присвоить. В случае изменения ситуации уровень важности проблемы может быть изменен.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Целевые показатели времени реагирования задают ориентир для первоначального ответа на заявку или запрос. Решение проблем уровня важности 1 ведется в круглосуточном режиме при условии сотрудничества с техническим специалистом со стороны заказчика.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Разрешение проблем этого уровня важности ведется до достижения одного из двух результатов:</w:t>
      </w:r>
    </w:p>
    <w:p w:rsidR="00B51A2D" w:rsidRDefault="00B51A2D" w:rsidP="00B51A2D">
      <w:pPr>
        <w:pStyle w:val="1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разрешения проблемы или нахождения обходного пути, который поможет устранить негативные последствия;</w:t>
      </w:r>
    </w:p>
    <w:p w:rsidR="00B51A2D" w:rsidRDefault="00B51A2D" w:rsidP="00B51A2D">
      <w:pPr>
        <w:pStyle w:val="1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снижения уровня важности проблем по обоюдному согласию.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может обратиться в службу поддержки:</w:t>
      </w:r>
    </w:p>
    <w:p w:rsidR="00B51A2D" w:rsidRDefault="00B51A2D" w:rsidP="00B51A2D">
      <w:pPr>
        <w:pStyle w:val="1"/>
        <w:numPr>
          <w:ilvl w:val="0"/>
          <w:numId w:val="3"/>
        </w:numPr>
        <w:tabs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99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 телефону: +7 (499) 703-12-82,</w:t>
      </w:r>
    </w:p>
    <w:p w:rsidR="00B51A2D" w:rsidRDefault="00B51A2D" w:rsidP="00B51A2D">
      <w:pPr>
        <w:pStyle w:val="1"/>
        <w:numPr>
          <w:ilvl w:val="0"/>
          <w:numId w:val="3"/>
        </w:numPr>
        <w:tabs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99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через веб-сайт: </w:t>
      </w:r>
      <w:hyperlink r:id="rId6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veeam</w:t>
        </w:r>
        <w:proofErr w:type="spellEnd"/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com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support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asp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B51A2D" w:rsidRDefault="00727CF2" w:rsidP="00B51A2D">
      <w:pPr>
        <w:pStyle w:val="1"/>
        <w:tabs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993"/>
        <w:jc w:val="both"/>
        <w:rPr>
          <w:rFonts w:ascii="Times New Roman" w:eastAsia="Times New Roman" w:hAnsi="Times New Roman"/>
          <w:sz w:val="24"/>
          <w:szCs w:val="24"/>
        </w:rPr>
      </w:pPr>
      <w:hyperlink r:id="rId7" w:history="1">
        <w:r w:rsidR="00B51A2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http://www.veeam.com/ru/support.html?ad=ru-topmenu</w:t>
        </w:r>
      </w:hyperlink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может подать заявку в любое время суток.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обращении в службу технической поддержки по телефону заказчик дает компании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согласие на запись и сохранение голосового сообщения. Без согласия на запись сообщений услуги технической поддержки не предоставляются.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Компания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 запись сообщений для оказания услуг поддержки, а также в целях усовершенствования </w:t>
      </w:r>
      <w:r w:rsidR="002F17CD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программного обеспечения </w:t>
      </w:r>
      <w:proofErr w:type="spellStart"/>
      <w:r w:rsidR="002F17CD"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обслуживания заказчиков. Компания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обязуется не использовать голосовое сообщение заказчика для других целей, а также обязуется сохранять конфиденциальность предоставленной персональной информации. Ознакомиться с Политикой конфиденциальности компании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можно на странице: </w:t>
      </w:r>
      <w:hyperlink r:id="rId8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veeam</w:t>
        </w:r>
        <w:proofErr w:type="spellEnd"/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com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privacy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_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policy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html</w:t>
        </w:r>
      </w:hyperlink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 время разрешения проблемы инженер службы поддержки поддерживает связь с техническим специалистом заказчика по телефону или по электронной почте, или обоими способами. Уровень важности проблемы может быть изменен с разрешения заказчика по взаимному согласию относительно степени воздействия проблемы в соответствии с определениями уровней важности.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Сотрудники службы поддержки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обладают всеми знаниями и навыками, необходимыми для своевременного выявления первопричин и устранения проблем. Во время работы над проблемой они держат технического специалиста заказчика в курсе продвижений и сообщают, когда проблема разрешена. 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появления новой информации по заявке сотрудник службы поддержки попытается 3 раза в разные рабочие дни связаться с заказчиком. Если установить контакт не удалось,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может закрыть заявку без согласия заказчика. Если проблема останется нерешенной, заказчик может подать новую заявку и сделать в ней ссылку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старую.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Разрешение проблемы может включать любые из нижеперечисленных мер:</w:t>
      </w:r>
    </w:p>
    <w:p w:rsidR="00B51A2D" w:rsidRDefault="00B51A2D" w:rsidP="00B51A2D">
      <w:pPr>
        <w:pStyle w:val="1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Программное обеспечение, которое устраняет проблему (закрытие заявки);</w:t>
      </w:r>
    </w:p>
    <w:p w:rsidR="00B51A2D" w:rsidRDefault="00B51A2D" w:rsidP="00B51A2D">
      <w:pPr>
        <w:pStyle w:val="1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Постоянный обходной путь для бизнеса или систем (закрытие заявки);</w:t>
      </w:r>
    </w:p>
    <w:p w:rsidR="00B51A2D" w:rsidRDefault="00B51A2D" w:rsidP="00B51A2D">
      <w:pPr>
        <w:pStyle w:val="1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Временный обходной путь для бизнеса или систем (снижение уровня важности заявки);</w:t>
      </w:r>
    </w:p>
    <w:p w:rsidR="00B51A2D" w:rsidRDefault="00B51A2D" w:rsidP="00B51A2D">
      <w:pPr>
        <w:pStyle w:val="1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План действий для разработки средства устранения проблем или нахождения обходного пути: установка сроков и зависимостей, передача информации о них заказчику и отслеживание выполнения (уровень важности заявки может быть изменен);</w:t>
      </w:r>
    </w:p>
    <w:p w:rsidR="00B51A2D" w:rsidRDefault="00B51A2D" w:rsidP="00B51A2D">
      <w:pPr>
        <w:pStyle w:val="1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Вывод о том, что проблема вызвана внесением изменений со стороны заказчика и не подлежит изменению в рамках технической поддержки (уведомление заказчика, закрытие заявки).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Уровень оказания поддержки зависит от того, на какой стадии цикла находится используемая версия </w:t>
      </w:r>
      <w:r w:rsidR="002F17CD">
        <w:rPr>
          <w:rFonts w:ascii="Times New Roman" w:eastAsia="Times New Roman" w:hAnsi="Times New Roman"/>
          <w:sz w:val="24"/>
          <w:szCs w:val="24"/>
          <w:lang w:eastAsia="ru-RU"/>
        </w:rPr>
        <w:t>программного обеспечения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Поддержка текущих версий </w:t>
      </w:r>
      <w:r w:rsidR="002F17CD">
        <w:rPr>
          <w:rFonts w:ascii="Times New Roman" w:eastAsia="Times New Roman" w:hAnsi="Times New Roman"/>
          <w:sz w:val="24"/>
          <w:szCs w:val="24"/>
          <w:lang w:eastAsia="ru-RU"/>
        </w:rPr>
        <w:t>программного обеспечения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полной мере, что включает услуги по технической поддержке и установку обновлений/пакетов исправлений, в то время как поддержка более старых версий может быть ограничена. Заказчик, использующий старые версии или версии, поддержка которых прекращена, может воспользоваться специальным документом, который содержит список известных обходных путей и исправлений, а также информацию о том, как перейти на поддерживаемую версию </w:t>
      </w:r>
      <w:r w:rsidR="002F17CD">
        <w:rPr>
          <w:rFonts w:ascii="Times New Roman" w:eastAsia="Times New Roman" w:hAnsi="Times New Roman"/>
          <w:sz w:val="24"/>
          <w:szCs w:val="24"/>
          <w:lang w:eastAsia="ru-RU"/>
        </w:rPr>
        <w:t>программного обеспечения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Данный документ обновляется после выпуска каждой новой версии </w:t>
      </w:r>
      <w:r w:rsidR="002F17CD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программного обеспечения; текущий список версий программного обеспечения </w:t>
      </w:r>
      <w:proofErr w:type="spellStart"/>
      <w:r w:rsidR="002F17CD"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их статусов содержится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таблицей версий, доступной по адресу: </w:t>
      </w:r>
      <w:hyperlink r:id="rId9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veeam</w:t>
        </w:r>
        <w:proofErr w:type="spellEnd"/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com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support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proofErr w:type="spellStart"/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releasestatus</w:t>
        </w:r>
        <w:proofErr w:type="spellEnd"/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pdf</w:t>
        </w:r>
      </w:hyperlink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Новые версии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все версии, находящиеся в общей доступности (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GA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Текущие версии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список текущих версий ограничен версиями, указанными в таблице версий.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Версии, обозначенные как «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End</w:t>
      </w:r>
      <w:r w:rsidRPr="00B51A2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</w:t>
      </w:r>
      <w:r w:rsidRPr="00B51A2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Fixes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(прекращение выпуска исправлений) – поддержка таких версий осуществляется, доступны готовые пакеты исправлений, но новые исправления и улучшения не разрабатываются.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Версии, обозначенные как «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End</w:t>
      </w:r>
      <w:r w:rsidRPr="00B51A2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</w:t>
      </w:r>
      <w:r w:rsidRPr="00B51A2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Support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(прекращение поддержки) или «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Withdrawal</w:t>
      </w:r>
      <w:r w:rsidRPr="00B51A2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from</w:t>
      </w:r>
      <w:r w:rsidRPr="00B51A2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the</w:t>
      </w:r>
      <w:r w:rsidRPr="00B51A2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Market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(изъятие с рынка) – поддержка таких версий не производится. Для тех версий, поддержка которых не производится, улучшения и пакеты исправлений недоступны. Компания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несет обязательства по предоставлению технической поддержки программного обеспечения, которому был публично присвоен статус «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End</w:t>
      </w:r>
      <w:r w:rsidRPr="00B51A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of</w:t>
      </w:r>
      <w:r w:rsidRPr="00B51A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Support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», «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Withdrawal</w:t>
      </w:r>
      <w:r w:rsidRPr="00B51A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from</w:t>
      </w:r>
      <w:r w:rsidRPr="00B51A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the</w:t>
      </w:r>
      <w:r w:rsidRPr="00B51A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Market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или аналогичный.</w:t>
      </w:r>
    </w:p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1A2D" w:rsidRDefault="00B51A2D"/>
    <w:sectPr w:rsidR="00B51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31617"/>
    <w:multiLevelType w:val="hybridMultilevel"/>
    <w:tmpl w:val="A72236D0"/>
    <w:lvl w:ilvl="0" w:tplc="0419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993427"/>
    <w:multiLevelType w:val="hybridMultilevel"/>
    <w:tmpl w:val="E356F35C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Arial (WT)" w:hAnsi="Arial (WT)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66C615CE"/>
    <w:multiLevelType w:val="hybridMultilevel"/>
    <w:tmpl w:val="5E74226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833A4E"/>
    <w:multiLevelType w:val="hybridMultilevel"/>
    <w:tmpl w:val="287EB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A2D"/>
    <w:rsid w:val="001A3779"/>
    <w:rsid w:val="002D6676"/>
    <w:rsid w:val="002F17CD"/>
    <w:rsid w:val="003F6C4F"/>
    <w:rsid w:val="00727CF2"/>
    <w:rsid w:val="00B51A2D"/>
    <w:rsid w:val="00FE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A2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1"/>
    <w:locked/>
    <w:rsid w:val="00B51A2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B51A2D"/>
    <w:pPr>
      <w:widowControl/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3">
    <w:name w:val="Hyperlink"/>
    <w:uiPriority w:val="99"/>
    <w:semiHidden/>
    <w:unhideWhenUsed/>
    <w:rsid w:val="00B51A2D"/>
    <w:rPr>
      <w:color w:val="0000FF"/>
      <w:u w:val="single"/>
    </w:rPr>
  </w:style>
  <w:style w:type="table" w:styleId="a4">
    <w:name w:val="Table Grid"/>
    <w:basedOn w:val="a1"/>
    <w:rsid w:val="00B51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12">
    <w:name w:val="Times 12"/>
    <w:basedOn w:val="a"/>
    <w:rsid w:val="00B51A2D"/>
    <w:pPr>
      <w:widowControl/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A2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1"/>
    <w:locked/>
    <w:rsid w:val="00B51A2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B51A2D"/>
    <w:pPr>
      <w:widowControl/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3">
    <w:name w:val="Hyperlink"/>
    <w:uiPriority w:val="99"/>
    <w:semiHidden/>
    <w:unhideWhenUsed/>
    <w:rsid w:val="00B51A2D"/>
    <w:rPr>
      <w:color w:val="0000FF"/>
      <w:u w:val="single"/>
    </w:rPr>
  </w:style>
  <w:style w:type="table" w:styleId="a4">
    <w:name w:val="Table Grid"/>
    <w:basedOn w:val="a1"/>
    <w:rsid w:val="00B51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12">
    <w:name w:val="Times 12"/>
    <w:basedOn w:val="a"/>
    <w:rsid w:val="00B51A2D"/>
    <w:pPr>
      <w:widowControl/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eam.com/privacy_policy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veeam.com/ru/support.html?ad=ru-topme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eeam.com/support.as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veeam.com/support/releasestatus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4</cp:revision>
  <dcterms:created xsi:type="dcterms:W3CDTF">2015-04-27T11:31:00Z</dcterms:created>
  <dcterms:modified xsi:type="dcterms:W3CDTF">2015-06-02T06:50:00Z</dcterms:modified>
</cp:coreProperties>
</file>