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76C" w:rsidRDefault="00A1176C" w:rsidP="00A1176C">
      <w:pPr>
        <w:shd w:val="clear" w:color="auto" w:fill="FFFFFF"/>
        <w:ind w:left="6480" w:firstLine="720"/>
        <w:rPr>
          <w:spacing w:val="13"/>
          <w:sz w:val="24"/>
          <w:szCs w:val="24"/>
        </w:rPr>
      </w:pPr>
      <w:r w:rsidRPr="00A1176C">
        <w:rPr>
          <w:spacing w:val="13"/>
          <w:sz w:val="24"/>
          <w:szCs w:val="24"/>
        </w:rPr>
        <w:t>УТВЕРЖДАЮ</w:t>
      </w:r>
    </w:p>
    <w:p w:rsidR="00A1176C" w:rsidRDefault="00A1176C" w:rsidP="00A1176C">
      <w:pPr>
        <w:shd w:val="clear" w:color="auto" w:fill="FFFFFF"/>
        <w:ind w:left="6480" w:firstLine="720"/>
        <w:rPr>
          <w:spacing w:val="13"/>
          <w:sz w:val="24"/>
          <w:szCs w:val="24"/>
        </w:rPr>
      </w:pPr>
    </w:p>
    <w:p w:rsidR="00A1176C" w:rsidRPr="00A1176C" w:rsidRDefault="00A1176C" w:rsidP="00A1176C">
      <w:pPr>
        <w:shd w:val="clear" w:color="auto" w:fill="FFFFFF"/>
        <w:ind w:left="4320" w:firstLine="720"/>
        <w:rPr>
          <w:spacing w:val="13"/>
          <w:sz w:val="24"/>
          <w:szCs w:val="24"/>
        </w:rPr>
      </w:pPr>
      <w:r w:rsidRPr="00A1176C">
        <w:rPr>
          <w:spacing w:val="13"/>
          <w:sz w:val="24"/>
          <w:szCs w:val="24"/>
        </w:rPr>
        <w:t>Директор Проектно-конструкторского</w:t>
      </w:r>
    </w:p>
    <w:p w:rsidR="00A1176C" w:rsidRDefault="00A1176C" w:rsidP="00A1176C">
      <w:pPr>
        <w:shd w:val="clear" w:color="auto" w:fill="FFFFFF"/>
        <w:ind w:left="4320" w:firstLine="720"/>
        <w:rPr>
          <w:spacing w:val="13"/>
          <w:sz w:val="24"/>
          <w:szCs w:val="24"/>
        </w:rPr>
      </w:pPr>
      <w:r w:rsidRPr="00A1176C">
        <w:rPr>
          <w:spacing w:val="13"/>
          <w:sz w:val="24"/>
          <w:szCs w:val="24"/>
        </w:rPr>
        <w:t>филиала ОАО «Концерн Росэнергоатом»</w:t>
      </w:r>
    </w:p>
    <w:p w:rsidR="00A1176C" w:rsidRDefault="00A1176C" w:rsidP="00A1176C">
      <w:pPr>
        <w:shd w:val="clear" w:color="auto" w:fill="FFFFFF"/>
        <w:ind w:left="4320" w:firstLine="720"/>
        <w:rPr>
          <w:spacing w:val="13"/>
          <w:sz w:val="24"/>
          <w:szCs w:val="24"/>
        </w:rPr>
      </w:pPr>
    </w:p>
    <w:p w:rsidR="00A1176C" w:rsidRPr="00A1176C" w:rsidRDefault="00A1176C" w:rsidP="00A1176C">
      <w:pPr>
        <w:shd w:val="clear" w:color="auto" w:fill="FFFFFF"/>
        <w:ind w:left="5040" w:firstLine="720"/>
        <w:rPr>
          <w:spacing w:val="13"/>
          <w:sz w:val="24"/>
          <w:szCs w:val="24"/>
        </w:rPr>
      </w:pPr>
      <w:r>
        <w:rPr>
          <w:spacing w:val="13"/>
          <w:sz w:val="24"/>
          <w:szCs w:val="24"/>
        </w:rPr>
        <w:t>___________________С.В. Егоров</w:t>
      </w:r>
    </w:p>
    <w:p w:rsidR="00A1176C" w:rsidRPr="00A1176C" w:rsidRDefault="00A1176C" w:rsidP="00263144">
      <w:pPr>
        <w:shd w:val="clear" w:color="auto" w:fill="FFFFFF"/>
        <w:jc w:val="center"/>
        <w:rPr>
          <w:b/>
          <w:spacing w:val="13"/>
          <w:sz w:val="24"/>
          <w:szCs w:val="24"/>
        </w:rPr>
      </w:pPr>
    </w:p>
    <w:p w:rsidR="00A1176C" w:rsidRPr="00A1176C" w:rsidRDefault="00A1176C" w:rsidP="00263144">
      <w:pPr>
        <w:shd w:val="clear" w:color="auto" w:fill="FFFFFF"/>
        <w:jc w:val="center"/>
        <w:rPr>
          <w:b/>
          <w:spacing w:val="13"/>
          <w:sz w:val="24"/>
          <w:szCs w:val="24"/>
        </w:rPr>
      </w:pPr>
    </w:p>
    <w:p w:rsidR="00A1176C" w:rsidRDefault="00A1176C" w:rsidP="00263144">
      <w:pPr>
        <w:shd w:val="clear" w:color="auto" w:fill="FFFFFF"/>
        <w:jc w:val="center"/>
        <w:rPr>
          <w:b/>
          <w:spacing w:val="13"/>
          <w:sz w:val="24"/>
          <w:szCs w:val="24"/>
        </w:rPr>
      </w:pPr>
    </w:p>
    <w:p w:rsidR="00E775AE" w:rsidRPr="007626C4" w:rsidRDefault="00147B95" w:rsidP="00263144">
      <w:pPr>
        <w:shd w:val="clear" w:color="auto" w:fill="FFFFFF"/>
        <w:jc w:val="center"/>
        <w:rPr>
          <w:b/>
          <w:spacing w:val="13"/>
          <w:sz w:val="24"/>
          <w:szCs w:val="24"/>
        </w:rPr>
      </w:pPr>
      <w:r w:rsidRPr="007626C4">
        <w:rPr>
          <w:b/>
          <w:spacing w:val="13"/>
          <w:sz w:val="24"/>
          <w:szCs w:val="24"/>
        </w:rPr>
        <w:t>Т</w:t>
      </w:r>
      <w:r w:rsidR="00E775AE" w:rsidRPr="007626C4">
        <w:rPr>
          <w:b/>
          <w:spacing w:val="13"/>
          <w:sz w:val="24"/>
          <w:szCs w:val="24"/>
        </w:rPr>
        <w:t>ехническое задание</w:t>
      </w:r>
    </w:p>
    <w:p w:rsidR="00147B95" w:rsidRPr="00B05BBA" w:rsidRDefault="004B0C60" w:rsidP="00263144">
      <w:pPr>
        <w:shd w:val="clear" w:color="auto" w:fill="FFFFFF"/>
        <w:ind w:left="567" w:firstLine="142"/>
        <w:jc w:val="center"/>
        <w:rPr>
          <w:b/>
          <w:spacing w:val="13"/>
          <w:sz w:val="24"/>
          <w:szCs w:val="24"/>
        </w:rPr>
      </w:pPr>
      <w:r w:rsidRPr="00B05BBA">
        <w:rPr>
          <w:b/>
          <w:spacing w:val="13"/>
          <w:sz w:val="24"/>
          <w:szCs w:val="24"/>
        </w:rPr>
        <w:t xml:space="preserve"> </w:t>
      </w:r>
      <w:r w:rsidR="00147B95" w:rsidRPr="00B05BBA">
        <w:rPr>
          <w:b/>
          <w:spacing w:val="13"/>
          <w:sz w:val="24"/>
          <w:szCs w:val="24"/>
        </w:rPr>
        <w:t>«Технико-экономические расчеты и предложения по вариантам схемы выдачи мощности</w:t>
      </w:r>
      <w:r w:rsidR="00083D0B" w:rsidRPr="00B05BBA">
        <w:rPr>
          <w:b/>
          <w:spacing w:val="13"/>
          <w:sz w:val="24"/>
          <w:szCs w:val="24"/>
        </w:rPr>
        <w:t xml:space="preserve"> </w:t>
      </w:r>
      <w:r w:rsidR="00843AE5">
        <w:rPr>
          <w:b/>
          <w:spacing w:val="13"/>
          <w:sz w:val="24"/>
          <w:szCs w:val="24"/>
        </w:rPr>
        <w:t xml:space="preserve">Курской </w:t>
      </w:r>
      <w:r w:rsidR="00083D0B" w:rsidRPr="00B05BBA">
        <w:rPr>
          <w:b/>
          <w:spacing w:val="13"/>
          <w:sz w:val="24"/>
          <w:szCs w:val="24"/>
        </w:rPr>
        <w:t>АЭС</w:t>
      </w:r>
      <w:r w:rsidR="00843AE5">
        <w:rPr>
          <w:b/>
          <w:spacing w:val="13"/>
          <w:sz w:val="24"/>
          <w:szCs w:val="24"/>
        </w:rPr>
        <w:t xml:space="preserve">-2 </w:t>
      </w:r>
      <w:r w:rsidR="00083D0B" w:rsidRPr="00B05BBA">
        <w:rPr>
          <w:b/>
          <w:spacing w:val="13"/>
          <w:sz w:val="24"/>
          <w:szCs w:val="24"/>
        </w:rPr>
        <w:t>с оценкой объёмов электросетевого строительства»</w:t>
      </w:r>
    </w:p>
    <w:p w:rsidR="00A80A45" w:rsidRDefault="00A80A45" w:rsidP="008E32AA">
      <w:pPr>
        <w:shd w:val="clear" w:color="auto" w:fill="FFFFFF"/>
        <w:jc w:val="center"/>
        <w:rPr>
          <w:b/>
          <w:sz w:val="24"/>
          <w:szCs w:val="24"/>
        </w:rPr>
      </w:pPr>
    </w:p>
    <w:p w:rsidR="00A80A45" w:rsidRPr="00B05BBA" w:rsidRDefault="00A80A45" w:rsidP="008E32AA">
      <w:pPr>
        <w:shd w:val="clear" w:color="auto" w:fill="FFFFFF"/>
        <w:jc w:val="center"/>
        <w:rPr>
          <w:b/>
          <w:sz w:val="24"/>
          <w:szCs w:val="24"/>
        </w:rPr>
      </w:pPr>
    </w:p>
    <w:p w:rsidR="004B0C60" w:rsidRPr="004B0C60" w:rsidRDefault="004B0C60" w:rsidP="004B0C60">
      <w:pPr>
        <w:tabs>
          <w:tab w:val="left" w:pos="1260"/>
        </w:tabs>
        <w:rPr>
          <w:b/>
          <w:spacing w:val="10"/>
          <w:sz w:val="24"/>
          <w:szCs w:val="24"/>
        </w:rPr>
      </w:pPr>
      <w:r w:rsidRPr="004B0C60">
        <w:rPr>
          <w:b/>
          <w:spacing w:val="10"/>
          <w:sz w:val="24"/>
          <w:szCs w:val="24"/>
        </w:rPr>
        <w:t>1.</w:t>
      </w:r>
      <w:r>
        <w:rPr>
          <w:b/>
          <w:spacing w:val="10"/>
          <w:sz w:val="24"/>
          <w:szCs w:val="24"/>
        </w:rPr>
        <w:t xml:space="preserve"> </w:t>
      </w:r>
      <w:r w:rsidRPr="004B0C60">
        <w:rPr>
          <w:b/>
          <w:spacing w:val="10"/>
          <w:sz w:val="24"/>
          <w:szCs w:val="24"/>
        </w:rPr>
        <w:t>Название (тема) работы.</w:t>
      </w:r>
    </w:p>
    <w:p w:rsidR="004B0C60" w:rsidRPr="004B0C60" w:rsidRDefault="004B0C60" w:rsidP="007D2C32">
      <w:pPr>
        <w:tabs>
          <w:tab w:val="left" w:pos="1260"/>
        </w:tabs>
        <w:spacing w:after="120"/>
        <w:jc w:val="both"/>
        <w:rPr>
          <w:spacing w:val="10"/>
          <w:sz w:val="24"/>
          <w:szCs w:val="24"/>
        </w:rPr>
      </w:pPr>
      <w:r w:rsidRPr="004B0C60">
        <w:rPr>
          <w:spacing w:val="13"/>
          <w:sz w:val="24"/>
          <w:szCs w:val="24"/>
        </w:rPr>
        <w:t>Технико-экономические расчеты и предложения по вариантам схемы выдачи мощности Курской АЭС-2 с оценкой объёмов электросетевого строительства</w:t>
      </w:r>
      <w:r>
        <w:rPr>
          <w:spacing w:val="13"/>
          <w:sz w:val="24"/>
          <w:szCs w:val="24"/>
        </w:rPr>
        <w:t>.</w:t>
      </w:r>
    </w:p>
    <w:p w:rsidR="004278DD" w:rsidRDefault="004B0C60" w:rsidP="004B0C60">
      <w:pPr>
        <w:tabs>
          <w:tab w:val="left" w:pos="1260"/>
        </w:tabs>
        <w:rPr>
          <w:b/>
          <w:sz w:val="24"/>
          <w:szCs w:val="24"/>
        </w:rPr>
      </w:pPr>
      <w:r>
        <w:rPr>
          <w:b/>
          <w:spacing w:val="10"/>
          <w:sz w:val="24"/>
          <w:szCs w:val="24"/>
        </w:rPr>
        <w:t>2</w:t>
      </w:r>
      <w:r w:rsidR="004278DD">
        <w:rPr>
          <w:b/>
          <w:spacing w:val="10"/>
          <w:sz w:val="24"/>
          <w:szCs w:val="24"/>
        </w:rPr>
        <w:t>. </w:t>
      </w:r>
      <w:r w:rsidR="007E378E" w:rsidRPr="00B05BBA">
        <w:rPr>
          <w:b/>
          <w:spacing w:val="10"/>
          <w:sz w:val="24"/>
          <w:szCs w:val="24"/>
        </w:rPr>
        <w:t>О</w:t>
      </w:r>
      <w:r w:rsidR="00E775AE" w:rsidRPr="00B05BBA">
        <w:rPr>
          <w:b/>
          <w:spacing w:val="10"/>
          <w:sz w:val="24"/>
          <w:szCs w:val="24"/>
        </w:rPr>
        <w:t xml:space="preserve">снование для </w:t>
      </w:r>
      <w:r>
        <w:rPr>
          <w:b/>
          <w:spacing w:val="10"/>
          <w:sz w:val="24"/>
          <w:szCs w:val="24"/>
        </w:rPr>
        <w:t>заключения договора</w:t>
      </w:r>
      <w:r w:rsidR="00E775AE" w:rsidRPr="00B05BBA">
        <w:rPr>
          <w:b/>
          <w:spacing w:val="10"/>
          <w:sz w:val="24"/>
          <w:szCs w:val="24"/>
        </w:rPr>
        <w:t>:</w:t>
      </w:r>
    </w:p>
    <w:p w:rsidR="004278DD" w:rsidRDefault="004B0C60" w:rsidP="0005204C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278DD" w:rsidRPr="004278DD">
        <w:rPr>
          <w:sz w:val="24"/>
          <w:szCs w:val="24"/>
        </w:rPr>
        <w:t>Проект Генеральной схемы размещения мощностей электроэнергетики России до 2020 года и на перспективу до 2030 года, одобренны</w:t>
      </w:r>
      <w:r w:rsidR="004278DD">
        <w:rPr>
          <w:sz w:val="24"/>
          <w:szCs w:val="24"/>
        </w:rPr>
        <w:t>й</w:t>
      </w:r>
      <w:r w:rsidR="004278DD" w:rsidRPr="004278D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заседании Правительства Российской Федерации </w:t>
      </w:r>
      <w:r w:rsidR="004278DD" w:rsidRPr="004278DD">
        <w:rPr>
          <w:sz w:val="24"/>
          <w:szCs w:val="24"/>
        </w:rPr>
        <w:t xml:space="preserve">03.06.2010 </w:t>
      </w:r>
      <w:r w:rsidR="001A65B4">
        <w:rPr>
          <w:sz w:val="24"/>
          <w:szCs w:val="24"/>
        </w:rPr>
        <w:t xml:space="preserve">г. </w:t>
      </w:r>
    </w:p>
    <w:p w:rsidR="008C2CD5" w:rsidRDefault="004B0C60" w:rsidP="0005204C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C2CD5">
        <w:rPr>
          <w:sz w:val="24"/>
          <w:szCs w:val="24"/>
        </w:rPr>
        <w:t xml:space="preserve">Декларация о намерениях инвестирования в строительство энергоблоков № 1 и № 2 Курской АЭС-2, утверждённая </w:t>
      </w:r>
      <w:r w:rsidR="001A65B4">
        <w:rPr>
          <w:sz w:val="24"/>
          <w:szCs w:val="24"/>
        </w:rPr>
        <w:t xml:space="preserve"> </w:t>
      </w:r>
      <w:r w:rsidR="008C2CD5">
        <w:rPr>
          <w:sz w:val="24"/>
          <w:szCs w:val="24"/>
        </w:rPr>
        <w:t>08.09.2011</w:t>
      </w:r>
      <w:r w:rsidR="001A65B4">
        <w:rPr>
          <w:sz w:val="24"/>
          <w:szCs w:val="24"/>
        </w:rPr>
        <w:t xml:space="preserve"> </w:t>
      </w:r>
      <w:r w:rsidR="008C2CD5">
        <w:rPr>
          <w:sz w:val="24"/>
          <w:szCs w:val="24"/>
        </w:rPr>
        <w:t>г</w:t>
      </w:r>
      <w:r w:rsidR="001A65B4">
        <w:rPr>
          <w:sz w:val="24"/>
          <w:szCs w:val="24"/>
        </w:rPr>
        <w:t>.</w:t>
      </w:r>
      <w:r w:rsidR="008C2CD5">
        <w:rPr>
          <w:sz w:val="24"/>
          <w:szCs w:val="24"/>
        </w:rPr>
        <w:t xml:space="preserve"> Генеральным директором Государственной корпорац</w:t>
      </w:r>
      <w:r>
        <w:rPr>
          <w:sz w:val="24"/>
          <w:szCs w:val="24"/>
        </w:rPr>
        <w:t>ии по атомной энергии «Росатом»;</w:t>
      </w:r>
    </w:p>
    <w:p w:rsidR="002053CB" w:rsidRDefault="004B0C60" w:rsidP="007D2C32">
      <w:pPr>
        <w:tabs>
          <w:tab w:val="left" w:pos="1260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- Приказ Госкорпорации «Росатом» об организации работ по сооружению Курской АЭС-2 по проекту ВВЭР-ТОИ от 15.10.2012 г. № 1/946-П</w:t>
      </w:r>
      <w:r w:rsidR="00525AF6">
        <w:rPr>
          <w:sz w:val="24"/>
          <w:szCs w:val="24"/>
        </w:rPr>
        <w:t>;</w:t>
      </w:r>
    </w:p>
    <w:p w:rsidR="002053CB" w:rsidRDefault="002053CB" w:rsidP="007D2C32">
      <w:pPr>
        <w:tabs>
          <w:tab w:val="left" w:pos="1260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- Протокол заседания Центрального Комитета ОАО «Концерн Росэнергоатом» от 18 декабря 2012 года № 9-ЦК/28-Пр (п.2Б). </w:t>
      </w:r>
    </w:p>
    <w:p w:rsidR="004B0C60" w:rsidRPr="004B0C60" w:rsidRDefault="004B0C60" w:rsidP="004B0C60">
      <w:pPr>
        <w:shd w:val="clear" w:color="auto" w:fill="FFFFFF"/>
        <w:tabs>
          <w:tab w:val="left" w:pos="221"/>
        </w:tabs>
        <w:rPr>
          <w:b/>
          <w:sz w:val="24"/>
          <w:szCs w:val="24"/>
        </w:rPr>
      </w:pPr>
      <w:r w:rsidRPr="004B0C60">
        <w:rPr>
          <w:b/>
          <w:sz w:val="24"/>
          <w:szCs w:val="24"/>
        </w:rPr>
        <w:t>3. Срок выполнения работы по договору:</w:t>
      </w:r>
    </w:p>
    <w:p w:rsidR="004B0C60" w:rsidRDefault="004B0C60" w:rsidP="00CB5925">
      <w:pPr>
        <w:shd w:val="clear" w:color="auto" w:fill="FFFFFF"/>
        <w:tabs>
          <w:tab w:val="left" w:pos="221"/>
        </w:tabs>
        <w:rPr>
          <w:sz w:val="24"/>
          <w:szCs w:val="24"/>
        </w:rPr>
      </w:pPr>
      <w:r>
        <w:rPr>
          <w:sz w:val="24"/>
          <w:szCs w:val="24"/>
        </w:rPr>
        <w:t xml:space="preserve">Начало: </w:t>
      </w:r>
      <w:r w:rsidR="0005204C">
        <w:rPr>
          <w:sz w:val="24"/>
          <w:szCs w:val="24"/>
        </w:rPr>
        <w:t>с даты подписания договора</w:t>
      </w:r>
    </w:p>
    <w:p w:rsidR="00CB5925" w:rsidRDefault="004B0C60" w:rsidP="007D2C32">
      <w:pPr>
        <w:shd w:val="clear" w:color="auto" w:fill="FFFFFF"/>
        <w:tabs>
          <w:tab w:val="left" w:pos="221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Окончание: </w:t>
      </w:r>
      <w:r w:rsidR="004278DD">
        <w:rPr>
          <w:sz w:val="24"/>
          <w:szCs w:val="24"/>
        </w:rPr>
        <w:t xml:space="preserve"> </w:t>
      </w:r>
      <w:r w:rsidR="007D2C32">
        <w:rPr>
          <w:sz w:val="24"/>
          <w:szCs w:val="24"/>
        </w:rPr>
        <w:t>июнь 2013 г.</w:t>
      </w:r>
    </w:p>
    <w:p w:rsidR="00CB5925" w:rsidRPr="00CB5925" w:rsidRDefault="00CB5925" w:rsidP="00CB5925">
      <w:pPr>
        <w:shd w:val="clear" w:color="auto" w:fill="FFFFFF"/>
        <w:tabs>
          <w:tab w:val="left" w:pos="221"/>
        </w:tabs>
        <w:rPr>
          <w:b/>
          <w:sz w:val="24"/>
          <w:szCs w:val="24"/>
        </w:rPr>
      </w:pPr>
      <w:r w:rsidRPr="00CB5925">
        <w:rPr>
          <w:b/>
          <w:sz w:val="24"/>
          <w:szCs w:val="24"/>
        </w:rPr>
        <w:t>4. Исполнитель:</w:t>
      </w:r>
    </w:p>
    <w:p w:rsidR="00CB5925" w:rsidRDefault="00CB5925" w:rsidP="007D2C32">
      <w:pPr>
        <w:shd w:val="clear" w:color="auto" w:fill="FFFFFF"/>
        <w:tabs>
          <w:tab w:val="left" w:pos="221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Исполнитель работ (услуг) определяется по результатам проведения закупочных процедур.</w:t>
      </w:r>
    </w:p>
    <w:p w:rsidR="007E378E" w:rsidRPr="00B05BBA" w:rsidRDefault="00CB5925" w:rsidP="00CB5925">
      <w:pPr>
        <w:shd w:val="clear" w:color="auto" w:fill="FFFFFF"/>
        <w:tabs>
          <w:tab w:val="left" w:pos="221"/>
        </w:tabs>
        <w:rPr>
          <w:b/>
          <w:sz w:val="24"/>
          <w:szCs w:val="24"/>
        </w:rPr>
      </w:pPr>
      <w:r>
        <w:rPr>
          <w:b/>
          <w:spacing w:val="10"/>
          <w:sz w:val="24"/>
          <w:szCs w:val="24"/>
        </w:rPr>
        <w:t>5.</w:t>
      </w:r>
      <w:r w:rsidR="007E378E" w:rsidRPr="00B05BBA">
        <w:rPr>
          <w:b/>
          <w:spacing w:val="10"/>
          <w:sz w:val="24"/>
          <w:szCs w:val="24"/>
        </w:rPr>
        <w:t> Цел</w:t>
      </w:r>
      <w:r w:rsidR="00C4379E" w:rsidRPr="00B05BBA">
        <w:rPr>
          <w:b/>
          <w:spacing w:val="10"/>
          <w:sz w:val="24"/>
          <w:szCs w:val="24"/>
        </w:rPr>
        <w:t>и и задачи</w:t>
      </w:r>
      <w:r w:rsidR="007E378E" w:rsidRPr="00B05BBA">
        <w:rPr>
          <w:b/>
          <w:spacing w:val="10"/>
          <w:sz w:val="24"/>
          <w:szCs w:val="24"/>
        </w:rPr>
        <w:t xml:space="preserve"> работы</w:t>
      </w:r>
    </w:p>
    <w:p w:rsidR="00C4379E" w:rsidRPr="00B05BBA" w:rsidRDefault="00CB5925" w:rsidP="00CB5925">
      <w:pPr>
        <w:shd w:val="clear" w:color="auto" w:fill="FFFFFF"/>
        <w:tabs>
          <w:tab w:val="left" w:pos="1452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5.1 </w:t>
      </w:r>
      <w:r w:rsidR="00C4379E" w:rsidRPr="00B05BBA">
        <w:rPr>
          <w:spacing w:val="-1"/>
          <w:sz w:val="24"/>
          <w:szCs w:val="24"/>
        </w:rPr>
        <w:t xml:space="preserve">Целью работы является разработка предложений по вариантам схемы выдачи мощности </w:t>
      </w:r>
      <w:r w:rsidR="00843AE5">
        <w:rPr>
          <w:spacing w:val="-1"/>
          <w:sz w:val="24"/>
          <w:szCs w:val="24"/>
        </w:rPr>
        <w:t xml:space="preserve">Курской </w:t>
      </w:r>
      <w:r w:rsidR="00C4379E" w:rsidRPr="00B05BBA">
        <w:rPr>
          <w:spacing w:val="-1"/>
          <w:sz w:val="24"/>
          <w:szCs w:val="24"/>
        </w:rPr>
        <w:t>АЭС</w:t>
      </w:r>
      <w:r w:rsidR="00843AE5">
        <w:rPr>
          <w:spacing w:val="-1"/>
          <w:sz w:val="24"/>
          <w:szCs w:val="24"/>
        </w:rPr>
        <w:t>-2</w:t>
      </w:r>
      <w:r w:rsidR="002053CB">
        <w:rPr>
          <w:spacing w:val="-1"/>
          <w:sz w:val="24"/>
          <w:szCs w:val="24"/>
        </w:rPr>
        <w:t xml:space="preserve"> и Курской АЭС-2 с учетом сооружения  Курской ГАЭС.</w:t>
      </w:r>
    </w:p>
    <w:p w:rsidR="00C4379E" w:rsidRPr="00B05BBA" w:rsidRDefault="00CB5925" w:rsidP="00CB5925">
      <w:pPr>
        <w:shd w:val="clear" w:color="auto" w:fill="FFFFFF"/>
        <w:tabs>
          <w:tab w:val="left" w:pos="1452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5.2 Основные задачи:</w:t>
      </w:r>
    </w:p>
    <w:p w:rsidR="00C4379E" w:rsidRPr="00B05BBA" w:rsidRDefault="00CB5925" w:rsidP="00CB5925">
      <w:pPr>
        <w:shd w:val="clear" w:color="auto" w:fill="FFFFFF"/>
        <w:spacing w:before="60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 w:rsidR="007E378E" w:rsidRPr="00B05BBA">
        <w:rPr>
          <w:spacing w:val="-1"/>
          <w:sz w:val="24"/>
          <w:szCs w:val="24"/>
        </w:rPr>
        <w:t xml:space="preserve">Анализ перспектив использования блоков АЭС на рынке мощности и электроэнергии ОЭС Центра и </w:t>
      </w:r>
      <w:r w:rsidR="000B4BA4" w:rsidRPr="00B05BBA">
        <w:rPr>
          <w:spacing w:val="-1"/>
          <w:sz w:val="24"/>
          <w:szCs w:val="24"/>
        </w:rPr>
        <w:t>прилегающих регионов</w:t>
      </w:r>
      <w:r w:rsidR="00B05BBA" w:rsidRPr="00B05BBA">
        <w:rPr>
          <w:spacing w:val="-1"/>
          <w:sz w:val="24"/>
          <w:szCs w:val="24"/>
        </w:rPr>
        <w:t>.</w:t>
      </w:r>
    </w:p>
    <w:p w:rsidR="00A61788" w:rsidRDefault="00CB5925" w:rsidP="00CB5925">
      <w:pPr>
        <w:shd w:val="clear" w:color="auto" w:fill="FFFFFF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 w:rsidR="00A61788">
        <w:rPr>
          <w:spacing w:val="-1"/>
          <w:sz w:val="24"/>
          <w:szCs w:val="24"/>
        </w:rPr>
        <w:t xml:space="preserve">Анализ режимов совместной работы Курской </w:t>
      </w:r>
      <w:r w:rsidR="00A61788" w:rsidRPr="00B05BBA">
        <w:rPr>
          <w:spacing w:val="-1"/>
          <w:sz w:val="24"/>
          <w:szCs w:val="24"/>
        </w:rPr>
        <w:t>АЭС</w:t>
      </w:r>
      <w:r w:rsidR="00A61788">
        <w:rPr>
          <w:spacing w:val="-1"/>
          <w:sz w:val="24"/>
          <w:szCs w:val="24"/>
        </w:rPr>
        <w:t>-2 и Курской ГАЭС.</w:t>
      </w:r>
    </w:p>
    <w:p w:rsidR="007E378E" w:rsidRPr="00A61788" w:rsidRDefault="00CB5925" w:rsidP="007D2C32">
      <w:pPr>
        <w:shd w:val="clear" w:color="auto" w:fill="FFFFFF"/>
        <w:spacing w:after="120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 w:rsidR="00A61788" w:rsidRPr="00A61788">
        <w:rPr>
          <w:spacing w:val="-1"/>
          <w:sz w:val="24"/>
          <w:szCs w:val="24"/>
        </w:rPr>
        <w:t>Разработка и сравнительная технико-экономическая характеристика вариантов схемы выдачи мощности Курской АЭС-2</w:t>
      </w:r>
      <w:r w:rsidR="00A61788">
        <w:rPr>
          <w:spacing w:val="-1"/>
          <w:sz w:val="24"/>
          <w:szCs w:val="24"/>
        </w:rPr>
        <w:t xml:space="preserve"> с учетом сооружения Курской ГАЭС.</w:t>
      </w:r>
    </w:p>
    <w:p w:rsidR="00CB5925" w:rsidRDefault="00CB5925" w:rsidP="007D2B32">
      <w:pPr>
        <w:pStyle w:val="10"/>
        <w:suppressAutoHyphens/>
        <w:snapToGrid w:val="0"/>
        <w:jc w:val="both"/>
        <w:rPr>
          <w:b/>
          <w:bCs/>
          <w:sz w:val="24"/>
        </w:rPr>
      </w:pPr>
      <w:r>
        <w:rPr>
          <w:b/>
          <w:bCs/>
          <w:sz w:val="24"/>
        </w:rPr>
        <w:t>6</w:t>
      </w:r>
      <w:r w:rsidRPr="00B05BBA">
        <w:rPr>
          <w:b/>
          <w:bCs/>
          <w:sz w:val="24"/>
        </w:rPr>
        <w:t>. </w:t>
      </w:r>
      <w:r>
        <w:rPr>
          <w:b/>
          <w:bCs/>
          <w:sz w:val="24"/>
        </w:rPr>
        <w:t>Исходные данные для проведения работ:</w:t>
      </w:r>
    </w:p>
    <w:p w:rsidR="00AD1E11" w:rsidRDefault="00AD1E11" w:rsidP="00AD1E11">
      <w:pPr>
        <w:spacing w:before="6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Установленная электрическая мощность существующей Курской атомной станции – четыре миллиона киловатт. Она обеспечивается четырьмя ядерными реакторами РБМК-1000 на тепловых нейтронах.</w:t>
      </w:r>
    </w:p>
    <w:p w:rsidR="00AD1E11" w:rsidRDefault="00AD1E11" w:rsidP="00DE40B8">
      <w:pPr>
        <w:spacing w:before="60" w:line="288" w:lineRule="auto"/>
        <w:jc w:val="both"/>
        <w:rPr>
          <w:sz w:val="24"/>
          <w:szCs w:val="24"/>
        </w:rPr>
      </w:pPr>
    </w:p>
    <w:p w:rsidR="00AD1E11" w:rsidRDefault="00AD1E11" w:rsidP="00DE40B8">
      <w:pPr>
        <w:spacing w:before="60" w:line="288" w:lineRule="auto"/>
        <w:jc w:val="both"/>
        <w:rPr>
          <w:sz w:val="24"/>
          <w:szCs w:val="24"/>
        </w:rPr>
      </w:pPr>
    </w:p>
    <w:p w:rsidR="00DE40B8" w:rsidRDefault="00DE40B8" w:rsidP="00DE40B8">
      <w:pPr>
        <w:spacing w:before="60" w:line="288" w:lineRule="auto"/>
        <w:jc w:val="both"/>
        <w:rPr>
          <w:sz w:val="24"/>
          <w:szCs w:val="24"/>
        </w:rPr>
      </w:pPr>
      <w:r w:rsidRPr="009542C0">
        <w:rPr>
          <w:sz w:val="24"/>
          <w:szCs w:val="24"/>
        </w:rPr>
        <w:lastRenderedPageBreak/>
        <w:t xml:space="preserve">Целью сооружения энергоблоков № 1 и 2 Курской АЭС-2 является своевременное замещение мощностей энергоблоков </w:t>
      </w:r>
      <w:r w:rsidR="008A4E87">
        <w:rPr>
          <w:sz w:val="24"/>
          <w:szCs w:val="24"/>
        </w:rPr>
        <w:t xml:space="preserve">№1 и №2 </w:t>
      </w:r>
      <w:r w:rsidRPr="009542C0">
        <w:rPr>
          <w:sz w:val="24"/>
          <w:szCs w:val="24"/>
        </w:rPr>
        <w:t>Курской АЭС после окончания срока их эксплуатации</w:t>
      </w:r>
      <w:r>
        <w:rPr>
          <w:sz w:val="24"/>
          <w:szCs w:val="24"/>
        </w:rPr>
        <w:t>.</w:t>
      </w:r>
    </w:p>
    <w:p w:rsidR="00DE40B8" w:rsidRDefault="00AD1E11" w:rsidP="00DE40B8">
      <w:pPr>
        <w:spacing w:before="6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6.1 </w:t>
      </w:r>
      <w:r w:rsidR="00DE40B8">
        <w:rPr>
          <w:sz w:val="24"/>
          <w:szCs w:val="24"/>
        </w:rPr>
        <w:t>Сроки ввода энергоблоков Курской АЭС-2 и вывода существующих энергоблоков Курской АЭС.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3402"/>
        <w:gridCol w:w="3119"/>
        <w:gridCol w:w="3118"/>
      </w:tblGrid>
      <w:tr w:rsidR="00DE40B8" w:rsidRPr="00CF774E" w:rsidTr="006F144F">
        <w:tc>
          <w:tcPr>
            <w:tcW w:w="567" w:type="dxa"/>
          </w:tcPr>
          <w:p w:rsidR="00DE40B8" w:rsidRPr="00CF774E" w:rsidRDefault="00DE40B8" w:rsidP="007D5C58">
            <w:pPr>
              <w:spacing w:before="60"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DE40B8" w:rsidRPr="00CF774E" w:rsidRDefault="00DE40B8" w:rsidP="007D5C58">
            <w:pPr>
              <w:spacing w:before="60"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DE40B8" w:rsidRPr="00CF774E" w:rsidRDefault="00DE40B8" w:rsidP="007D5C58">
            <w:pPr>
              <w:jc w:val="center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Курской АЭС-2</w:t>
            </w:r>
          </w:p>
          <w:p w:rsidR="00DE40B8" w:rsidRPr="00711B35" w:rsidRDefault="00DE40B8" w:rsidP="007D5C58">
            <w:pPr>
              <w:jc w:val="center"/>
              <w:rPr>
                <w:b/>
                <w:sz w:val="24"/>
                <w:szCs w:val="24"/>
              </w:rPr>
            </w:pPr>
            <w:r w:rsidRPr="00711B35">
              <w:rPr>
                <w:b/>
                <w:sz w:val="24"/>
                <w:szCs w:val="24"/>
              </w:rPr>
              <w:t>Ввод</w:t>
            </w:r>
          </w:p>
        </w:tc>
        <w:tc>
          <w:tcPr>
            <w:tcW w:w="3118" w:type="dxa"/>
          </w:tcPr>
          <w:p w:rsidR="00DE40B8" w:rsidRPr="00CF774E" w:rsidRDefault="00DE40B8" w:rsidP="007D5C58">
            <w:pPr>
              <w:jc w:val="center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Курской АЭС</w:t>
            </w:r>
          </w:p>
          <w:p w:rsidR="00DE40B8" w:rsidRPr="00711B35" w:rsidRDefault="00DE40B8" w:rsidP="007D5C58">
            <w:pPr>
              <w:jc w:val="center"/>
              <w:rPr>
                <w:b/>
                <w:sz w:val="24"/>
                <w:szCs w:val="24"/>
              </w:rPr>
            </w:pPr>
            <w:r w:rsidRPr="00711B35">
              <w:rPr>
                <w:b/>
                <w:sz w:val="24"/>
                <w:szCs w:val="24"/>
              </w:rPr>
              <w:t>Вывод</w:t>
            </w:r>
          </w:p>
        </w:tc>
      </w:tr>
      <w:tr w:rsidR="00DE40B8" w:rsidRPr="00CF774E" w:rsidTr="006F144F">
        <w:tc>
          <w:tcPr>
            <w:tcW w:w="567" w:type="dxa"/>
          </w:tcPr>
          <w:p w:rsidR="00DE40B8" w:rsidRPr="00CF774E" w:rsidRDefault="00DE40B8" w:rsidP="007D5C58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DE40B8" w:rsidRPr="00CF774E" w:rsidRDefault="00DE40B8" w:rsidP="007D5C58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Энергоблок № 1</w:t>
            </w:r>
          </w:p>
        </w:tc>
        <w:tc>
          <w:tcPr>
            <w:tcW w:w="3119" w:type="dxa"/>
          </w:tcPr>
          <w:p w:rsidR="00DE40B8" w:rsidRPr="00CF774E" w:rsidRDefault="00DE40B8" w:rsidP="007D5C58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2020г.</w:t>
            </w:r>
          </w:p>
        </w:tc>
        <w:tc>
          <w:tcPr>
            <w:tcW w:w="3118" w:type="dxa"/>
          </w:tcPr>
          <w:p w:rsidR="00DE40B8" w:rsidRPr="00CF774E" w:rsidRDefault="00DE40B8" w:rsidP="007D5C58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2021г.</w:t>
            </w:r>
          </w:p>
        </w:tc>
      </w:tr>
      <w:tr w:rsidR="00DE40B8" w:rsidRPr="0048185F" w:rsidTr="006F144F">
        <w:tc>
          <w:tcPr>
            <w:tcW w:w="567" w:type="dxa"/>
          </w:tcPr>
          <w:p w:rsidR="00DE40B8" w:rsidRPr="0048185F" w:rsidRDefault="00DE40B8" w:rsidP="007D5C58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  <w:r w:rsidRPr="0048185F">
              <w:rPr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DE40B8" w:rsidRPr="0048185F" w:rsidRDefault="00DE40B8" w:rsidP="007D5C58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 w:rsidRPr="0048185F">
              <w:rPr>
                <w:sz w:val="24"/>
                <w:szCs w:val="24"/>
              </w:rPr>
              <w:t>Энергоблок № 2</w:t>
            </w:r>
          </w:p>
        </w:tc>
        <w:tc>
          <w:tcPr>
            <w:tcW w:w="3119" w:type="dxa"/>
          </w:tcPr>
          <w:p w:rsidR="00DE40B8" w:rsidRPr="00AD1E11" w:rsidRDefault="00AD1E11" w:rsidP="007D5C58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  <w:r w:rsidRPr="00AD1E11">
              <w:rPr>
                <w:sz w:val="24"/>
                <w:szCs w:val="24"/>
              </w:rPr>
              <w:t>2022г.</w:t>
            </w:r>
          </w:p>
        </w:tc>
        <w:tc>
          <w:tcPr>
            <w:tcW w:w="3118" w:type="dxa"/>
          </w:tcPr>
          <w:p w:rsidR="00DE40B8" w:rsidRPr="0048185F" w:rsidRDefault="00DE40B8" w:rsidP="007D5C58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  <w:r w:rsidRPr="0048185F">
              <w:rPr>
                <w:sz w:val="24"/>
                <w:szCs w:val="24"/>
              </w:rPr>
              <w:t>2024г.</w:t>
            </w:r>
          </w:p>
        </w:tc>
      </w:tr>
    </w:tbl>
    <w:p w:rsidR="00DE40B8" w:rsidRDefault="00DE40B8" w:rsidP="007D2B32">
      <w:pPr>
        <w:pStyle w:val="10"/>
        <w:suppressAutoHyphens/>
        <w:snapToGrid w:val="0"/>
        <w:jc w:val="both"/>
        <w:rPr>
          <w:b/>
          <w:bCs/>
          <w:sz w:val="24"/>
        </w:rPr>
      </w:pPr>
    </w:p>
    <w:p w:rsidR="007D2B32" w:rsidRDefault="007D2B32" w:rsidP="007D2B32">
      <w:pPr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AD1E11">
        <w:rPr>
          <w:sz w:val="24"/>
          <w:szCs w:val="24"/>
        </w:rPr>
        <w:t>2</w:t>
      </w:r>
      <w:r w:rsidRPr="00B05BBA">
        <w:rPr>
          <w:sz w:val="24"/>
          <w:szCs w:val="24"/>
        </w:rPr>
        <w:t xml:space="preserve"> Данные о предполагаемых характерных режимах работы </w:t>
      </w:r>
      <w:r>
        <w:rPr>
          <w:sz w:val="24"/>
          <w:szCs w:val="24"/>
        </w:rPr>
        <w:t xml:space="preserve">Курской АЭС-2 </w:t>
      </w:r>
      <w:r w:rsidRPr="00B05BBA">
        <w:rPr>
          <w:sz w:val="24"/>
          <w:szCs w:val="24"/>
        </w:rPr>
        <w:t>(</w:t>
      </w:r>
      <w:r w:rsidRPr="004F3E9D">
        <w:rPr>
          <w:sz w:val="24"/>
          <w:szCs w:val="24"/>
        </w:rPr>
        <w:t>установленная мощность</w:t>
      </w:r>
      <w:r w:rsidRPr="00B05BBA">
        <w:rPr>
          <w:sz w:val="24"/>
          <w:szCs w:val="24"/>
        </w:rPr>
        <w:t xml:space="preserve">, </w:t>
      </w:r>
      <w:r w:rsidRPr="004F3E9D">
        <w:rPr>
          <w:sz w:val="24"/>
          <w:szCs w:val="24"/>
        </w:rPr>
        <w:t>располагаемая мощность</w:t>
      </w:r>
      <w:r w:rsidRPr="00B05BBA">
        <w:rPr>
          <w:sz w:val="24"/>
          <w:szCs w:val="24"/>
        </w:rPr>
        <w:t xml:space="preserve">, </w:t>
      </w:r>
      <w:r w:rsidRPr="00573BC9">
        <w:rPr>
          <w:sz w:val="24"/>
          <w:szCs w:val="24"/>
        </w:rPr>
        <w:t>горячий резерв</w:t>
      </w:r>
      <w:r w:rsidRPr="00B05BBA">
        <w:rPr>
          <w:sz w:val="24"/>
          <w:szCs w:val="24"/>
        </w:rPr>
        <w:t>, диапазон регулирования мощности, скорость регулирования</w:t>
      </w:r>
      <w:r>
        <w:rPr>
          <w:sz w:val="24"/>
          <w:szCs w:val="24"/>
        </w:rPr>
        <w:t xml:space="preserve">, </w:t>
      </w:r>
      <w:r w:rsidRPr="004F3E9D">
        <w:rPr>
          <w:sz w:val="24"/>
          <w:szCs w:val="24"/>
        </w:rPr>
        <w:t>собственные нужды</w:t>
      </w:r>
      <w:r w:rsidRPr="00B05BBA">
        <w:rPr>
          <w:sz w:val="24"/>
          <w:szCs w:val="24"/>
        </w:rPr>
        <w:t xml:space="preserve"> и т.д.).</w:t>
      </w:r>
    </w:p>
    <w:p w:rsidR="00CF4E8F" w:rsidRDefault="00CF4E8F" w:rsidP="007D2B32">
      <w:pPr>
        <w:jc w:val="both"/>
        <w:rPr>
          <w:sz w:val="24"/>
          <w:szCs w:val="24"/>
        </w:rPr>
      </w:pPr>
    </w:p>
    <w:p w:rsidR="00A1176C" w:rsidRDefault="00A1176C" w:rsidP="007D2B3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8080"/>
        <w:gridCol w:w="1559"/>
      </w:tblGrid>
      <w:tr w:rsidR="007D2B32" w:rsidRPr="00CF774E" w:rsidTr="001B3356">
        <w:tc>
          <w:tcPr>
            <w:tcW w:w="567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080" w:type="dxa"/>
            <w:vAlign w:val="center"/>
          </w:tcPr>
          <w:p w:rsidR="007D2B32" w:rsidRPr="003C25DB" w:rsidRDefault="007D2B32" w:rsidP="001B27C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</w:pPr>
            <w:r w:rsidRPr="003C25DB"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  <w:t>Наименование показателей, размерность</w:t>
            </w:r>
          </w:p>
        </w:tc>
        <w:tc>
          <w:tcPr>
            <w:tcW w:w="1559" w:type="dxa"/>
            <w:vAlign w:val="center"/>
          </w:tcPr>
          <w:p w:rsidR="007D2B32" w:rsidRPr="003C25DB" w:rsidRDefault="007D2B32" w:rsidP="001B27C4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</w:pPr>
            <w:r w:rsidRPr="003C25DB"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  <w:t>Значение</w:t>
            </w:r>
            <w:r w:rsidR="00916BE7"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  <w:t>*</w:t>
            </w:r>
          </w:p>
        </w:tc>
      </w:tr>
      <w:tr w:rsidR="007D2B32" w:rsidRPr="00CF774E" w:rsidTr="001B3356">
        <w:tc>
          <w:tcPr>
            <w:tcW w:w="567" w:type="dxa"/>
          </w:tcPr>
          <w:p w:rsidR="007D2B32" w:rsidRPr="0033414B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080" w:type="dxa"/>
          </w:tcPr>
          <w:p w:rsidR="007D2B32" w:rsidRPr="00CF774E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 xml:space="preserve">Установленная мощность </w:t>
            </w:r>
            <w:r>
              <w:rPr>
                <w:sz w:val="24"/>
                <w:szCs w:val="24"/>
              </w:rPr>
              <w:t xml:space="preserve">одного </w:t>
            </w:r>
            <w:r w:rsidRPr="00CF774E">
              <w:rPr>
                <w:sz w:val="24"/>
                <w:szCs w:val="24"/>
              </w:rPr>
              <w:t>энергоблока (</w:t>
            </w:r>
            <w:r w:rsidRPr="00CF774E">
              <w:rPr>
                <w:b/>
                <w:sz w:val="24"/>
                <w:szCs w:val="24"/>
                <w:lang w:val="en-US"/>
              </w:rPr>
              <w:t>N</w:t>
            </w:r>
            <w:r w:rsidRPr="00CF774E">
              <w:rPr>
                <w:b/>
                <w:sz w:val="24"/>
                <w:szCs w:val="24"/>
              </w:rPr>
              <w:t>уст</w:t>
            </w:r>
            <w:r w:rsidRPr="00CF774E">
              <w:rPr>
                <w:sz w:val="24"/>
                <w:szCs w:val="24"/>
              </w:rPr>
              <w:t>), МВт (э)</w:t>
            </w:r>
          </w:p>
        </w:tc>
        <w:tc>
          <w:tcPr>
            <w:tcW w:w="1559" w:type="dxa"/>
          </w:tcPr>
          <w:p w:rsidR="007D2B32" w:rsidRPr="00CF774E" w:rsidRDefault="007D2B32" w:rsidP="001B27C4">
            <w:pPr>
              <w:spacing w:line="288" w:lineRule="auto"/>
              <w:jc w:val="center"/>
              <w:rPr>
                <w:sz w:val="24"/>
                <w:szCs w:val="24"/>
              </w:rPr>
            </w:pPr>
          </w:p>
        </w:tc>
      </w:tr>
      <w:tr w:rsidR="007D2B32" w:rsidRPr="00CF774E" w:rsidTr="001B3356">
        <w:tc>
          <w:tcPr>
            <w:tcW w:w="567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080" w:type="dxa"/>
          </w:tcPr>
          <w:p w:rsidR="007D2B32" w:rsidRPr="00CF774E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Мощность энергоблока на клеммах генератора (с учетом отборов тепла потребителями промплощадки) (</w:t>
            </w:r>
            <w:r w:rsidRPr="00CF774E">
              <w:rPr>
                <w:b/>
                <w:sz w:val="24"/>
                <w:szCs w:val="24"/>
                <w:lang w:val="en-US"/>
              </w:rPr>
              <w:t>N</w:t>
            </w:r>
            <w:r w:rsidRPr="00CF774E">
              <w:rPr>
                <w:b/>
                <w:sz w:val="24"/>
                <w:szCs w:val="24"/>
              </w:rPr>
              <w:t>расп</w:t>
            </w:r>
            <w:r w:rsidRPr="00CF774E">
              <w:rPr>
                <w:sz w:val="24"/>
                <w:szCs w:val="24"/>
              </w:rPr>
              <w:t>) в режиме:</w:t>
            </w:r>
          </w:p>
          <w:p w:rsidR="007D2B32" w:rsidRPr="00CF774E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- среднезимнем, МВт (э)</w:t>
            </w:r>
          </w:p>
          <w:p w:rsidR="007D2B32" w:rsidRPr="00CF774E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- среднелетнем, МВт (э)</w:t>
            </w:r>
          </w:p>
        </w:tc>
        <w:tc>
          <w:tcPr>
            <w:tcW w:w="1559" w:type="dxa"/>
          </w:tcPr>
          <w:p w:rsidR="007D2B32" w:rsidRPr="00CF774E" w:rsidRDefault="007D2B32" w:rsidP="001B27C4">
            <w:pPr>
              <w:spacing w:line="288" w:lineRule="auto"/>
              <w:jc w:val="center"/>
              <w:rPr>
                <w:sz w:val="24"/>
                <w:szCs w:val="24"/>
              </w:rPr>
            </w:pPr>
          </w:p>
        </w:tc>
      </w:tr>
      <w:tr w:rsidR="007D2B32" w:rsidRPr="00CF774E" w:rsidTr="001B3356">
        <w:tc>
          <w:tcPr>
            <w:tcW w:w="567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080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Среднегодовая проектная мощность на клеммах генератора (с учетом отборов тепла потребителями промплощадки), МВТ(э)</w:t>
            </w:r>
          </w:p>
        </w:tc>
        <w:tc>
          <w:tcPr>
            <w:tcW w:w="1559" w:type="dxa"/>
          </w:tcPr>
          <w:p w:rsidR="007D2B32" w:rsidRPr="00CF774E" w:rsidRDefault="007D2B32" w:rsidP="001B27C4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</w:p>
        </w:tc>
      </w:tr>
      <w:tr w:rsidR="007D2B32" w:rsidRPr="00CF774E" w:rsidTr="001B3356">
        <w:tc>
          <w:tcPr>
            <w:tcW w:w="567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080" w:type="dxa"/>
          </w:tcPr>
          <w:p w:rsidR="007D2B32" w:rsidRPr="00D101BD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 xml:space="preserve">Годовая выработка электроэнергии, </w:t>
            </w:r>
          </w:p>
          <w:p w:rsidR="007D2B32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одного энергоблока, </w:t>
            </w:r>
            <w:r w:rsidRPr="00CF774E">
              <w:rPr>
                <w:sz w:val="24"/>
                <w:szCs w:val="24"/>
              </w:rPr>
              <w:t>млн. кВтч</w:t>
            </w:r>
          </w:p>
          <w:p w:rsidR="007D2B32" w:rsidRPr="00CF774E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двухблочной АЭС, млн.кВтч</w:t>
            </w:r>
          </w:p>
        </w:tc>
        <w:tc>
          <w:tcPr>
            <w:tcW w:w="1559" w:type="dxa"/>
          </w:tcPr>
          <w:p w:rsidR="007D2B32" w:rsidRPr="00CF774E" w:rsidRDefault="007D2B32" w:rsidP="001B27C4">
            <w:pPr>
              <w:spacing w:line="288" w:lineRule="auto"/>
              <w:jc w:val="center"/>
              <w:rPr>
                <w:sz w:val="24"/>
                <w:szCs w:val="24"/>
              </w:rPr>
            </w:pPr>
          </w:p>
        </w:tc>
      </w:tr>
      <w:tr w:rsidR="007D2B32" w:rsidRPr="00CF774E" w:rsidTr="001B3356">
        <w:tc>
          <w:tcPr>
            <w:tcW w:w="567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080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 xml:space="preserve">Годовой отпуск электроэнергии с шин </w:t>
            </w:r>
            <w:r>
              <w:rPr>
                <w:sz w:val="24"/>
                <w:szCs w:val="24"/>
              </w:rPr>
              <w:t>двухблочной</w:t>
            </w:r>
            <w:r w:rsidRPr="00CF774E">
              <w:rPr>
                <w:sz w:val="24"/>
                <w:szCs w:val="24"/>
              </w:rPr>
              <w:t xml:space="preserve"> АЭС, млн. кВтч</w:t>
            </w:r>
          </w:p>
        </w:tc>
        <w:tc>
          <w:tcPr>
            <w:tcW w:w="1559" w:type="dxa"/>
          </w:tcPr>
          <w:p w:rsidR="007D2B32" w:rsidRPr="00CF774E" w:rsidRDefault="007D2B32" w:rsidP="001B27C4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</w:p>
        </w:tc>
      </w:tr>
      <w:tr w:rsidR="007D2B32" w:rsidRPr="00CF774E" w:rsidTr="001B3356">
        <w:tc>
          <w:tcPr>
            <w:tcW w:w="567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080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Расход электроэнергии на собственные нужды станции, % от выработки</w:t>
            </w:r>
          </w:p>
        </w:tc>
        <w:tc>
          <w:tcPr>
            <w:tcW w:w="1559" w:type="dxa"/>
          </w:tcPr>
          <w:p w:rsidR="007D2B32" w:rsidRPr="00CF774E" w:rsidRDefault="007D2B32" w:rsidP="001B27C4">
            <w:pPr>
              <w:spacing w:before="60" w:line="288" w:lineRule="auto"/>
              <w:jc w:val="center"/>
              <w:rPr>
                <w:sz w:val="24"/>
                <w:szCs w:val="24"/>
              </w:rPr>
            </w:pPr>
          </w:p>
        </w:tc>
      </w:tr>
      <w:tr w:rsidR="007D2B32" w:rsidRPr="00CF774E" w:rsidTr="001B3356">
        <w:tc>
          <w:tcPr>
            <w:tcW w:w="567" w:type="dxa"/>
          </w:tcPr>
          <w:p w:rsidR="007D2B32" w:rsidRPr="00CF774E" w:rsidRDefault="007D2B32" w:rsidP="001B27C4">
            <w:pPr>
              <w:spacing w:before="60"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8080" w:type="dxa"/>
          </w:tcPr>
          <w:p w:rsidR="007D2B32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Годовое число часов использования установленной мощности энергоблока,</w:t>
            </w:r>
          </w:p>
          <w:p w:rsidR="007D2B32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зимний период, час</w:t>
            </w:r>
          </w:p>
          <w:p w:rsidR="007D2B32" w:rsidRPr="00CF774E" w:rsidRDefault="007D2B32" w:rsidP="001B27C4">
            <w:pPr>
              <w:spacing w:line="28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летний период, час</w:t>
            </w:r>
          </w:p>
        </w:tc>
        <w:tc>
          <w:tcPr>
            <w:tcW w:w="1559" w:type="dxa"/>
          </w:tcPr>
          <w:p w:rsidR="007D2B32" w:rsidRPr="00CF774E" w:rsidRDefault="007D2B32" w:rsidP="001B27C4">
            <w:pPr>
              <w:spacing w:line="288" w:lineRule="auto"/>
              <w:jc w:val="center"/>
              <w:rPr>
                <w:sz w:val="24"/>
                <w:szCs w:val="24"/>
              </w:rPr>
            </w:pPr>
          </w:p>
        </w:tc>
      </w:tr>
    </w:tbl>
    <w:p w:rsidR="00CF4E8F" w:rsidRDefault="00CF4E8F" w:rsidP="007D2C32">
      <w:pPr>
        <w:jc w:val="both"/>
        <w:rPr>
          <w:sz w:val="24"/>
          <w:szCs w:val="24"/>
        </w:rPr>
      </w:pPr>
    </w:p>
    <w:p w:rsidR="007D2B32" w:rsidRDefault="007D2B32" w:rsidP="0005204C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Основной режим эксплуатации блока – </w:t>
      </w:r>
      <w:r w:rsidRPr="00D0038F">
        <w:rPr>
          <w:b/>
          <w:sz w:val="24"/>
          <w:szCs w:val="24"/>
        </w:rPr>
        <w:t>базовый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Эксплуатационные характеристики энергоблока позволяют проводить плановый переход с одного уровня мощности на другой.</w:t>
      </w:r>
    </w:p>
    <w:p w:rsidR="00EA774B" w:rsidRDefault="00EA774B" w:rsidP="007D2C32">
      <w:pPr>
        <w:jc w:val="both"/>
        <w:rPr>
          <w:b/>
          <w:sz w:val="24"/>
          <w:szCs w:val="24"/>
        </w:rPr>
      </w:pPr>
    </w:p>
    <w:p w:rsidR="007D2B32" w:rsidRDefault="007D2B32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CF4E8F">
        <w:rPr>
          <w:sz w:val="24"/>
          <w:szCs w:val="24"/>
        </w:rPr>
        <w:t>3</w:t>
      </w:r>
      <w:r w:rsidRPr="00B05BBA">
        <w:rPr>
          <w:sz w:val="24"/>
          <w:szCs w:val="24"/>
        </w:rPr>
        <w:t xml:space="preserve"> Данные о площадке, на которой планируется сооружение АЭС.</w:t>
      </w:r>
    </w:p>
    <w:p w:rsidR="007D2B32" w:rsidRDefault="007D2B32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размещения четырехблочной Курской АЭС-2 с ВВЭР рассматривается площадка в муниципальном образовании г.Курчатова на правом берегу р.Сейм в районе хвостового бьефа пруда-охладителя </w:t>
      </w:r>
      <w:r>
        <w:rPr>
          <w:sz w:val="24"/>
          <w:szCs w:val="24"/>
          <w:lang w:val="en-US"/>
        </w:rPr>
        <w:t>III</w:t>
      </w:r>
      <w:r w:rsidRPr="009200F7">
        <w:rPr>
          <w:sz w:val="24"/>
          <w:szCs w:val="24"/>
        </w:rPr>
        <w:t xml:space="preserve"> </w:t>
      </w:r>
      <w:r>
        <w:rPr>
          <w:sz w:val="24"/>
          <w:szCs w:val="24"/>
        </w:rPr>
        <w:t>очереди Курской АЭС и прилегающей территории в направлении населенного пункта Макаровка. Площадка размещается северо-западнее территории Курской АЭС и г.Курчатова.</w:t>
      </w:r>
      <w:r w:rsidRPr="00D812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Расстояние от границы города до площадки  4,7 км. </w:t>
      </w:r>
    </w:p>
    <w:p w:rsidR="00916BE7" w:rsidRDefault="00916BE7" w:rsidP="007D2C32">
      <w:pPr>
        <w:jc w:val="both"/>
        <w:rPr>
          <w:sz w:val="24"/>
          <w:szCs w:val="24"/>
        </w:rPr>
      </w:pPr>
    </w:p>
    <w:p w:rsidR="00916BE7" w:rsidRDefault="00916BE7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916BE7" w:rsidRDefault="00916BE7" w:rsidP="002F74F4">
      <w:pPr>
        <w:jc w:val="both"/>
        <w:rPr>
          <w:sz w:val="24"/>
          <w:szCs w:val="24"/>
        </w:rPr>
      </w:pPr>
      <w:r w:rsidRPr="002F74F4">
        <w:rPr>
          <w:b/>
          <w:sz w:val="24"/>
          <w:szCs w:val="24"/>
        </w:rPr>
        <w:t>*</w:t>
      </w:r>
      <w:r>
        <w:rPr>
          <w:sz w:val="24"/>
          <w:szCs w:val="24"/>
        </w:rPr>
        <w:t> Информация, необходимая для проведения расчетов, будет предоставлена победителю конкурсной процедуры.</w:t>
      </w:r>
    </w:p>
    <w:p w:rsidR="00026493" w:rsidRDefault="00026493" w:rsidP="007D2C32">
      <w:pPr>
        <w:jc w:val="both"/>
        <w:rPr>
          <w:sz w:val="24"/>
          <w:szCs w:val="24"/>
        </w:rPr>
      </w:pPr>
    </w:p>
    <w:p w:rsidR="00916BE7" w:rsidRDefault="00916BE7" w:rsidP="007D2C32">
      <w:pPr>
        <w:jc w:val="both"/>
        <w:rPr>
          <w:sz w:val="24"/>
          <w:szCs w:val="24"/>
        </w:rPr>
      </w:pPr>
    </w:p>
    <w:p w:rsidR="002F74F4" w:rsidRDefault="002F74F4" w:rsidP="007D2C32">
      <w:pPr>
        <w:jc w:val="both"/>
        <w:rPr>
          <w:sz w:val="24"/>
          <w:szCs w:val="24"/>
        </w:rPr>
      </w:pPr>
    </w:p>
    <w:p w:rsidR="007D2B32" w:rsidRPr="00D101BD" w:rsidRDefault="007D2B32" w:rsidP="0005204C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="00CF4E8F">
        <w:rPr>
          <w:sz w:val="24"/>
          <w:szCs w:val="24"/>
        </w:rPr>
        <w:t>4</w:t>
      </w:r>
      <w:r w:rsidRPr="00B05BBA">
        <w:rPr>
          <w:sz w:val="24"/>
          <w:szCs w:val="24"/>
        </w:rPr>
        <w:t xml:space="preserve"> Данные о предполагаемых характерных режимах работы </w:t>
      </w:r>
      <w:r>
        <w:rPr>
          <w:sz w:val="24"/>
          <w:szCs w:val="24"/>
        </w:rPr>
        <w:t xml:space="preserve">Курской  ГАЭС </w:t>
      </w:r>
      <w:r w:rsidRPr="00B05BBA">
        <w:rPr>
          <w:sz w:val="24"/>
          <w:szCs w:val="24"/>
        </w:rPr>
        <w:t>(</w:t>
      </w:r>
      <w:r>
        <w:rPr>
          <w:sz w:val="24"/>
          <w:szCs w:val="24"/>
        </w:rPr>
        <w:t xml:space="preserve">количество агрегатов, </w:t>
      </w:r>
      <w:r w:rsidRPr="00B05BBA">
        <w:rPr>
          <w:sz w:val="24"/>
          <w:szCs w:val="24"/>
        </w:rPr>
        <w:t>установленная мощность</w:t>
      </w:r>
      <w:r>
        <w:rPr>
          <w:sz w:val="24"/>
          <w:szCs w:val="24"/>
        </w:rPr>
        <w:t xml:space="preserve"> в генераторном и насосном режимах</w:t>
      </w:r>
      <w:r w:rsidRPr="00B05BBA">
        <w:rPr>
          <w:sz w:val="24"/>
          <w:szCs w:val="24"/>
        </w:rPr>
        <w:t>, располагаемая мощность</w:t>
      </w:r>
      <w:r>
        <w:rPr>
          <w:sz w:val="24"/>
          <w:szCs w:val="24"/>
        </w:rPr>
        <w:t xml:space="preserve"> в генераторном и насосном режимах</w:t>
      </w:r>
      <w:r w:rsidRPr="00B05BB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годовая выработка электроэнергии, годовое потребление электроэнергии на заряд, число часов работы в генераторном и насосном  режиме в сутки, возможность работы ГАЭС в режиме синхронного компенсатора, собственные нужды </w:t>
      </w:r>
      <w:r w:rsidRPr="00B05BBA">
        <w:rPr>
          <w:sz w:val="24"/>
          <w:szCs w:val="24"/>
        </w:rPr>
        <w:t>и т.д.).</w:t>
      </w:r>
    </w:p>
    <w:p w:rsidR="007D2B32" w:rsidRPr="00D101BD" w:rsidRDefault="007D2B32" w:rsidP="007D2B32">
      <w:pPr>
        <w:spacing w:before="60" w:line="288" w:lineRule="auto"/>
        <w:ind w:left="720" w:firstLine="720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395"/>
        <w:gridCol w:w="5244"/>
      </w:tblGrid>
      <w:tr w:rsidR="00916551" w:rsidRPr="00CF774E" w:rsidTr="001B3356">
        <w:tc>
          <w:tcPr>
            <w:tcW w:w="567" w:type="dxa"/>
          </w:tcPr>
          <w:p w:rsidR="007D2B32" w:rsidRPr="00CF774E" w:rsidRDefault="007D2B32" w:rsidP="0005204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7D2B32" w:rsidRPr="00CF774E" w:rsidRDefault="007D2B32" w:rsidP="0005204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7D2B32" w:rsidRPr="0033414B" w:rsidRDefault="007D2B32" w:rsidP="0005204C">
            <w:pPr>
              <w:jc w:val="center"/>
              <w:rPr>
                <w:sz w:val="24"/>
                <w:szCs w:val="24"/>
                <w:lang w:val="en-US"/>
              </w:rPr>
            </w:pPr>
            <w:r w:rsidRPr="00CF774E">
              <w:rPr>
                <w:sz w:val="24"/>
                <w:szCs w:val="24"/>
              </w:rPr>
              <w:t xml:space="preserve">Курская </w:t>
            </w:r>
            <w:r>
              <w:rPr>
                <w:sz w:val="24"/>
                <w:szCs w:val="24"/>
              </w:rPr>
              <w:t>ГАЭС</w:t>
            </w:r>
          </w:p>
          <w:p w:rsidR="007D2B32" w:rsidRPr="00CC0240" w:rsidRDefault="007D2B32" w:rsidP="0005204C">
            <w:pPr>
              <w:jc w:val="center"/>
              <w:rPr>
                <w:b/>
                <w:sz w:val="24"/>
                <w:szCs w:val="24"/>
              </w:rPr>
            </w:pPr>
            <w:r w:rsidRPr="00CC0240">
              <w:rPr>
                <w:b/>
                <w:sz w:val="24"/>
                <w:szCs w:val="24"/>
              </w:rPr>
              <w:t>Ввод</w:t>
            </w:r>
          </w:p>
        </w:tc>
      </w:tr>
      <w:tr w:rsidR="00916551" w:rsidRPr="00CF774E" w:rsidTr="001B3356">
        <w:tc>
          <w:tcPr>
            <w:tcW w:w="567" w:type="dxa"/>
          </w:tcPr>
          <w:p w:rsidR="007D2B32" w:rsidRPr="00CF774E" w:rsidRDefault="007D2B32" w:rsidP="0005204C">
            <w:pPr>
              <w:jc w:val="center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1.</w:t>
            </w:r>
          </w:p>
        </w:tc>
        <w:tc>
          <w:tcPr>
            <w:tcW w:w="4395" w:type="dxa"/>
          </w:tcPr>
          <w:p w:rsidR="007D2B32" w:rsidRPr="00CF774E" w:rsidRDefault="007D2B32" w:rsidP="0005204C">
            <w:pPr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Энергоблок № 1</w:t>
            </w:r>
          </w:p>
        </w:tc>
        <w:tc>
          <w:tcPr>
            <w:tcW w:w="5244" w:type="dxa"/>
          </w:tcPr>
          <w:p w:rsidR="007D2B32" w:rsidRPr="007B263E" w:rsidRDefault="007D2B32" w:rsidP="0005204C">
            <w:pPr>
              <w:jc w:val="center"/>
              <w:rPr>
                <w:sz w:val="24"/>
                <w:szCs w:val="24"/>
              </w:rPr>
            </w:pPr>
            <w:r w:rsidRPr="007B263E">
              <w:rPr>
                <w:sz w:val="24"/>
                <w:szCs w:val="24"/>
              </w:rPr>
              <w:t xml:space="preserve">2018 </w:t>
            </w:r>
          </w:p>
        </w:tc>
      </w:tr>
      <w:tr w:rsidR="00916551" w:rsidRPr="00CF774E" w:rsidTr="001B3356">
        <w:tc>
          <w:tcPr>
            <w:tcW w:w="567" w:type="dxa"/>
          </w:tcPr>
          <w:p w:rsidR="007D2B32" w:rsidRPr="00CF774E" w:rsidRDefault="007D2B32" w:rsidP="0005204C">
            <w:pPr>
              <w:jc w:val="center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:rsidR="007D2B32" w:rsidRPr="00CF774E" w:rsidRDefault="007D2B32" w:rsidP="0005204C">
            <w:pPr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Энергоблок № 2</w:t>
            </w:r>
          </w:p>
        </w:tc>
        <w:tc>
          <w:tcPr>
            <w:tcW w:w="5244" w:type="dxa"/>
          </w:tcPr>
          <w:p w:rsidR="007D2B32" w:rsidRPr="007B263E" w:rsidRDefault="007D2B32" w:rsidP="0005204C">
            <w:pPr>
              <w:jc w:val="center"/>
              <w:rPr>
                <w:sz w:val="24"/>
                <w:szCs w:val="24"/>
              </w:rPr>
            </w:pPr>
            <w:r w:rsidRPr="007B263E">
              <w:rPr>
                <w:sz w:val="24"/>
                <w:szCs w:val="24"/>
              </w:rPr>
              <w:t>2019</w:t>
            </w:r>
          </w:p>
        </w:tc>
      </w:tr>
      <w:tr w:rsidR="00916551" w:rsidRPr="00CF774E" w:rsidTr="001B3356">
        <w:tc>
          <w:tcPr>
            <w:tcW w:w="567" w:type="dxa"/>
          </w:tcPr>
          <w:p w:rsidR="007D2B32" w:rsidRPr="00CF774E" w:rsidRDefault="007D2B32" w:rsidP="0005204C">
            <w:pPr>
              <w:jc w:val="center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:rsidR="007D2B32" w:rsidRPr="00CF774E" w:rsidRDefault="007D2B32" w:rsidP="0005204C">
            <w:pPr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Энергоблок № 3</w:t>
            </w:r>
          </w:p>
        </w:tc>
        <w:tc>
          <w:tcPr>
            <w:tcW w:w="5244" w:type="dxa"/>
          </w:tcPr>
          <w:p w:rsidR="007D2B32" w:rsidRPr="007B263E" w:rsidRDefault="007D2B32" w:rsidP="0005204C">
            <w:pPr>
              <w:jc w:val="center"/>
              <w:rPr>
                <w:sz w:val="24"/>
                <w:szCs w:val="24"/>
              </w:rPr>
            </w:pPr>
            <w:r w:rsidRPr="007B263E">
              <w:rPr>
                <w:sz w:val="24"/>
                <w:szCs w:val="24"/>
              </w:rPr>
              <w:t>2020</w:t>
            </w:r>
          </w:p>
        </w:tc>
      </w:tr>
    </w:tbl>
    <w:p w:rsidR="007D2B32" w:rsidRPr="007A4C06" w:rsidRDefault="007D2B32" w:rsidP="007D2B32">
      <w:pPr>
        <w:spacing w:before="60" w:line="288" w:lineRule="auto"/>
        <w:ind w:left="720" w:firstLine="720"/>
        <w:jc w:val="both"/>
        <w:rPr>
          <w:sz w:val="24"/>
          <w:szCs w:val="24"/>
          <w:lang w:val="en-US"/>
        </w:rPr>
      </w:pPr>
    </w:p>
    <w:tbl>
      <w:tblPr>
        <w:tblpPr w:leftFromText="180" w:rightFromText="180" w:vertAnchor="text" w:horzAnchor="margin" w:tblpXSpec="center" w:tblpY="451"/>
        <w:tblW w:w="9987" w:type="dxa"/>
        <w:tblCellMar>
          <w:left w:w="0" w:type="dxa"/>
          <w:right w:w="0" w:type="dxa"/>
        </w:tblCellMar>
        <w:tblLook w:val="01E0"/>
      </w:tblPr>
      <w:tblGrid>
        <w:gridCol w:w="568"/>
        <w:gridCol w:w="6301"/>
        <w:gridCol w:w="3118"/>
      </w:tblGrid>
      <w:tr w:rsidR="007D2B32" w:rsidRPr="003C25DB" w:rsidTr="001B3356">
        <w:trPr>
          <w:trHeight w:val="3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3C25DB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</w:pP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3C25DB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</w:pPr>
            <w:r w:rsidRPr="003C25DB"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  <w:t>Наименование показателей, размерность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3C25DB" w:rsidRDefault="00916BE7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</w:pPr>
            <w:r w:rsidRPr="003C25DB"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  <w:t>Значение</w:t>
            </w:r>
            <w:r>
              <w:rPr>
                <w:rFonts w:eastAsia="Calibri"/>
                <w:b/>
                <w:color w:val="0F243E"/>
                <w:sz w:val="22"/>
                <w:szCs w:val="22"/>
                <w:lang w:eastAsia="en-US"/>
              </w:rPr>
              <w:t>*</w:t>
            </w:r>
          </w:p>
        </w:tc>
      </w:tr>
      <w:tr w:rsidR="007D2B32" w:rsidRPr="003C25DB" w:rsidTr="001B3356">
        <w:trPr>
          <w:trHeight w:val="9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F243E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 xml:space="preserve">Установленная мощность, МВт:  </w:t>
            </w:r>
          </w:p>
          <w:p w:rsidR="007D2B32" w:rsidRPr="00822C02" w:rsidRDefault="007D2B32" w:rsidP="0005204C">
            <w:pPr>
              <w:widowControl/>
              <w:autoSpaceDE/>
              <w:autoSpaceDN/>
              <w:adjustRightInd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>- в турбинном режиме</w:t>
            </w:r>
          </w:p>
          <w:p w:rsidR="007D2B32" w:rsidRPr="00822C02" w:rsidRDefault="007D2B32" w:rsidP="0005204C">
            <w:pPr>
              <w:widowControl/>
              <w:autoSpaceDE/>
              <w:autoSpaceDN/>
              <w:adjustRightInd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>- в насосном режиме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:rsidR="007D2B32" w:rsidRPr="003C25DB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4"/>
                <w:szCs w:val="24"/>
                <w:lang w:eastAsia="en-US"/>
              </w:rPr>
            </w:pPr>
          </w:p>
        </w:tc>
      </w:tr>
      <w:tr w:rsidR="007D2B32" w:rsidRPr="00822C02" w:rsidTr="001B3356">
        <w:trPr>
          <w:trHeight w:val="3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F243E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>Годовая выработка электроэнергии в турбинном режиме,  млн. кВтч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</w:p>
        </w:tc>
      </w:tr>
      <w:tr w:rsidR="007D2B32" w:rsidRPr="00822C02" w:rsidTr="001B3356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F243E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>Годовое потребление электроэнергии в насосном режиме, млн.кВтч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</w:p>
        </w:tc>
      </w:tr>
      <w:tr w:rsidR="007D2B32" w:rsidRPr="00822C02" w:rsidTr="001B3356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CF774E" w:rsidRDefault="007D2B32" w:rsidP="00052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:rsidR="007D2B32" w:rsidRPr="00CF774E" w:rsidRDefault="007D2B32" w:rsidP="0005204C">
            <w:pPr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 xml:space="preserve">Годовой отпуск электроэнергии с шин </w:t>
            </w:r>
            <w:r>
              <w:rPr>
                <w:sz w:val="24"/>
                <w:szCs w:val="24"/>
              </w:rPr>
              <w:t>двухблочной</w:t>
            </w:r>
            <w:r w:rsidRPr="00CF774E">
              <w:rPr>
                <w:sz w:val="24"/>
                <w:szCs w:val="24"/>
              </w:rPr>
              <w:t xml:space="preserve"> АЭС, млн. кВтч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</w:p>
        </w:tc>
      </w:tr>
      <w:tr w:rsidR="007D2B32" w:rsidRPr="00822C02" w:rsidTr="001B3356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CF774E" w:rsidRDefault="007D2B32" w:rsidP="00052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:rsidR="007D2B32" w:rsidRPr="00CF774E" w:rsidRDefault="007D2B32" w:rsidP="0005204C">
            <w:pPr>
              <w:jc w:val="both"/>
              <w:rPr>
                <w:sz w:val="24"/>
                <w:szCs w:val="24"/>
              </w:rPr>
            </w:pPr>
            <w:r w:rsidRPr="00CF774E">
              <w:rPr>
                <w:sz w:val="24"/>
                <w:szCs w:val="24"/>
              </w:rPr>
              <w:t>Расход электроэнергии на собственные нужды станции, % от выработки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AD0807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</w:p>
        </w:tc>
      </w:tr>
      <w:tr w:rsidR="007D2B32" w:rsidRPr="00822C02" w:rsidTr="001B3356">
        <w:trPr>
          <w:trHeight w:val="3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F243E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>Средний напор, 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</w:p>
        </w:tc>
      </w:tr>
      <w:tr w:rsidR="007D2B32" w:rsidRPr="00822C02" w:rsidTr="001B3356">
        <w:trPr>
          <w:trHeight w:val="3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F243E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>Расход воды ГАЭС в турбинном режиме, м</w:t>
            </w:r>
            <w:r w:rsidRPr="00822C02">
              <w:rPr>
                <w:rFonts w:eastAsia="Calibri"/>
                <w:color w:val="0F243E"/>
                <w:sz w:val="22"/>
                <w:szCs w:val="22"/>
                <w:vertAlign w:val="superscript"/>
                <w:lang w:eastAsia="en-US"/>
              </w:rPr>
              <w:t>3</w:t>
            </w: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>/с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</w:p>
        </w:tc>
      </w:tr>
      <w:tr w:rsidR="007D2B32" w:rsidRPr="00822C02" w:rsidTr="001B3356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F243E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  <w:r w:rsidRPr="00822C02">
              <w:rPr>
                <w:rFonts w:eastAsia="Calibri"/>
                <w:color w:val="0F243E"/>
                <w:sz w:val="22"/>
                <w:szCs w:val="22"/>
                <w:lang w:eastAsia="en-US"/>
              </w:rPr>
              <w:t>Количество агрегатов (насос-турбин), шт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:rsidR="007D2B32" w:rsidRPr="00822C02" w:rsidRDefault="007D2B32" w:rsidP="0005204C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F243E"/>
                <w:sz w:val="22"/>
                <w:szCs w:val="22"/>
                <w:lang w:eastAsia="en-US"/>
              </w:rPr>
            </w:pPr>
          </w:p>
        </w:tc>
      </w:tr>
    </w:tbl>
    <w:p w:rsidR="008E6870" w:rsidRDefault="007D2B32" w:rsidP="00916BE7">
      <w:pPr>
        <w:jc w:val="both"/>
        <w:rPr>
          <w:b/>
          <w:color w:val="0F243E"/>
        </w:rPr>
      </w:pPr>
      <w:r>
        <w:rPr>
          <w:color w:val="0F243E"/>
          <w:sz w:val="24"/>
          <w:szCs w:val="24"/>
        </w:rPr>
        <w:tab/>
      </w:r>
      <w:r w:rsidR="0005204C">
        <w:rPr>
          <w:color w:val="0F243E"/>
        </w:rPr>
        <w:t xml:space="preserve"> </w:t>
      </w:r>
    </w:p>
    <w:p w:rsidR="00916551" w:rsidRPr="00916551" w:rsidRDefault="00916551" w:rsidP="0005204C">
      <w:pPr>
        <w:pStyle w:val="aa"/>
        <w:spacing w:before="0" w:after="0"/>
        <w:jc w:val="left"/>
        <w:rPr>
          <w:b w:val="0"/>
          <w:color w:val="0F243E"/>
        </w:rPr>
      </w:pPr>
      <w:r>
        <w:rPr>
          <w:b w:val="0"/>
          <w:color w:val="0F243E"/>
        </w:rPr>
        <w:t>Д</w:t>
      </w:r>
      <w:r w:rsidRPr="00916551">
        <w:rPr>
          <w:b w:val="0"/>
          <w:color w:val="0F243E"/>
          <w:szCs w:val="24"/>
        </w:rPr>
        <w:t>анные о предполагаемых режимах работы Курской ГАЭС:</w:t>
      </w:r>
      <w:r w:rsidRPr="00916551">
        <w:rPr>
          <w:b w:val="0"/>
          <w:color w:val="0F243E"/>
          <w:szCs w:val="24"/>
        </w:rPr>
        <w:tab/>
      </w:r>
    </w:p>
    <w:p w:rsidR="007D2B32" w:rsidRPr="00A80A45" w:rsidRDefault="00916551" w:rsidP="0005204C">
      <w:pPr>
        <w:pStyle w:val="aa"/>
        <w:spacing w:before="0" w:after="0"/>
        <w:jc w:val="left"/>
        <w:rPr>
          <w:b w:val="0"/>
          <w:color w:val="0F243E"/>
        </w:rPr>
      </w:pPr>
      <w:r>
        <w:rPr>
          <w:b w:val="0"/>
          <w:color w:val="0F243E"/>
        </w:rPr>
        <w:t xml:space="preserve"> </w:t>
      </w:r>
      <w:r w:rsidR="007D2B32" w:rsidRPr="00CF4E8F">
        <w:rPr>
          <w:color w:val="0F243E"/>
        </w:rPr>
        <w:t xml:space="preserve">Таблица. </w:t>
      </w:r>
      <w:r w:rsidR="007D2C32">
        <w:rPr>
          <w:b w:val="0"/>
          <w:color w:val="0F243E"/>
        </w:rPr>
        <w:t xml:space="preserve"> </w:t>
      </w:r>
      <w:r w:rsidR="007D2B32" w:rsidRPr="00A80A45">
        <w:rPr>
          <w:b w:val="0"/>
          <w:color w:val="0F243E"/>
        </w:rPr>
        <w:t xml:space="preserve">Рекомендации по типовому суточному графику работы Курской ГАЭС </w:t>
      </w:r>
    </w:p>
    <w:tbl>
      <w:tblPr>
        <w:tblW w:w="9923" w:type="dxa"/>
        <w:tblInd w:w="250" w:type="dxa"/>
        <w:tblLook w:val="04A0"/>
      </w:tblPr>
      <w:tblGrid>
        <w:gridCol w:w="3402"/>
        <w:gridCol w:w="1701"/>
        <w:gridCol w:w="1418"/>
        <w:gridCol w:w="1701"/>
        <w:gridCol w:w="1701"/>
      </w:tblGrid>
      <w:tr w:rsidR="007D2B32" w:rsidRPr="00822C02" w:rsidTr="0005204C">
        <w:trPr>
          <w:trHeight w:val="315"/>
          <w:tblHeader/>
        </w:trPr>
        <w:tc>
          <w:tcPr>
            <w:tcW w:w="99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b/>
                <w:bCs/>
                <w:color w:val="0F243E"/>
              </w:rPr>
            </w:pPr>
            <w:r w:rsidRPr="00822C02">
              <w:rPr>
                <w:b/>
                <w:bCs/>
                <w:color w:val="0F243E"/>
              </w:rPr>
              <w:t>Типовой суточный график, МВт</w:t>
            </w:r>
          </w:p>
        </w:tc>
      </w:tr>
      <w:tr w:rsidR="007D2B32" w:rsidRPr="00822C02" w:rsidTr="0005204C">
        <w:trPr>
          <w:trHeight w:val="300"/>
          <w:tblHeader/>
        </w:trPr>
        <w:tc>
          <w:tcPr>
            <w:tcW w:w="34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B32" w:rsidRPr="00822C02" w:rsidRDefault="007D2B32" w:rsidP="001B27C4">
            <w:pPr>
              <w:jc w:val="center"/>
              <w:rPr>
                <w:b/>
                <w:bCs/>
                <w:color w:val="0F243E"/>
              </w:rPr>
            </w:pPr>
            <w:r w:rsidRPr="00822C02">
              <w:rPr>
                <w:b/>
                <w:bCs/>
                <w:color w:val="0F243E"/>
              </w:rPr>
              <w:t>Т,час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b/>
                <w:bCs/>
                <w:color w:val="0F243E"/>
              </w:rPr>
            </w:pPr>
            <w:r w:rsidRPr="00822C02">
              <w:rPr>
                <w:b/>
                <w:bCs/>
                <w:color w:val="0F243E"/>
              </w:rPr>
              <w:t>Зима</w:t>
            </w: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b/>
                <w:bCs/>
                <w:color w:val="0F243E"/>
              </w:rPr>
            </w:pPr>
            <w:r w:rsidRPr="00822C02">
              <w:rPr>
                <w:b/>
                <w:bCs/>
                <w:color w:val="0F243E"/>
              </w:rPr>
              <w:t>Лето</w:t>
            </w:r>
          </w:p>
        </w:tc>
      </w:tr>
      <w:tr w:rsidR="007D2B32" w:rsidRPr="00822C02" w:rsidTr="0005204C">
        <w:trPr>
          <w:trHeight w:val="315"/>
          <w:tblHeader/>
        </w:trPr>
        <w:tc>
          <w:tcPr>
            <w:tcW w:w="34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2B32" w:rsidRPr="00822C02" w:rsidRDefault="007D2B32" w:rsidP="001B27C4">
            <w:pPr>
              <w:rPr>
                <w:b/>
                <w:bCs/>
                <w:color w:val="0F243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3D7164" w:rsidRDefault="007D2B32" w:rsidP="001B27C4">
            <w:pPr>
              <w:jc w:val="center"/>
              <w:rPr>
                <w:b/>
                <w:bCs/>
                <w:color w:val="0F243E"/>
              </w:rPr>
            </w:pPr>
            <w:r w:rsidRPr="00822C02">
              <w:rPr>
                <w:b/>
                <w:bCs/>
                <w:color w:val="0F243E"/>
              </w:rPr>
              <w:t>Р</w:t>
            </w:r>
            <w:r>
              <w:rPr>
                <w:b/>
                <w:bCs/>
                <w:color w:val="0F243E"/>
              </w:rPr>
              <w:t>абочий день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b/>
                <w:bCs/>
                <w:color w:val="0F243E"/>
              </w:rPr>
            </w:pPr>
            <w:r w:rsidRPr="00822C02">
              <w:rPr>
                <w:b/>
                <w:bCs/>
                <w:color w:val="0F243E"/>
              </w:rPr>
              <w:t>В</w:t>
            </w:r>
            <w:r>
              <w:rPr>
                <w:b/>
                <w:bCs/>
                <w:color w:val="0F243E"/>
              </w:rPr>
              <w:t>ыходной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b/>
                <w:bCs/>
                <w:color w:val="0F243E"/>
              </w:rPr>
            </w:pPr>
            <w:r w:rsidRPr="00822C02">
              <w:rPr>
                <w:b/>
                <w:bCs/>
                <w:color w:val="0F243E"/>
              </w:rPr>
              <w:t>Р</w:t>
            </w:r>
            <w:r>
              <w:rPr>
                <w:b/>
                <w:bCs/>
                <w:color w:val="0F243E"/>
              </w:rPr>
              <w:t>абочий день</w:t>
            </w:r>
            <w:r w:rsidRPr="00822C02">
              <w:rPr>
                <w:b/>
                <w:bCs/>
                <w:color w:val="0F243E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b/>
                <w:bCs/>
                <w:color w:val="0F243E"/>
              </w:rPr>
            </w:pPr>
            <w:r w:rsidRPr="00822C02">
              <w:rPr>
                <w:b/>
                <w:bCs/>
                <w:color w:val="0F243E"/>
              </w:rPr>
              <w:t>В</w:t>
            </w:r>
            <w:r>
              <w:rPr>
                <w:b/>
                <w:bCs/>
                <w:color w:val="0F243E"/>
              </w:rPr>
              <w:t>ыходной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-510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310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155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155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263144" w:rsidRDefault="007D2B32" w:rsidP="001B27C4">
            <w:pPr>
              <w:jc w:val="right"/>
              <w:rPr>
                <w:color w:val="0F243E"/>
              </w:rPr>
            </w:pPr>
            <w:r w:rsidRPr="00263144">
              <w:rPr>
                <w:color w:val="0F243E"/>
              </w:rPr>
              <w:t>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  <w:tr w:rsidR="007D2B32" w:rsidRPr="00822C02" w:rsidTr="0005204C">
        <w:trPr>
          <w:trHeight w:val="31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center"/>
              <w:rPr>
                <w:color w:val="0F243E"/>
              </w:rPr>
            </w:pPr>
            <w:r w:rsidRPr="00822C02">
              <w:rPr>
                <w:color w:val="0F243E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B32" w:rsidRPr="00822C02" w:rsidRDefault="007D2B32" w:rsidP="001B27C4">
            <w:pPr>
              <w:jc w:val="right"/>
              <w:rPr>
                <w:color w:val="0F243E"/>
              </w:rPr>
            </w:pPr>
            <w:r w:rsidRPr="00822C02">
              <w:rPr>
                <w:color w:val="0F243E"/>
              </w:rPr>
              <w:t>0</w:t>
            </w:r>
          </w:p>
        </w:tc>
      </w:tr>
    </w:tbl>
    <w:p w:rsidR="007D2B32" w:rsidRDefault="007D2B32" w:rsidP="007D2B32">
      <w:pPr>
        <w:spacing w:before="60" w:line="288" w:lineRule="auto"/>
        <w:jc w:val="both"/>
        <w:rPr>
          <w:sz w:val="24"/>
          <w:szCs w:val="24"/>
        </w:rPr>
      </w:pPr>
    </w:p>
    <w:p w:rsidR="007D2B32" w:rsidRDefault="007D2B32" w:rsidP="007D2B32">
      <w:pPr>
        <w:spacing w:before="60" w:line="288" w:lineRule="auto"/>
        <w:jc w:val="both"/>
        <w:rPr>
          <w:color w:val="0F243E"/>
          <w:sz w:val="24"/>
          <w:szCs w:val="24"/>
        </w:rPr>
      </w:pPr>
      <w:r>
        <w:rPr>
          <w:sz w:val="24"/>
          <w:szCs w:val="24"/>
        </w:rPr>
        <w:t>6.</w:t>
      </w:r>
      <w:r w:rsidR="00CF4E8F">
        <w:rPr>
          <w:sz w:val="24"/>
          <w:szCs w:val="24"/>
        </w:rPr>
        <w:t>5 </w:t>
      </w:r>
      <w:r>
        <w:rPr>
          <w:sz w:val="24"/>
          <w:szCs w:val="24"/>
        </w:rPr>
        <w:t>Возможность работы ГАЭС в режиме синхронного компенсатора.</w:t>
      </w:r>
    </w:p>
    <w:p w:rsidR="007D2B32" w:rsidRDefault="007D2B32" w:rsidP="007D2C32">
      <w:pPr>
        <w:jc w:val="both"/>
        <w:rPr>
          <w:sz w:val="24"/>
          <w:szCs w:val="24"/>
        </w:rPr>
      </w:pPr>
      <w:r w:rsidRPr="004A2900">
        <w:rPr>
          <w:sz w:val="24"/>
          <w:szCs w:val="24"/>
        </w:rPr>
        <w:t>На Курской ГАЭС планируется установка вертикальной обратимой  радиально-осевой насос-турбины  с диаметром рабочего колеса 6,3 м аналогичной насос-турбине Загорской ГАЭС (тип РОНТ 115/812-В-630). Параметры обратимых гидроагрегатов приняты согласно перспективных разработок ОАО «Силовые машины», филиал «Ленинградский металлический завод».</w:t>
      </w:r>
    </w:p>
    <w:p w:rsidR="007D2B32" w:rsidRPr="00A25700" w:rsidRDefault="007D2B32" w:rsidP="007D2C32">
      <w:pPr>
        <w:jc w:val="both"/>
        <w:rPr>
          <w:sz w:val="24"/>
          <w:szCs w:val="24"/>
        </w:rPr>
      </w:pPr>
      <w:r w:rsidRPr="00A25700">
        <w:rPr>
          <w:sz w:val="24"/>
          <w:szCs w:val="24"/>
        </w:rPr>
        <w:t xml:space="preserve"> Вертикальная радиально-осевая насос-турбина предназначена для привода синхронного двигатель-генератора трехфазного тока с непосредственным присоединением насос-турбины к двигатель-генератору, а также для подачи воды из нижнего бьефа в верхний бьеф ГАЭС при работе в насосном режиме. Предполагается возможность работы гидроагрегата в режиме синхронного компенсатора (СК). </w:t>
      </w:r>
    </w:p>
    <w:p w:rsidR="007D2B32" w:rsidRDefault="007D2B32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CF4E8F">
        <w:rPr>
          <w:sz w:val="24"/>
          <w:szCs w:val="24"/>
        </w:rPr>
        <w:t>6</w:t>
      </w:r>
      <w:r w:rsidRPr="00263144">
        <w:rPr>
          <w:sz w:val="24"/>
          <w:szCs w:val="24"/>
        </w:rPr>
        <w:t xml:space="preserve"> Данные о площадке, на которой планируется сооружение ГАЭС.</w:t>
      </w:r>
    </w:p>
    <w:p w:rsidR="007D2B32" w:rsidRDefault="007D2B32" w:rsidP="007D2C32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размещения Курской ГАЭС с тремя турбоагрегатами рассматривается площадка на правом берегу р.Сейм между хутором Дроняевским и деревней Гупово Курчатовского района. Площадка размещается </w:t>
      </w:r>
      <w:r w:rsidRPr="00263144">
        <w:rPr>
          <w:sz w:val="24"/>
          <w:szCs w:val="24"/>
        </w:rPr>
        <w:t>в 6,5 км</w:t>
      </w:r>
      <w:r>
        <w:rPr>
          <w:sz w:val="24"/>
          <w:szCs w:val="24"/>
        </w:rPr>
        <w:t xml:space="preserve">  севернее г. Курчатова.</w:t>
      </w:r>
      <w:r w:rsidRPr="00D81235">
        <w:rPr>
          <w:sz w:val="24"/>
          <w:szCs w:val="24"/>
        </w:rPr>
        <w:t xml:space="preserve"> </w:t>
      </w:r>
    </w:p>
    <w:p w:rsidR="004E55FF" w:rsidRDefault="004E55FF" w:rsidP="004E55FF">
      <w:pPr>
        <w:spacing w:before="6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6.7 Работа выполняется для условий раздельной работы с ЕЭС Украины.</w:t>
      </w:r>
    </w:p>
    <w:p w:rsidR="004E55FF" w:rsidRDefault="004E55FF" w:rsidP="004E55FF">
      <w:pPr>
        <w:spacing w:before="60" w:line="288" w:lineRule="auto"/>
        <w:jc w:val="both"/>
        <w:rPr>
          <w:sz w:val="24"/>
          <w:szCs w:val="24"/>
        </w:rPr>
      </w:pPr>
    </w:p>
    <w:p w:rsidR="006445E6" w:rsidRPr="00B05BBA" w:rsidRDefault="00CB5925" w:rsidP="007D2C32">
      <w:pPr>
        <w:widowControl/>
        <w:autoSpaceDE/>
        <w:autoSpaceDN/>
        <w:adjustRightInd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6445E6" w:rsidRPr="00B05BBA">
        <w:rPr>
          <w:b/>
          <w:sz w:val="24"/>
          <w:szCs w:val="24"/>
        </w:rPr>
        <w:t>.</w:t>
      </w:r>
      <w:r w:rsidR="006445E6" w:rsidRPr="00B05BBA">
        <w:rPr>
          <w:sz w:val="24"/>
          <w:szCs w:val="24"/>
          <w:lang w:val="en-US"/>
        </w:rPr>
        <w:t> </w:t>
      </w:r>
      <w:r>
        <w:rPr>
          <w:b/>
          <w:sz w:val="24"/>
          <w:szCs w:val="24"/>
        </w:rPr>
        <w:t>Основные требования и нормы, определяющие характеристики работы и ее результаты</w:t>
      </w:r>
    </w:p>
    <w:p w:rsidR="006445E6" w:rsidRPr="00B05BBA" w:rsidRDefault="00CB5925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4379E" w:rsidRPr="00B05BBA">
        <w:rPr>
          <w:sz w:val="24"/>
          <w:szCs w:val="24"/>
        </w:rPr>
        <w:t xml:space="preserve">.1. </w:t>
      </w:r>
      <w:r w:rsidR="006445E6" w:rsidRPr="00B05BBA">
        <w:rPr>
          <w:sz w:val="24"/>
          <w:szCs w:val="24"/>
        </w:rPr>
        <w:t xml:space="preserve">Работа должна выполняться на основе следующих нормативно-методических материалов: </w:t>
      </w:r>
    </w:p>
    <w:p w:rsidR="006445E6" w:rsidRPr="00B05BBA" w:rsidRDefault="006445E6" w:rsidP="006445E6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t>Федеральн</w:t>
      </w:r>
      <w:r w:rsidR="00AD603F" w:rsidRPr="00B05BBA">
        <w:rPr>
          <w:sz w:val="24"/>
          <w:szCs w:val="24"/>
        </w:rPr>
        <w:t>ый</w:t>
      </w:r>
      <w:r w:rsidRPr="00B05BBA">
        <w:rPr>
          <w:sz w:val="24"/>
          <w:szCs w:val="24"/>
        </w:rPr>
        <w:t xml:space="preserve"> закон «Об электроэнергетике» № 35-ФЗ от 26.03.2004 г.;</w:t>
      </w:r>
    </w:p>
    <w:p w:rsidR="006445E6" w:rsidRPr="00B05BBA" w:rsidRDefault="006445E6" w:rsidP="006445E6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t>Положени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о технической политике в распределительном электросетевом комплексе;</w:t>
      </w:r>
    </w:p>
    <w:p w:rsidR="006445E6" w:rsidRPr="00B05BBA" w:rsidRDefault="006445E6" w:rsidP="006445E6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t>Основны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положения (Концепции) технической политики в электроэнергетике России на период до 2030 года;</w:t>
      </w:r>
    </w:p>
    <w:p w:rsidR="006445E6" w:rsidRPr="00B05BBA" w:rsidRDefault="006445E6" w:rsidP="006445E6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t>«Руководящи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указания по проектированию развития энергосистем», утвержденны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приказом Минэнерго РФ № 281 от 30.06.2003 г.;</w:t>
      </w:r>
    </w:p>
    <w:p w:rsidR="006445E6" w:rsidRPr="00B05BBA" w:rsidRDefault="006445E6" w:rsidP="006445E6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t>«Методически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указания по устойчивости энергосистем», утвержденны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приказом Минэнерго РФ № 227 от 30.06.2003 г.;</w:t>
      </w:r>
    </w:p>
    <w:p w:rsidR="006445E6" w:rsidRPr="00B05BBA" w:rsidRDefault="006445E6" w:rsidP="006445E6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t>«Методически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рекомендаци</w:t>
      </w:r>
      <w:r w:rsidR="00AD603F" w:rsidRPr="00B05BBA">
        <w:rPr>
          <w:sz w:val="24"/>
          <w:szCs w:val="24"/>
        </w:rPr>
        <w:t>и</w:t>
      </w:r>
      <w:r w:rsidRPr="00B05BBA">
        <w:rPr>
          <w:sz w:val="24"/>
          <w:szCs w:val="24"/>
        </w:rPr>
        <w:t xml:space="preserve"> по оценке эффективности и разработке инвестиционных проектов и бизнес-планов в электроэнергетике», утвержденны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приказом ОАО РАО «ЕЭС России» № 155 от 31.03.2008 г.;</w:t>
      </w:r>
    </w:p>
    <w:p w:rsidR="006445E6" w:rsidRPr="00B05BBA" w:rsidRDefault="006445E6" w:rsidP="006445E6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t>«Укрупненны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стоимостны</w:t>
      </w:r>
      <w:r w:rsidR="00AD603F" w:rsidRPr="00B05BBA">
        <w:rPr>
          <w:sz w:val="24"/>
          <w:szCs w:val="24"/>
        </w:rPr>
        <w:t>е</w:t>
      </w:r>
      <w:r w:rsidRPr="00B05BBA">
        <w:rPr>
          <w:sz w:val="24"/>
          <w:szCs w:val="24"/>
        </w:rPr>
        <w:t xml:space="preserve"> показател</w:t>
      </w:r>
      <w:r w:rsidR="00AD603F" w:rsidRPr="00B05BBA">
        <w:rPr>
          <w:sz w:val="24"/>
          <w:szCs w:val="24"/>
        </w:rPr>
        <w:t>и</w:t>
      </w:r>
      <w:r w:rsidRPr="00B05BBA">
        <w:rPr>
          <w:sz w:val="24"/>
          <w:szCs w:val="24"/>
        </w:rPr>
        <w:t xml:space="preserve"> стоимости сооружения (реконструкции) подстанций 35-750 кВ и линий электропередачи напряжением 6, 10-750 кВ», Стандарт ОАО «ФСК ЕЭС»;</w:t>
      </w:r>
    </w:p>
    <w:p w:rsidR="006445E6" w:rsidRPr="00B05BBA" w:rsidRDefault="006445E6" w:rsidP="006445E6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lastRenderedPageBreak/>
        <w:t>Норм</w:t>
      </w:r>
      <w:r w:rsidR="00AD603F" w:rsidRPr="00B05BBA">
        <w:rPr>
          <w:sz w:val="24"/>
          <w:szCs w:val="24"/>
        </w:rPr>
        <w:t>ы</w:t>
      </w:r>
      <w:r w:rsidRPr="00B05BBA">
        <w:rPr>
          <w:sz w:val="24"/>
          <w:szCs w:val="24"/>
        </w:rPr>
        <w:t xml:space="preserve"> технологического проектирования линий электропередачи напряжением 35-750 кВ. СО 153-34.20.121-2006;</w:t>
      </w:r>
    </w:p>
    <w:p w:rsidR="006445E6" w:rsidRDefault="006445E6" w:rsidP="007D2C32">
      <w:pPr>
        <w:widowControl/>
        <w:numPr>
          <w:ilvl w:val="0"/>
          <w:numId w:val="19"/>
        </w:numPr>
        <w:tabs>
          <w:tab w:val="num" w:pos="1080"/>
        </w:tabs>
        <w:autoSpaceDE/>
        <w:autoSpaceDN/>
        <w:adjustRightInd/>
        <w:spacing w:after="120" w:line="288" w:lineRule="auto"/>
        <w:ind w:left="1078" w:hanging="539"/>
        <w:jc w:val="both"/>
        <w:rPr>
          <w:sz w:val="24"/>
          <w:szCs w:val="24"/>
        </w:rPr>
      </w:pPr>
      <w:r w:rsidRPr="00B05BBA">
        <w:rPr>
          <w:sz w:val="24"/>
          <w:szCs w:val="24"/>
        </w:rPr>
        <w:t>Норм</w:t>
      </w:r>
      <w:r w:rsidR="00AD603F" w:rsidRPr="00B05BBA">
        <w:rPr>
          <w:sz w:val="24"/>
          <w:szCs w:val="24"/>
        </w:rPr>
        <w:t>ы</w:t>
      </w:r>
      <w:r w:rsidRPr="00B05BBA">
        <w:rPr>
          <w:sz w:val="24"/>
          <w:szCs w:val="24"/>
        </w:rPr>
        <w:t xml:space="preserve"> технологического проектирования ПС переменного тока с высшим напряжением 35-750 кВ. СО 153-34.20.122-2006.</w:t>
      </w:r>
    </w:p>
    <w:p w:rsidR="00CF4E8F" w:rsidRPr="00B05BBA" w:rsidRDefault="00CF4E8F" w:rsidP="00CF4E8F">
      <w:pPr>
        <w:pStyle w:val="10"/>
        <w:suppressAutoHyphens/>
        <w:snapToGrid w:val="0"/>
        <w:jc w:val="both"/>
        <w:rPr>
          <w:bCs/>
          <w:sz w:val="24"/>
        </w:rPr>
      </w:pPr>
      <w:r>
        <w:rPr>
          <w:sz w:val="24"/>
          <w:szCs w:val="24"/>
        </w:rPr>
        <w:t>7.2</w:t>
      </w:r>
      <w:r w:rsidR="003B50F2">
        <w:rPr>
          <w:sz w:val="24"/>
          <w:szCs w:val="24"/>
        </w:rPr>
        <w:t> </w:t>
      </w:r>
      <w:r>
        <w:rPr>
          <w:sz w:val="24"/>
          <w:szCs w:val="24"/>
        </w:rPr>
        <w:t> </w:t>
      </w:r>
      <w:r w:rsidRPr="00B05BBA">
        <w:rPr>
          <w:bCs/>
          <w:sz w:val="24"/>
        </w:rPr>
        <w:t>При выполнении работы должны учитываться материалы следующих работ:</w:t>
      </w:r>
    </w:p>
    <w:p w:rsidR="00CF4E8F" w:rsidRPr="00B05BBA" w:rsidRDefault="00CF4E8F" w:rsidP="00EA774B">
      <w:pPr>
        <w:pStyle w:val="10"/>
        <w:numPr>
          <w:ilvl w:val="0"/>
          <w:numId w:val="25"/>
        </w:numPr>
        <w:suppressAutoHyphens/>
        <w:snapToGrid w:val="0"/>
        <w:ind w:left="1078" w:hanging="539"/>
        <w:jc w:val="both"/>
        <w:rPr>
          <w:bCs/>
          <w:sz w:val="24"/>
        </w:rPr>
      </w:pPr>
      <w:r w:rsidRPr="00B05BBA">
        <w:rPr>
          <w:bCs/>
          <w:sz w:val="24"/>
        </w:rPr>
        <w:t>Схем</w:t>
      </w:r>
      <w:r>
        <w:rPr>
          <w:bCs/>
          <w:sz w:val="24"/>
        </w:rPr>
        <w:t xml:space="preserve">а и программа </w:t>
      </w:r>
      <w:r w:rsidRPr="00B05BBA">
        <w:rPr>
          <w:bCs/>
          <w:sz w:val="24"/>
        </w:rPr>
        <w:t xml:space="preserve">развития ЕЭС </w:t>
      </w:r>
      <w:r>
        <w:rPr>
          <w:bCs/>
          <w:sz w:val="24"/>
        </w:rPr>
        <w:t xml:space="preserve">России </w:t>
      </w:r>
      <w:r w:rsidRPr="00B05BBA">
        <w:rPr>
          <w:bCs/>
          <w:sz w:val="24"/>
        </w:rPr>
        <w:t xml:space="preserve">на период </w:t>
      </w:r>
      <w:r>
        <w:rPr>
          <w:bCs/>
          <w:sz w:val="24"/>
        </w:rPr>
        <w:t>2013-2018 гг.</w:t>
      </w:r>
      <w:r w:rsidRPr="00B05BBA">
        <w:rPr>
          <w:bCs/>
          <w:sz w:val="24"/>
        </w:rPr>
        <w:t>.</w:t>
      </w:r>
    </w:p>
    <w:p w:rsidR="00CF4E8F" w:rsidRDefault="00CF4E8F" w:rsidP="00EA774B">
      <w:pPr>
        <w:pStyle w:val="10"/>
        <w:numPr>
          <w:ilvl w:val="0"/>
          <w:numId w:val="25"/>
        </w:numPr>
        <w:suppressAutoHyphens/>
        <w:snapToGrid w:val="0"/>
        <w:ind w:left="1078" w:hanging="539"/>
        <w:jc w:val="both"/>
        <w:rPr>
          <w:bCs/>
          <w:sz w:val="24"/>
        </w:rPr>
      </w:pPr>
      <w:r w:rsidRPr="00B05BBA">
        <w:rPr>
          <w:bCs/>
          <w:sz w:val="24"/>
        </w:rPr>
        <w:t xml:space="preserve"> Годовые отчеты ОАО «СО ЕЭС», ОДУ Центра, ОДУ Урала, </w:t>
      </w:r>
      <w:r>
        <w:rPr>
          <w:bCs/>
          <w:sz w:val="24"/>
        </w:rPr>
        <w:t xml:space="preserve">ОДУ Юга, </w:t>
      </w:r>
      <w:r w:rsidRPr="00B05BBA">
        <w:rPr>
          <w:bCs/>
          <w:sz w:val="24"/>
        </w:rPr>
        <w:t>ОЭС Средней Волги за 200</w:t>
      </w:r>
      <w:r>
        <w:rPr>
          <w:bCs/>
          <w:sz w:val="24"/>
        </w:rPr>
        <w:t>9</w:t>
      </w:r>
      <w:r w:rsidRPr="00B05BBA">
        <w:rPr>
          <w:bCs/>
          <w:sz w:val="24"/>
        </w:rPr>
        <w:t>– 20</w:t>
      </w:r>
      <w:r>
        <w:rPr>
          <w:bCs/>
          <w:sz w:val="24"/>
        </w:rPr>
        <w:t>11</w:t>
      </w:r>
      <w:r w:rsidRPr="00B05BBA">
        <w:rPr>
          <w:bCs/>
          <w:sz w:val="24"/>
        </w:rPr>
        <w:t xml:space="preserve"> гг.</w:t>
      </w:r>
      <w:r w:rsidR="00F23D46">
        <w:rPr>
          <w:bCs/>
          <w:sz w:val="24"/>
        </w:rPr>
        <w:t xml:space="preserve"> и при наличии за 2012 г.</w:t>
      </w:r>
    </w:p>
    <w:p w:rsidR="00CF4E8F" w:rsidRDefault="00CF4E8F" w:rsidP="00EA774B">
      <w:pPr>
        <w:pStyle w:val="10"/>
        <w:numPr>
          <w:ilvl w:val="0"/>
          <w:numId w:val="25"/>
        </w:numPr>
        <w:suppressAutoHyphens/>
        <w:snapToGrid w:val="0"/>
        <w:ind w:left="1078" w:hanging="539"/>
        <w:jc w:val="both"/>
        <w:rPr>
          <w:bCs/>
          <w:sz w:val="24"/>
        </w:rPr>
      </w:pPr>
      <w:r>
        <w:rPr>
          <w:bCs/>
          <w:sz w:val="24"/>
        </w:rPr>
        <w:t>Корректировка Генеральной схемы размещения объектов.</w:t>
      </w:r>
    </w:p>
    <w:p w:rsidR="00CF4E8F" w:rsidRDefault="00CF4E8F" w:rsidP="00CF4E8F">
      <w:pPr>
        <w:pStyle w:val="10"/>
        <w:suppressAutoHyphens/>
        <w:snapToGrid w:val="0"/>
        <w:jc w:val="both"/>
        <w:rPr>
          <w:bCs/>
          <w:sz w:val="24"/>
        </w:rPr>
      </w:pPr>
    </w:p>
    <w:p w:rsidR="00662CA3" w:rsidRPr="00B05BBA" w:rsidRDefault="001B3356" w:rsidP="007D2C32">
      <w:pPr>
        <w:shd w:val="clear" w:color="auto" w:fill="FFFFFF"/>
        <w:tabs>
          <w:tab w:val="left" w:pos="1325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020B1E" w:rsidRPr="00B05BBA">
        <w:rPr>
          <w:b/>
          <w:sz w:val="24"/>
          <w:szCs w:val="24"/>
        </w:rPr>
        <w:t>.</w:t>
      </w:r>
      <w:r w:rsidR="00AA3D25" w:rsidRPr="00B05BBA">
        <w:rPr>
          <w:b/>
          <w:sz w:val="24"/>
          <w:szCs w:val="24"/>
        </w:rPr>
        <w:t> </w:t>
      </w:r>
      <w:r w:rsidR="00E775AE" w:rsidRPr="00B05BBA">
        <w:rPr>
          <w:b/>
          <w:sz w:val="24"/>
          <w:szCs w:val="24"/>
        </w:rPr>
        <w:t>Содержание работы:</w:t>
      </w:r>
    </w:p>
    <w:p w:rsidR="00200C1A" w:rsidRPr="00B05BBA" w:rsidRDefault="001B3356" w:rsidP="007D2C32">
      <w:pPr>
        <w:jc w:val="both"/>
        <w:rPr>
          <w:sz w:val="24"/>
          <w:szCs w:val="24"/>
        </w:rPr>
      </w:pPr>
      <w:r>
        <w:rPr>
          <w:iCs/>
          <w:sz w:val="24"/>
          <w:szCs w:val="24"/>
        </w:rPr>
        <w:t>8</w:t>
      </w:r>
      <w:r w:rsidR="00200C1A" w:rsidRPr="00B05BBA">
        <w:rPr>
          <w:iCs/>
          <w:sz w:val="24"/>
          <w:szCs w:val="24"/>
        </w:rPr>
        <w:t>.1 Краткий анализ существующих балансов мощности и электроэнергии К</w:t>
      </w:r>
      <w:r w:rsidR="00D30EBC">
        <w:rPr>
          <w:iCs/>
          <w:sz w:val="24"/>
          <w:szCs w:val="24"/>
        </w:rPr>
        <w:t xml:space="preserve">урской </w:t>
      </w:r>
      <w:r w:rsidR="007B263E">
        <w:rPr>
          <w:iCs/>
          <w:sz w:val="24"/>
          <w:szCs w:val="24"/>
        </w:rPr>
        <w:t>ЭС и ОЭС Центра</w:t>
      </w:r>
      <w:r w:rsidR="007A4C06">
        <w:rPr>
          <w:iCs/>
          <w:sz w:val="24"/>
          <w:szCs w:val="24"/>
        </w:rPr>
        <w:t>.</w:t>
      </w:r>
    </w:p>
    <w:p w:rsidR="00200C1A" w:rsidRPr="00B05BBA" w:rsidRDefault="001B3356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00C1A" w:rsidRPr="00B05BBA">
        <w:rPr>
          <w:sz w:val="24"/>
          <w:szCs w:val="24"/>
        </w:rPr>
        <w:t xml:space="preserve">.2 Прогноз потребностей в электроэнергии и мощности ОЭС Центра и </w:t>
      </w:r>
      <w:r w:rsidR="00D30EBC">
        <w:rPr>
          <w:sz w:val="24"/>
          <w:szCs w:val="24"/>
        </w:rPr>
        <w:t xml:space="preserve">Курской </w:t>
      </w:r>
      <w:r w:rsidR="00200C1A" w:rsidRPr="00B05BBA">
        <w:rPr>
          <w:sz w:val="24"/>
          <w:szCs w:val="24"/>
        </w:rPr>
        <w:t xml:space="preserve">ЭС на период </w:t>
      </w:r>
      <w:r w:rsidR="00D30EBC">
        <w:rPr>
          <w:sz w:val="24"/>
          <w:szCs w:val="24"/>
        </w:rPr>
        <w:t xml:space="preserve">до </w:t>
      </w:r>
      <w:r w:rsidR="00200C1A" w:rsidRPr="00B05BBA">
        <w:rPr>
          <w:sz w:val="24"/>
          <w:szCs w:val="24"/>
        </w:rPr>
        <w:t>202</w:t>
      </w:r>
      <w:r w:rsidR="00D30EBC">
        <w:rPr>
          <w:sz w:val="24"/>
          <w:szCs w:val="24"/>
        </w:rPr>
        <w:t>5</w:t>
      </w:r>
      <w:r w:rsidR="00200C1A" w:rsidRPr="00B05BBA">
        <w:rPr>
          <w:sz w:val="24"/>
          <w:szCs w:val="24"/>
        </w:rPr>
        <w:t xml:space="preserve"> г.</w:t>
      </w:r>
    </w:p>
    <w:p w:rsidR="00D30EBC" w:rsidRDefault="001B3356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00C1A" w:rsidRPr="00B05BBA">
        <w:rPr>
          <w:sz w:val="24"/>
          <w:szCs w:val="24"/>
        </w:rPr>
        <w:t xml:space="preserve">.3 Прогноз развития генерирующих мощностей ОЭС Центра на период </w:t>
      </w:r>
      <w:r w:rsidR="00D30EBC">
        <w:rPr>
          <w:sz w:val="24"/>
          <w:szCs w:val="24"/>
        </w:rPr>
        <w:t xml:space="preserve">до </w:t>
      </w:r>
      <w:r w:rsidR="00D30EBC" w:rsidRPr="00B05BBA">
        <w:rPr>
          <w:sz w:val="24"/>
          <w:szCs w:val="24"/>
        </w:rPr>
        <w:t>202</w:t>
      </w:r>
      <w:r w:rsidR="00D30EBC">
        <w:rPr>
          <w:sz w:val="24"/>
          <w:szCs w:val="24"/>
        </w:rPr>
        <w:t>5</w:t>
      </w:r>
      <w:r w:rsidR="00D30EBC" w:rsidRPr="00B05BBA">
        <w:rPr>
          <w:sz w:val="24"/>
          <w:szCs w:val="24"/>
        </w:rPr>
        <w:t xml:space="preserve"> г.</w:t>
      </w:r>
    </w:p>
    <w:p w:rsidR="00973AD7" w:rsidRDefault="001B3356" w:rsidP="007D2C32">
      <w:pPr>
        <w:jc w:val="both"/>
      </w:pPr>
      <w:r>
        <w:rPr>
          <w:sz w:val="24"/>
          <w:szCs w:val="24"/>
        </w:rPr>
        <w:t>8</w:t>
      </w:r>
      <w:r w:rsidR="00200C1A" w:rsidRPr="00B05BBA">
        <w:rPr>
          <w:sz w:val="24"/>
          <w:szCs w:val="24"/>
        </w:rPr>
        <w:t xml:space="preserve">.4 Оценка балансовой ситуации в ОЭС Центра и </w:t>
      </w:r>
      <w:r w:rsidR="00293196">
        <w:rPr>
          <w:sz w:val="24"/>
          <w:szCs w:val="24"/>
        </w:rPr>
        <w:t xml:space="preserve">Курской </w:t>
      </w:r>
      <w:r w:rsidR="00200C1A" w:rsidRPr="00B05BBA">
        <w:rPr>
          <w:sz w:val="24"/>
          <w:szCs w:val="24"/>
        </w:rPr>
        <w:t xml:space="preserve">ЭС на период </w:t>
      </w:r>
      <w:r w:rsidR="00D30EBC">
        <w:rPr>
          <w:sz w:val="24"/>
          <w:szCs w:val="24"/>
        </w:rPr>
        <w:t xml:space="preserve">до </w:t>
      </w:r>
      <w:r w:rsidR="00D30EBC" w:rsidRPr="00B05BBA">
        <w:rPr>
          <w:sz w:val="24"/>
          <w:szCs w:val="24"/>
        </w:rPr>
        <w:t>202</w:t>
      </w:r>
      <w:r w:rsidR="00D30EBC">
        <w:rPr>
          <w:sz w:val="24"/>
          <w:szCs w:val="24"/>
        </w:rPr>
        <w:t>5</w:t>
      </w:r>
      <w:r w:rsidR="00D30EBC" w:rsidRPr="00B05BBA">
        <w:rPr>
          <w:sz w:val="24"/>
          <w:szCs w:val="24"/>
        </w:rPr>
        <w:t xml:space="preserve"> г.</w:t>
      </w:r>
      <w:r w:rsidR="00D30EBC">
        <w:rPr>
          <w:sz w:val="24"/>
          <w:szCs w:val="24"/>
        </w:rPr>
        <w:t xml:space="preserve"> </w:t>
      </w:r>
      <w:r w:rsidR="00200C1A" w:rsidRPr="00B05BBA">
        <w:rPr>
          <w:sz w:val="24"/>
          <w:szCs w:val="24"/>
        </w:rPr>
        <w:t xml:space="preserve">и выявление рынка сбыта мощности и энергии </w:t>
      </w:r>
      <w:r w:rsidR="00293196">
        <w:rPr>
          <w:sz w:val="24"/>
          <w:szCs w:val="24"/>
        </w:rPr>
        <w:t>Курской</w:t>
      </w:r>
      <w:r w:rsidR="00200C1A" w:rsidRPr="00B05BBA">
        <w:rPr>
          <w:sz w:val="24"/>
          <w:szCs w:val="24"/>
        </w:rPr>
        <w:t xml:space="preserve"> АЭС</w:t>
      </w:r>
      <w:r w:rsidR="00293196">
        <w:rPr>
          <w:sz w:val="24"/>
          <w:szCs w:val="24"/>
        </w:rPr>
        <w:t>-2</w:t>
      </w:r>
      <w:r w:rsidR="00200C1A" w:rsidRPr="00B05BBA">
        <w:rPr>
          <w:sz w:val="24"/>
          <w:szCs w:val="24"/>
        </w:rPr>
        <w:t>.</w:t>
      </w:r>
      <w:r w:rsidR="00973AD7" w:rsidRPr="00973AD7">
        <w:t xml:space="preserve"> </w:t>
      </w:r>
    </w:p>
    <w:p w:rsidR="00200C1A" w:rsidRDefault="001B3356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F4088" w:rsidRPr="00B05BBA">
        <w:rPr>
          <w:sz w:val="24"/>
          <w:szCs w:val="24"/>
        </w:rPr>
        <w:t>.</w:t>
      </w:r>
      <w:r w:rsidR="00200C1A" w:rsidRPr="00B05BBA">
        <w:rPr>
          <w:sz w:val="24"/>
          <w:szCs w:val="24"/>
        </w:rPr>
        <w:t>5</w:t>
      </w:r>
      <w:r w:rsidR="00BF4088" w:rsidRPr="00B05BBA">
        <w:rPr>
          <w:sz w:val="24"/>
          <w:szCs w:val="24"/>
        </w:rPr>
        <w:t> </w:t>
      </w:r>
      <w:r w:rsidR="00200C1A" w:rsidRPr="00B05BBA">
        <w:rPr>
          <w:sz w:val="24"/>
          <w:szCs w:val="24"/>
        </w:rPr>
        <w:t xml:space="preserve">Выявление перспектив использования ресурсов </w:t>
      </w:r>
      <w:r w:rsidR="00293196">
        <w:rPr>
          <w:sz w:val="24"/>
          <w:szCs w:val="24"/>
        </w:rPr>
        <w:t>Курской</w:t>
      </w:r>
      <w:r w:rsidR="00293196" w:rsidRPr="00B05BBA">
        <w:rPr>
          <w:sz w:val="24"/>
          <w:szCs w:val="24"/>
        </w:rPr>
        <w:t xml:space="preserve"> АЭС</w:t>
      </w:r>
      <w:r w:rsidR="00293196">
        <w:rPr>
          <w:sz w:val="24"/>
          <w:szCs w:val="24"/>
        </w:rPr>
        <w:t>-2</w:t>
      </w:r>
      <w:r w:rsidR="00293196" w:rsidRPr="00B05BBA">
        <w:rPr>
          <w:sz w:val="24"/>
          <w:szCs w:val="24"/>
        </w:rPr>
        <w:t xml:space="preserve"> </w:t>
      </w:r>
      <w:r w:rsidR="00200C1A" w:rsidRPr="00B05BBA">
        <w:rPr>
          <w:sz w:val="24"/>
          <w:szCs w:val="24"/>
        </w:rPr>
        <w:t xml:space="preserve"> </w:t>
      </w:r>
      <w:r w:rsidR="000B4BA4" w:rsidRPr="00B05BBA">
        <w:rPr>
          <w:sz w:val="24"/>
          <w:szCs w:val="24"/>
        </w:rPr>
        <w:t>в прилегающих регионах.</w:t>
      </w:r>
    </w:p>
    <w:p w:rsidR="002D66CA" w:rsidRDefault="001B3356" w:rsidP="007D2C32">
      <w:pPr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8</w:t>
      </w:r>
      <w:r w:rsidR="002D66CA">
        <w:rPr>
          <w:spacing w:val="-1"/>
          <w:sz w:val="24"/>
          <w:szCs w:val="24"/>
        </w:rPr>
        <w:t xml:space="preserve">.6 Анализ режимов  работы Курской </w:t>
      </w:r>
      <w:r w:rsidR="002D66CA" w:rsidRPr="00B05BBA">
        <w:rPr>
          <w:spacing w:val="-1"/>
          <w:sz w:val="24"/>
          <w:szCs w:val="24"/>
        </w:rPr>
        <w:t>АЭС</w:t>
      </w:r>
      <w:r w:rsidR="002D66CA">
        <w:rPr>
          <w:spacing w:val="-1"/>
          <w:sz w:val="24"/>
          <w:szCs w:val="24"/>
        </w:rPr>
        <w:t>-2 и Курской ГАЭС</w:t>
      </w:r>
      <w:r w:rsidR="00DA4CC1">
        <w:rPr>
          <w:spacing w:val="-1"/>
          <w:sz w:val="24"/>
          <w:szCs w:val="24"/>
        </w:rPr>
        <w:t>.</w:t>
      </w:r>
    </w:p>
    <w:p w:rsidR="00AD172C" w:rsidRPr="00A80A45" w:rsidRDefault="001B3356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AD172C" w:rsidRPr="00A80A45">
        <w:rPr>
          <w:sz w:val="24"/>
          <w:szCs w:val="24"/>
        </w:rPr>
        <w:t xml:space="preserve">.7 Разработка вариантов развития сети для выдачи мощности Курской АЭС-2 по критерию надежности </w:t>
      </w:r>
      <w:r w:rsidR="00AD172C" w:rsidRPr="00A80A45">
        <w:rPr>
          <w:sz w:val="24"/>
          <w:szCs w:val="24"/>
          <w:lang w:val="en-US"/>
        </w:rPr>
        <w:t>N</w:t>
      </w:r>
      <w:r w:rsidR="00AD172C" w:rsidRPr="00A80A45">
        <w:rPr>
          <w:sz w:val="24"/>
          <w:szCs w:val="24"/>
        </w:rPr>
        <w:t xml:space="preserve">-2 с учетом существующей Курской АЭС и сооружения Курской ГАЭС. </w:t>
      </w:r>
    </w:p>
    <w:p w:rsidR="00973AD7" w:rsidRDefault="001B3356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00C1A" w:rsidRPr="00B05BBA">
        <w:rPr>
          <w:sz w:val="24"/>
          <w:szCs w:val="24"/>
        </w:rPr>
        <w:t>.</w:t>
      </w:r>
      <w:r w:rsidR="00AD172C">
        <w:rPr>
          <w:sz w:val="24"/>
          <w:szCs w:val="24"/>
        </w:rPr>
        <w:t>8</w:t>
      </w:r>
      <w:r w:rsidR="00BF4088" w:rsidRPr="00B05BBA">
        <w:rPr>
          <w:sz w:val="24"/>
          <w:szCs w:val="24"/>
        </w:rPr>
        <w:t> </w:t>
      </w:r>
      <w:r w:rsidR="00200C1A" w:rsidRPr="00B05BBA">
        <w:rPr>
          <w:sz w:val="24"/>
          <w:szCs w:val="24"/>
        </w:rPr>
        <w:t xml:space="preserve">Расчеты электрических режимов </w:t>
      </w:r>
      <w:r w:rsidR="00293196">
        <w:rPr>
          <w:sz w:val="24"/>
          <w:szCs w:val="24"/>
        </w:rPr>
        <w:t xml:space="preserve">зимних максимальных и летних минимальных нагрузок </w:t>
      </w:r>
      <w:r w:rsidR="00200C1A" w:rsidRPr="00B05BBA">
        <w:rPr>
          <w:sz w:val="24"/>
          <w:szCs w:val="24"/>
        </w:rPr>
        <w:t xml:space="preserve">для нормальной, ремонтной и послеаварийной схем на </w:t>
      </w:r>
      <w:r w:rsidR="00293196">
        <w:rPr>
          <w:sz w:val="24"/>
          <w:szCs w:val="24"/>
        </w:rPr>
        <w:t xml:space="preserve">годы ввода </w:t>
      </w:r>
      <w:r w:rsidR="0092033D">
        <w:rPr>
          <w:sz w:val="24"/>
          <w:szCs w:val="24"/>
        </w:rPr>
        <w:t xml:space="preserve">двух </w:t>
      </w:r>
      <w:r w:rsidR="00293196">
        <w:rPr>
          <w:sz w:val="24"/>
          <w:szCs w:val="24"/>
        </w:rPr>
        <w:t>энергоблоков Курской АЭС-2</w:t>
      </w:r>
      <w:r w:rsidR="00200C1A" w:rsidRPr="00B05BBA">
        <w:rPr>
          <w:sz w:val="24"/>
          <w:szCs w:val="24"/>
        </w:rPr>
        <w:t xml:space="preserve"> </w:t>
      </w:r>
      <w:r w:rsidR="0092033D">
        <w:rPr>
          <w:sz w:val="24"/>
          <w:szCs w:val="24"/>
        </w:rPr>
        <w:t xml:space="preserve">(в период до 2025 года) </w:t>
      </w:r>
      <w:r w:rsidR="00200C1A" w:rsidRPr="00B05BBA">
        <w:rPr>
          <w:sz w:val="24"/>
          <w:szCs w:val="24"/>
        </w:rPr>
        <w:t>по вариантам схемы выдачи</w:t>
      </w:r>
      <w:r w:rsidR="00D45380">
        <w:rPr>
          <w:sz w:val="24"/>
          <w:szCs w:val="24"/>
        </w:rPr>
        <w:t xml:space="preserve"> мощности</w:t>
      </w:r>
      <w:r w:rsidR="00200C1A" w:rsidRPr="00B05BBA">
        <w:rPr>
          <w:sz w:val="24"/>
          <w:szCs w:val="24"/>
        </w:rPr>
        <w:t>.</w:t>
      </w:r>
    </w:p>
    <w:p w:rsidR="00745249" w:rsidRDefault="001B3356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00C1A" w:rsidRPr="00B05BBA">
        <w:rPr>
          <w:sz w:val="24"/>
          <w:szCs w:val="24"/>
        </w:rPr>
        <w:t>.</w:t>
      </w:r>
      <w:r w:rsidR="00A80A45">
        <w:rPr>
          <w:sz w:val="24"/>
          <w:szCs w:val="24"/>
        </w:rPr>
        <w:t>9</w:t>
      </w:r>
      <w:r w:rsidR="00200C1A" w:rsidRPr="00B05BBA">
        <w:rPr>
          <w:sz w:val="24"/>
          <w:szCs w:val="24"/>
        </w:rPr>
        <w:t xml:space="preserve"> Технико-экономическое сравнение вариантов схемы</w:t>
      </w:r>
      <w:r w:rsidR="00973AD7">
        <w:rPr>
          <w:sz w:val="24"/>
          <w:szCs w:val="24"/>
        </w:rPr>
        <w:t xml:space="preserve"> </w:t>
      </w:r>
      <w:r w:rsidR="00973AD7" w:rsidRPr="0092033D">
        <w:rPr>
          <w:sz w:val="24"/>
          <w:szCs w:val="24"/>
        </w:rPr>
        <w:t>присоединения энергоблоков АЭС</w:t>
      </w:r>
      <w:r w:rsidR="00745249" w:rsidRPr="0092033D">
        <w:rPr>
          <w:sz w:val="24"/>
          <w:szCs w:val="24"/>
        </w:rPr>
        <w:t xml:space="preserve"> </w:t>
      </w:r>
      <w:r w:rsidR="00973AD7" w:rsidRPr="0092033D">
        <w:rPr>
          <w:sz w:val="24"/>
          <w:szCs w:val="24"/>
        </w:rPr>
        <w:t>и</w:t>
      </w:r>
      <w:r w:rsidR="00745249" w:rsidRPr="0092033D">
        <w:rPr>
          <w:sz w:val="24"/>
          <w:szCs w:val="24"/>
        </w:rPr>
        <w:t xml:space="preserve"> ГАЭС</w:t>
      </w:r>
      <w:r w:rsidR="00973AD7">
        <w:rPr>
          <w:sz w:val="24"/>
          <w:szCs w:val="24"/>
        </w:rPr>
        <w:t xml:space="preserve"> </w:t>
      </w:r>
      <w:r w:rsidR="00745249">
        <w:rPr>
          <w:sz w:val="24"/>
          <w:szCs w:val="24"/>
        </w:rPr>
        <w:t>к электр</w:t>
      </w:r>
      <w:r w:rsidR="00A80A45">
        <w:rPr>
          <w:sz w:val="24"/>
          <w:szCs w:val="24"/>
        </w:rPr>
        <w:t>ической сети. Вариантная оценка</w:t>
      </w:r>
      <w:r w:rsidR="00745249">
        <w:rPr>
          <w:sz w:val="24"/>
          <w:szCs w:val="24"/>
        </w:rPr>
        <w:t xml:space="preserve"> объем</w:t>
      </w:r>
      <w:r w:rsidR="00A80A45">
        <w:rPr>
          <w:sz w:val="24"/>
          <w:szCs w:val="24"/>
        </w:rPr>
        <w:t>ов</w:t>
      </w:r>
      <w:r w:rsidR="00745249">
        <w:rPr>
          <w:sz w:val="24"/>
          <w:szCs w:val="24"/>
        </w:rPr>
        <w:t xml:space="preserve"> необходимого электросетевого строительства для выдачи мощности энергообъектов, очередности ввода элементов электрической сети и объемов требуемых инвестиций.</w:t>
      </w:r>
      <w:r w:rsidR="00973AD7">
        <w:rPr>
          <w:sz w:val="24"/>
          <w:szCs w:val="24"/>
        </w:rPr>
        <w:t xml:space="preserve"> </w:t>
      </w:r>
      <w:r w:rsidR="00745249">
        <w:rPr>
          <w:sz w:val="24"/>
          <w:szCs w:val="24"/>
        </w:rPr>
        <w:t xml:space="preserve"> </w:t>
      </w:r>
    </w:p>
    <w:p w:rsidR="00200C1A" w:rsidRPr="00B05BBA" w:rsidRDefault="00745249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00C1A" w:rsidRPr="00B05BBA">
        <w:rPr>
          <w:sz w:val="24"/>
          <w:szCs w:val="24"/>
        </w:rPr>
        <w:t>ыбор</w:t>
      </w:r>
      <w:r>
        <w:rPr>
          <w:sz w:val="24"/>
          <w:szCs w:val="24"/>
        </w:rPr>
        <w:t xml:space="preserve"> </w:t>
      </w:r>
      <w:r w:rsidRPr="0092033D">
        <w:rPr>
          <w:sz w:val="24"/>
          <w:szCs w:val="24"/>
        </w:rPr>
        <w:t>и обоснование</w:t>
      </w:r>
      <w:r>
        <w:rPr>
          <w:sz w:val="24"/>
          <w:szCs w:val="24"/>
        </w:rPr>
        <w:t xml:space="preserve"> приоритетного варианта схемы </w:t>
      </w:r>
      <w:r w:rsidRPr="0092033D">
        <w:rPr>
          <w:sz w:val="24"/>
          <w:szCs w:val="24"/>
        </w:rPr>
        <w:t>выдачи мощности Курской АЭС-2 с учетом Курской ГАЭС</w:t>
      </w:r>
    </w:p>
    <w:p w:rsidR="00AD172C" w:rsidRDefault="001B3356" w:rsidP="007D2C32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00C1A" w:rsidRPr="00B05BBA">
        <w:rPr>
          <w:sz w:val="24"/>
          <w:szCs w:val="24"/>
        </w:rPr>
        <w:t>.</w:t>
      </w:r>
      <w:r w:rsidR="00A80A45">
        <w:rPr>
          <w:sz w:val="24"/>
          <w:szCs w:val="24"/>
        </w:rPr>
        <w:t>10</w:t>
      </w:r>
      <w:r w:rsidR="00200C1A" w:rsidRPr="00B05BBA">
        <w:rPr>
          <w:sz w:val="24"/>
          <w:szCs w:val="24"/>
        </w:rPr>
        <w:t xml:space="preserve"> Оценка потребностей в инвестиционных ресурсах для формирования схемы выдачи мощности АЭС</w:t>
      </w:r>
      <w:r w:rsidR="00AD172C">
        <w:rPr>
          <w:sz w:val="24"/>
          <w:szCs w:val="24"/>
        </w:rPr>
        <w:t xml:space="preserve"> </w:t>
      </w:r>
      <w:r w:rsidR="00AD172C" w:rsidRPr="0092033D">
        <w:rPr>
          <w:sz w:val="24"/>
          <w:szCs w:val="24"/>
        </w:rPr>
        <w:t>с учетом затрат по собственникам энергообъектов.</w:t>
      </w:r>
    </w:p>
    <w:p w:rsidR="001B3356" w:rsidRDefault="001B3356" w:rsidP="007D2C32">
      <w:pPr>
        <w:spacing w:after="120"/>
        <w:jc w:val="both"/>
        <w:rPr>
          <w:b/>
          <w:sz w:val="24"/>
          <w:szCs w:val="24"/>
        </w:rPr>
      </w:pPr>
      <w:r w:rsidRPr="001B3356">
        <w:rPr>
          <w:b/>
          <w:sz w:val="24"/>
          <w:szCs w:val="24"/>
        </w:rPr>
        <w:t>9. Место внедрения и способ применения результатов выполненных работ</w:t>
      </w:r>
    </w:p>
    <w:p w:rsidR="001B3356" w:rsidRPr="001B3356" w:rsidRDefault="001B3356" w:rsidP="007D2C32">
      <w:pPr>
        <w:spacing w:after="120"/>
        <w:jc w:val="both"/>
        <w:rPr>
          <w:color w:val="0070C0"/>
          <w:sz w:val="24"/>
          <w:szCs w:val="24"/>
        </w:rPr>
      </w:pPr>
      <w:r w:rsidRPr="007D2C32">
        <w:rPr>
          <w:sz w:val="24"/>
          <w:szCs w:val="24"/>
        </w:rPr>
        <w:t xml:space="preserve">Результаты оказания услуг будут использованы для </w:t>
      </w:r>
      <w:r w:rsidR="007D2C32">
        <w:rPr>
          <w:sz w:val="24"/>
          <w:szCs w:val="24"/>
        </w:rPr>
        <w:t>разработки предпроектной и проектной документации по сооружению энергоблоков Курской АЭС-2</w:t>
      </w:r>
    </w:p>
    <w:p w:rsidR="008764BF" w:rsidRDefault="00496AF1" w:rsidP="007D2C32">
      <w:pPr>
        <w:pStyle w:val="a8"/>
        <w:widowControl/>
        <w:autoSpaceDE/>
        <w:autoSpaceDN/>
        <w:adjustRightInd/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8764BF" w:rsidRPr="006C316A">
        <w:rPr>
          <w:b/>
          <w:sz w:val="24"/>
          <w:szCs w:val="24"/>
        </w:rPr>
        <w:t>.</w:t>
      </w:r>
      <w:r w:rsidR="008764BF" w:rsidRPr="00B05BBA">
        <w:rPr>
          <w:b/>
          <w:sz w:val="24"/>
          <w:szCs w:val="24"/>
        </w:rPr>
        <w:t xml:space="preserve"> Перечень и комплектность результатов работ, подлежащих приемке Заказчиком</w:t>
      </w:r>
    </w:p>
    <w:p w:rsidR="00916551" w:rsidRPr="00B05BBA" w:rsidRDefault="00916551" w:rsidP="00916551">
      <w:pPr>
        <w:widowControl/>
        <w:autoSpaceDE/>
        <w:autoSpaceDN/>
        <w:adjustRightInd/>
        <w:jc w:val="both"/>
        <w:rPr>
          <w:b/>
          <w:sz w:val="24"/>
          <w:szCs w:val="24"/>
        </w:rPr>
      </w:pPr>
      <w:r>
        <w:rPr>
          <w:sz w:val="24"/>
          <w:szCs w:val="24"/>
        </w:rPr>
        <w:t>Заказчику еже</w:t>
      </w:r>
      <w:r w:rsidR="00797881">
        <w:rPr>
          <w:sz w:val="24"/>
          <w:szCs w:val="24"/>
        </w:rPr>
        <w:t>квартально</w:t>
      </w:r>
      <w:r>
        <w:rPr>
          <w:sz w:val="24"/>
          <w:szCs w:val="24"/>
        </w:rPr>
        <w:t xml:space="preserve"> предоставляется «Отчет о ходе выполнения работ (услуг), который содержит перечень этапов Календарного плана, по которым оказывались услуги в отчетный период с кратким описанием достигнутых результатов и с указанием привлекавшихся к оказанию работы трудовых ресурсов. </w:t>
      </w:r>
    </w:p>
    <w:p w:rsidR="001B132B" w:rsidRDefault="006C316A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</w:t>
      </w:r>
      <w:r w:rsidR="00496AF1">
        <w:rPr>
          <w:sz w:val="24"/>
          <w:szCs w:val="24"/>
        </w:rPr>
        <w:t>завершении выполнения</w:t>
      </w:r>
      <w:r>
        <w:rPr>
          <w:sz w:val="24"/>
          <w:szCs w:val="24"/>
        </w:rPr>
        <w:t xml:space="preserve"> работы </w:t>
      </w:r>
      <w:r w:rsidR="00496AF1">
        <w:rPr>
          <w:sz w:val="24"/>
          <w:szCs w:val="24"/>
        </w:rPr>
        <w:t xml:space="preserve">(оказания услуг) Исполнитель передает Заказчику </w:t>
      </w:r>
      <w:r>
        <w:rPr>
          <w:sz w:val="24"/>
          <w:szCs w:val="24"/>
        </w:rPr>
        <w:t xml:space="preserve"> </w:t>
      </w:r>
      <w:r w:rsidRPr="00B05BBA">
        <w:rPr>
          <w:sz w:val="24"/>
          <w:szCs w:val="24"/>
        </w:rPr>
        <w:t>научно-технически</w:t>
      </w:r>
      <w:r>
        <w:rPr>
          <w:sz w:val="24"/>
          <w:szCs w:val="24"/>
        </w:rPr>
        <w:t>й</w:t>
      </w:r>
      <w:r w:rsidR="007D2B32">
        <w:rPr>
          <w:sz w:val="24"/>
          <w:szCs w:val="24"/>
        </w:rPr>
        <w:t xml:space="preserve"> отчет </w:t>
      </w:r>
      <w:r w:rsidRPr="00B05BBA">
        <w:rPr>
          <w:sz w:val="24"/>
          <w:szCs w:val="24"/>
        </w:rPr>
        <w:t xml:space="preserve"> </w:t>
      </w:r>
      <w:r w:rsidRPr="00D45380">
        <w:rPr>
          <w:sz w:val="24"/>
          <w:szCs w:val="24"/>
        </w:rPr>
        <w:t>«</w:t>
      </w:r>
      <w:r w:rsidR="00D45380" w:rsidRPr="00D45380">
        <w:rPr>
          <w:sz w:val="24"/>
          <w:szCs w:val="24"/>
        </w:rPr>
        <w:t>Технико-экономические расчеты и предложения по вариантам схемы выдачи мощности Курской АЭС-2 с оценкой объёмов электросетевого строительства</w:t>
      </w:r>
      <w:r w:rsidR="00DF0650">
        <w:rPr>
          <w:sz w:val="24"/>
          <w:szCs w:val="24"/>
        </w:rPr>
        <w:t>»</w:t>
      </w:r>
      <w:r w:rsidR="001B132B">
        <w:rPr>
          <w:sz w:val="24"/>
          <w:szCs w:val="24"/>
        </w:rPr>
        <w:t xml:space="preserve">. </w:t>
      </w:r>
    </w:p>
    <w:p w:rsidR="00B8313F" w:rsidRDefault="00496AF1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Рассмотрение и приемка оказанных услуг производится на основании актов-сдачи приемки в соответствии с техническим заданием и календарным планом </w:t>
      </w:r>
      <w:r w:rsidR="00916551">
        <w:rPr>
          <w:sz w:val="24"/>
          <w:szCs w:val="24"/>
        </w:rPr>
        <w:t>(</w:t>
      </w:r>
      <w:r>
        <w:rPr>
          <w:sz w:val="24"/>
          <w:szCs w:val="24"/>
        </w:rPr>
        <w:t>СТО СМК-ПКФ-014.1-12</w:t>
      </w:r>
      <w:r w:rsidR="00916551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916551" w:rsidRDefault="00916551" w:rsidP="007D2C32">
      <w:pPr>
        <w:jc w:val="both"/>
        <w:rPr>
          <w:sz w:val="24"/>
          <w:szCs w:val="24"/>
        </w:rPr>
      </w:pPr>
    </w:p>
    <w:p w:rsidR="00496AF1" w:rsidRDefault="00496AF1" w:rsidP="007D2C32">
      <w:pPr>
        <w:jc w:val="both"/>
        <w:rPr>
          <w:sz w:val="24"/>
          <w:szCs w:val="24"/>
        </w:rPr>
      </w:pPr>
    </w:p>
    <w:p w:rsidR="00496AF1" w:rsidRDefault="00496AF1" w:rsidP="007D2C32">
      <w:pPr>
        <w:jc w:val="both"/>
        <w:rPr>
          <w:sz w:val="24"/>
          <w:szCs w:val="24"/>
        </w:rPr>
      </w:pPr>
      <w:r>
        <w:rPr>
          <w:sz w:val="24"/>
          <w:szCs w:val="24"/>
        </w:rPr>
        <w:t>Директор по планированию и проектам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В.М. Мешков</w:t>
      </w:r>
    </w:p>
    <w:p w:rsidR="00496AF1" w:rsidRDefault="00496AF1" w:rsidP="007D2C32">
      <w:pPr>
        <w:jc w:val="both"/>
        <w:rPr>
          <w:sz w:val="24"/>
          <w:szCs w:val="24"/>
        </w:rPr>
      </w:pPr>
    </w:p>
    <w:p w:rsidR="00AD1E11" w:rsidRDefault="00797881" w:rsidP="002F74F4">
      <w:pPr>
        <w:jc w:val="both"/>
        <w:rPr>
          <w:bCs/>
          <w:sz w:val="24"/>
        </w:rPr>
      </w:pPr>
      <w:r>
        <w:rPr>
          <w:sz w:val="24"/>
          <w:szCs w:val="24"/>
        </w:rPr>
        <w:t>Куратор темы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</w:t>
      </w:r>
      <w:r w:rsidR="00496AF1">
        <w:rPr>
          <w:sz w:val="24"/>
          <w:szCs w:val="24"/>
        </w:rPr>
        <w:t>.А. Шишкин</w:t>
      </w:r>
    </w:p>
    <w:sectPr w:rsidR="00AD1E11" w:rsidSect="00797881">
      <w:headerReference w:type="even" r:id="rId8"/>
      <w:type w:val="continuous"/>
      <w:pgSz w:w="11909" w:h="16834"/>
      <w:pgMar w:top="1134" w:right="567" w:bottom="680" w:left="1134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2D1" w:rsidRDefault="003632D1">
      <w:r>
        <w:separator/>
      </w:r>
    </w:p>
  </w:endnote>
  <w:endnote w:type="continuationSeparator" w:id="0">
    <w:p w:rsidR="003632D1" w:rsidRDefault="00363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2D1" w:rsidRDefault="003632D1">
      <w:r>
        <w:separator/>
      </w:r>
    </w:p>
  </w:footnote>
  <w:footnote w:type="continuationSeparator" w:id="0">
    <w:p w:rsidR="003632D1" w:rsidRDefault="003632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B8D" w:rsidRDefault="00967DE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26B8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26B8D" w:rsidRDefault="00B26B8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35A2"/>
    <w:multiLevelType w:val="hybridMultilevel"/>
    <w:tmpl w:val="7486A698"/>
    <w:lvl w:ilvl="0" w:tplc="859C2294">
      <w:start w:val="7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993D48"/>
    <w:multiLevelType w:val="singleLevel"/>
    <w:tmpl w:val="02F24C32"/>
    <w:lvl w:ilvl="0">
      <w:start w:val="8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E22C5C"/>
    <w:multiLevelType w:val="hybridMultilevel"/>
    <w:tmpl w:val="233AC10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71D1532"/>
    <w:multiLevelType w:val="hybridMultilevel"/>
    <w:tmpl w:val="9F84F756"/>
    <w:lvl w:ilvl="0" w:tplc="D6528258"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A32E98"/>
    <w:multiLevelType w:val="hybridMultilevel"/>
    <w:tmpl w:val="865AC03E"/>
    <w:lvl w:ilvl="0" w:tplc="2D6615E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0BDB0D07"/>
    <w:multiLevelType w:val="singleLevel"/>
    <w:tmpl w:val="BD04B3C6"/>
    <w:lvl w:ilvl="0">
      <w:start w:val="5"/>
      <w:numFmt w:val="none"/>
      <w:lvlText w:val="4.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0D010196"/>
    <w:multiLevelType w:val="hybridMultilevel"/>
    <w:tmpl w:val="EB548EF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9FB5D99"/>
    <w:multiLevelType w:val="hybridMultilevel"/>
    <w:tmpl w:val="69043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02440"/>
    <w:multiLevelType w:val="hybridMultilevel"/>
    <w:tmpl w:val="1FB25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F8514F"/>
    <w:multiLevelType w:val="singleLevel"/>
    <w:tmpl w:val="FF305E46"/>
    <w:lvl w:ilvl="0">
      <w:start w:val="3"/>
      <w:numFmt w:val="upperRoman"/>
      <w:lvlText w:val="%1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0">
    <w:nsid w:val="3F9B6CD4"/>
    <w:multiLevelType w:val="multilevel"/>
    <w:tmpl w:val="11E4C77E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2"/>
      <w:numFmt w:val="decimal"/>
      <w:lvlText w:val="3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435313D2"/>
    <w:multiLevelType w:val="singleLevel"/>
    <w:tmpl w:val="17AEBD74"/>
    <w:lvl w:ilvl="0">
      <w:start w:val="1"/>
      <w:numFmt w:val="decimal"/>
      <w:lvlText w:val="6.%1."/>
      <w:legacy w:legacy="1" w:legacySpace="0" w:legacyIndent="398"/>
      <w:lvlJc w:val="left"/>
      <w:rPr>
        <w:rFonts w:ascii="Times New Roman" w:hAnsi="Times New Roman" w:cs="Times New Roman" w:hint="default"/>
        <w:b w:val="0"/>
        <w:i w:val="0"/>
        <w:u w:val="none"/>
      </w:rPr>
    </w:lvl>
  </w:abstractNum>
  <w:abstractNum w:abstractNumId="12">
    <w:nsid w:val="4E37662A"/>
    <w:multiLevelType w:val="hybridMultilevel"/>
    <w:tmpl w:val="1EE0F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E669A"/>
    <w:multiLevelType w:val="multilevel"/>
    <w:tmpl w:val="D6D434C0"/>
    <w:lvl w:ilvl="0">
      <w:start w:val="6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53482FC6"/>
    <w:multiLevelType w:val="hybridMultilevel"/>
    <w:tmpl w:val="74101414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>
    <w:nsid w:val="614B513B"/>
    <w:multiLevelType w:val="multilevel"/>
    <w:tmpl w:val="1958C250"/>
    <w:lvl w:ilvl="0">
      <w:start w:val="3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  <w:b/>
      </w:rPr>
    </w:lvl>
    <w:lvl w:ilvl="1">
      <w:start w:val="10"/>
      <w:numFmt w:val="decimal"/>
      <w:isLgl/>
      <w:lvlText w:val="%1.%2."/>
      <w:lvlJc w:val="left"/>
      <w:pPr>
        <w:tabs>
          <w:tab w:val="num" w:pos="1752"/>
        </w:tabs>
        <w:ind w:left="1752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6"/>
        </w:tabs>
        <w:ind w:left="2886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53"/>
        </w:tabs>
        <w:ind w:left="3453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6">
    <w:nsid w:val="66215841"/>
    <w:multiLevelType w:val="hybridMultilevel"/>
    <w:tmpl w:val="E3F6F71C"/>
    <w:lvl w:ilvl="0" w:tplc="2D6615E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>
    <w:nsid w:val="6BCF3F6E"/>
    <w:multiLevelType w:val="hybridMultilevel"/>
    <w:tmpl w:val="3ADA0CEE"/>
    <w:lvl w:ilvl="0" w:tplc="5A3C46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E254930"/>
    <w:multiLevelType w:val="hybridMultilevel"/>
    <w:tmpl w:val="D4E0409C"/>
    <w:lvl w:ilvl="0" w:tplc="9F1EC548">
      <w:start w:val="1"/>
      <w:numFmt w:val="bullet"/>
      <w:lvlText w:val="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6EDE0E62"/>
    <w:multiLevelType w:val="multilevel"/>
    <w:tmpl w:val="FF96E6D4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48304A"/>
    <w:multiLevelType w:val="multilevel"/>
    <w:tmpl w:val="88E0948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717C00A3"/>
    <w:multiLevelType w:val="hybridMultilevel"/>
    <w:tmpl w:val="1ED8CA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7B10FDE"/>
    <w:multiLevelType w:val="multilevel"/>
    <w:tmpl w:val="C30AE498"/>
    <w:lvl w:ilvl="0">
      <w:start w:val="6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78FB066F"/>
    <w:multiLevelType w:val="hybridMultilevel"/>
    <w:tmpl w:val="19426CF6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4">
    <w:nsid w:val="7E864153"/>
    <w:multiLevelType w:val="hybridMultilevel"/>
    <w:tmpl w:val="7CD6990E"/>
    <w:lvl w:ilvl="0" w:tplc="4112C7FC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5"/>
  </w:num>
  <w:num w:numId="4">
    <w:abstractNumId w:val="1"/>
  </w:num>
  <w:num w:numId="5">
    <w:abstractNumId w:val="11"/>
  </w:num>
  <w:num w:numId="6">
    <w:abstractNumId w:val="4"/>
  </w:num>
  <w:num w:numId="7">
    <w:abstractNumId w:val="16"/>
  </w:num>
  <w:num w:numId="8">
    <w:abstractNumId w:val="0"/>
  </w:num>
  <w:num w:numId="9">
    <w:abstractNumId w:val="23"/>
  </w:num>
  <w:num w:numId="10">
    <w:abstractNumId w:val="18"/>
  </w:num>
  <w:num w:numId="11">
    <w:abstractNumId w:val="24"/>
  </w:num>
  <w:num w:numId="12">
    <w:abstractNumId w:val="19"/>
  </w:num>
  <w:num w:numId="13">
    <w:abstractNumId w:val="20"/>
  </w:num>
  <w:num w:numId="14">
    <w:abstractNumId w:val="2"/>
  </w:num>
  <w:num w:numId="15">
    <w:abstractNumId w:val="14"/>
  </w:num>
  <w:num w:numId="16">
    <w:abstractNumId w:val="13"/>
  </w:num>
  <w:num w:numId="17">
    <w:abstractNumId w:val="22"/>
  </w:num>
  <w:num w:numId="18">
    <w:abstractNumId w:val="10"/>
  </w:num>
  <w:num w:numId="19">
    <w:abstractNumId w:val="3"/>
  </w:num>
  <w:num w:numId="20">
    <w:abstractNumId w:val="6"/>
  </w:num>
  <w:num w:numId="21">
    <w:abstractNumId w:val="8"/>
  </w:num>
  <w:num w:numId="22">
    <w:abstractNumId w:val="17"/>
  </w:num>
  <w:num w:numId="23">
    <w:abstractNumId w:val="21"/>
  </w:num>
  <w:num w:numId="24">
    <w:abstractNumId w:val="12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rawingGridHorizontalSpacing w:val="102"/>
  <w:drawingGridVerticalSpacing w:val="119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37CF6"/>
    <w:rsid w:val="00000CE0"/>
    <w:rsid w:val="00005645"/>
    <w:rsid w:val="0001224E"/>
    <w:rsid w:val="00020B1E"/>
    <w:rsid w:val="00026493"/>
    <w:rsid w:val="000466EE"/>
    <w:rsid w:val="0005204C"/>
    <w:rsid w:val="000566BF"/>
    <w:rsid w:val="00057A01"/>
    <w:rsid w:val="00057BFB"/>
    <w:rsid w:val="00063300"/>
    <w:rsid w:val="000676D3"/>
    <w:rsid w:val="00083D0B"/>
    <w:rsid w:val="000A079F"/>
    <w:rsid w:val="000A6785"/>
    <w:rsid w:val="000B4BA4"/>
    <w:rsid w:val="000D67EC"/>
    <w:rsid w:val="000F1D76"/>
    <w:rsid w:val="001106A1"/>
    <w:rsid w:val="001211EC"/>
    <w:rsid w:val="0012206A"/>
    <w:rsid w:val="00143F43"/>
    <w:rsid w:val="00147B95"/>
    <w:rsid w:val="001657A8"/>
    <w:rsid w:val="001672B1"/>
    <w:rsid w:val="00170C2E"/>
    <w:rsid w:val="001752DC"/>
    <w:rsid w:val="001807C3"/>
    <w:rsid w:val="00183F92"/>
    <w:rsid w:val="001A2CC8"/>
    <w:rsid w:val="001A5FAD"/>
    <w:rsid w:val="001A61C6"/>
    <w:rsid w:val="001A65B4"/>
    <w:rsid w:val="001B132B"/>
    <w:rsid w:val="001B3356"/>
    <w:rsid w:val="001C0F6E"/>
    <w:rsid w:val="00200C1A"/>
    <w:rsid w:val="002053CB"/>
    <w:rsid w:val="00210493"/>
    <w:rsid w:val="00217FF1"/>
    <w:rsid w:val="00221EB4"/>
    <w:rsid w:val="0023029D"/>
    <w:rsid w:val="00237E20"/>
    <w:rsid w:val="00245C64"/>
    <w:rsid w:val="00250732"/>
    <w:rsid w:val="002524BB"/>
    <w:rsid w:val="002571A8"/>
    <w:rsid w:val="00263144"/>
    <w:rsid w:val="0026626D"/>
    <w:rsid w:val="00291540"/>
    <w:rsid w:val="00293196"/>
    <w:rsid w:val="002A01B5"/>
    <w:rsid w:val="002A4B98"/>
    <w:rsid w:val="002C2015"/>
    <w:rsid w:val="002D5CDA"/>
    <w:rsid w:val="002D66CA"/>
    <w:rsid w:val="002E6979"/>
    <w:rsid w:val="002F1A4E"/>
    <w:rsid w:val="002F74F4"/>
    <w:rsid w:val="0030085C"/>
    <w:rsid w:val="00304DF3"/>
    <w:rsid w:val="00310B59"/>
    <w:rsid w:val="0033414B"/>
    <w:rsid w:val="003400BF"/>
    <w:rsid w:val="0034460E"/>
    <w:rsid w:val="003632D1"/>
    <w:rsid w:val="00367923"/>
    <w:rsid w:val="0039213F"/>
    <w:rsid w:val="003B2AFB"/>
    <w:rsid w:val="003B50F2"/>
    <w:rsid w:val="003B7E1F"/>
    <w:rsid w:val="003C1DE1"/>
    <w:rsid w:val="003C25DB"/>
    <w:rsid w:val="003C50E5"/>
    <w:rsid w:val="003D61B4"/>
    <w:rsid w:val="003D7164"/>
    <w:rsid w:val="003F6D8B"/>
    <w:rsid w:val="00407433"/>
    <w:rsid w:val="004128D8"/>
    <w:rsid w:val="00412A58"/>
    <w:rsid w:val="00412BA0"/>
    <w:rsid w:val="004210DF"/>
    <w:rsid w:val="004278DD"/>
    <w:rsid w:val="00446FF1"/>
    <w:rsid w:val="00461AEB"/>
    <w:rsid w:val="0046211D"/>
    <w:rsid w:val="0047323B"/>
    <w:rsid w:val="00474C21"/>
    <w:rsid w:val="00477127"/>
    <w:rsid w:val="0048053F"/>
    <w:rsid w:val="0048185F"/>
    <w:rsid w:val="00496AF1"/>
    <w:rsid w:val="004A20A1"/>
    <w:rsid w:val="004A2900"/>
    <w:rsid w:val="004B0C60"/>
    <w:rsid w:val="004B1EBE"/>
    <w:rsid w:val="004C0388"/>
    <w:rsid w:val="004C2A19"/>
    <w:rsid w:val="004C6542"/>
    <w:rsid w:val="004D0DF5"/>
    <w:rsid w:val="004E55FF"/>
    <w:rsid w:val="004F1F39"/>
    <w:rsid w:val="004F3E9D"/>
    <w:rsid w:val="00501DEE"/>
    <w:rsid w:val="00506932"/>
    <w:rsid w:val="00515BF7"/>
    <w:rsid w:val="00525AF6"/>
    <w:rsid w:val="0054131E"/>
    <w:rsid w:val="00553EA5"/>
    <w:rsid w:val="00556DD5"/>
    <w:rsid w:val="005570DE"/>
    <w:rsid w:val="00572E4B"/>
    <w:rsid w:val="00573BC9"/>
    <w:rsid w:val="0058283A"/>
    <w:rsid w:val="00586709"/>
    <w:rsid w:val="005A5537"/>
    <w:rsid w:val="005A6389"/>
    <w:rsid w:val="005A681A"/>
    <w:rsid w:val="005B31CB"/>
    <w:rsid w:val="005B656C"/>
    <w:rsid w:val="005C6E1C"/>
    <w:rsid w:val="005F0438"/>
    <w:rsid w:val="005F05BC"/>
    <w:rsid w:val="005F177D"/>
    <w:rsid w:val="005F1ED6"/>
    <w:rsid w:val="00604D12"/>
    <w:rsid w:val="00610999"/>
    <w:rsid w:val="00612378"/>
    <w:rsid w:val="00622898"/>
    <w:rsid w:val="00623D27"/>
    <w:rsid w:val="00632E01"/>
    <w:rsid w:val="00641C93"/>
    <w:rsid w:val="006445E6"/>
    <w:rsid w:val="00656AF9"/>
    <w:rsid w:val="00662CA3"/>
    <w:rsid w:val="0066463B"/>
    <w:rsid w:val="00664BC3"/>
    <w:rsid w:val="00674313"/>
    <w:rsid w:val="00677662"/>
    <w:rsid w:val="00691FE7"/>
    <w:rsid w:val="006923CB"/>
    <w:rsid w:val="0069416E"/>
    <w:rsid w:val="00694DEA"/>
    <w:rsid w:val="00697918"/>
    <w:rsid w:val="006A6E1F"/>
    <w:rsid w:val="006C316A"/>
    <w:rsid w:val="006C5F16"/>
    <w:rsid w:val="006D14DF"/>
    <w:rsid w:val="006D746D"/>
    <w:rsid w:val="006E0A88"/>
    <w:rsid w:val="006F0376"/>
    <w:rsid w:val="006F0A01"/>
    <w:rsid w:val="006F144F"/>
    <w:rsid w:val="00711B35"/>
    <w:rsid w:val="00720527"/>
    <w:rsid w:val="00724C2B"/>
    <w:rsid w:val="0073491C"/>
    <w:rsid w:val="00745249"/>
    <w:rsid w:val="007626C4"/>
    <w:rsid w:val="0078335F"/>
    <w:rsid w:val="00787459"/>
    <w:rsid w:val="00797881"/>
    <w:rsid w:val="007A4C06"/>
    <w:rsid w:val="007B263E"/>
    <w:rsid w:val="007B6693"/>
    <w:rsid w:val="007D2B32"/>
    <w:rsid w:val="007D2C32"/>
    <w:rsid w:val="007E11B5"/>
    <w:rsid w:val="007E1F33"/>
    <w:rsid w:val="007E378E"/>
    <w:rsid w:val="007F6C8C"/>
    <w:rsid w:val="00801101"/>
    <w:rsid w:val="00803603"/>
    <w:rsid w:val="0081035F"/>
    <w:rsid w:val="00811FBB"/>
    <w:rsid w:val="0082044B"/>
    <w:rsid w:val="00822C02"/>
    <w:rsid w:val="0082682A"/>
    <w:rsid w:val="00830100"/>
    <w:rsid w:val="00841373"/>
    <w:rsid w:val="00843AE5"/>
    <w:rsid w:val="00847805"/>
    <w:rsid w:val="00852A26"/>
    <w:rsid w:val="00873060"/>
    <w:rsid w:val="008764BF"/>
    <w:rsid w:val="00887186"/>
    <w:rsid w:val="008A08B2"/>
    <w:rsid w:val="008A1F04"/>
    <w:rsid w:val="008A4E87"/>
    <w:rsid w:val="008B06D0"/>
    <w:rsid w:val="008C2CD5"/>
    <w:rsid w:val="008E29DA"/>
    <w:rsid w:val="008E32AA"/>
    <w:rsid w:val="008E6870"/>
    <w:rsid w:val="008F2DED"/>
    <w:rsid w:val="008F5B54"/>
    <w:rsid w:val="009050FC"/>
    <w:rsid w:val="00916551"/>
    <w:rsid w:val="00916BE7"/>
    <w:rsid w:val="009200F7"/>
    <w:rsid w:val="0092033D"/>
    <w:rsid w:val="00923E47"/>
    <w:rsid w:val="009339D4"/>
    <w:rsid w:val="009366FF"/>
    <w:rsid w:val="00951E8F"/>
    <w:rsid w:val="009542C0"/>
    <w:rsid w:val="009613CC"/>
    <w:rsid w:val="00967DEC"/>
    <w:rsid w:val="00973AD7"/>
    <w:rsid w:val="00984583"/>
    <w:rsid w:val="0099474F"/>
    <w:rsid w:val="009C4512"/>
    <w:rsid w:val="009D37D5"/>
    <w:rsid w:val="009E04E7"/>
    <w:rsid w:val="009E09DD"/>
    <w:rsid w:val="009E6977"/>
    <w:rsid w:val="00A1031B"/>
    <w:rsid w:val="00A1176C"/>
    <w:rsid w:val="00A175CA"/>
    <w:rsid w:val="00A25700"/>
    <w:rsid w:val="00A263BC"/>
    <w:rsid w:val="00A4261D"/>
    <w:rsid w:val="00A502A6"/>
    <w:rsid w:val="00A61788"/>
    <w:rsid w:val="00A62A84"/>
    <w:rsid w:val="00A7213A"/>
    <w:rsid w:val="00A80A45"/>
    <w:rsid w:val="00A80F81"/>
    <w:rsid w:val="00A91C6A"/>
    <w:rsid w:val="00A929F1"/>
    <w:rsid w:val="00A975C4"/>
    <w:rsid w:val="00AA3D25"/>
    <w:rsid w:val="00AB2C86"/>
    <w:rsid w:val="00AD05AD"/>
    <w:rsid w:val="00AD0807"/>
    <w:rsid w:val="00AD172C"/>
    <w:rsid w:val="00AD1E11"/>
    <w:rsid w:val="00AD603F"/>
    <w:rsid w:val="00B05ADB"/>
    <w:rsid w:val="00B05BBA"/>
    <w:rsid w:val="00B2532D"/>
    <w:rsid w:val="00B26B8D"/>
    <w:rsid w:val="00B36C57"/>
    <w:rsid w:val="00B37CF6"/>
    <w:rsid w:val="00B5409B"/>
    <w:rsid w:val="00B66361"/>
    <w:rsid w:val="00B81F7A"/>
    <w:rsid w:val="00B8313F"/>
    <w:rsid w:val="00BA5EE3"/>
    <w:rsid w:val="00BB0A36"/>
    <w:rsid w:val="00BC7C1B"/>
    <w:rsid w:val="00BE0A34"/>
    <w:rsid w:val="00BE678B"/>
    <w:rsid w:val="00BF4088"/>
    <w:rsid w:val="00BF554D"/>
    <w:rsid w:val="00C04891"/>
    <w:rsid w:val="00C04E6F"/>
    <w:rsid w:val="00C16774"/>
    <w:rsid w:val="00C41D30"/>
    <w:rsid w:val="00C4379E"/>
    <w:rsid w:val="00C45E1B"/>
    <w:rsid w:val="00C51856"/>
    <w:rsid w:val="00C80AE4"/>
    <w:rsid w:val="00C8506D"/>
    <w:rsid w:val="00C86A1E"/>
    <w:rsid w:val="00C91D80"/>
    <w:rsid w:val="00C97DB9"/>
    <w:rsid w:val="00CA1C71"/>
    <w:rsid w:val="00CB51B2"/>
    <w:rsid w:val="00CB5925"/>
    <w:rsid w:val="00CC0240"/>
    <w:rsid w:val="00CC56D2"/>
    <w:rsid w:val="00CE36AB"/>
    <w:rsid w:val="00CF3F1A"/>
    <w:rsid w:val="00CF4E8F"/>
    <w:rsid w:val="00CF774E"/>
    <w:rsid w:val="00D0038F"/>
    <w:rsid w:val="00D101BD"/>
    <w:rsid w:val="00D30EBC"/>
    <w:rsid w:val="00D45380"/>
    <w:rsid w:val="00D62B2E"/>
    <w:rsid w:val="00D75658"/>
    <w:rsid w:val="00D81235"/>
    <w:rsid w:val="00D85EB0"/>
    <w:rsid w:val="00D96188"/>
    <w:rsid w:val="00DA2079"/>
    <w:rsid w:val="00DA4CC1"/>
    <w:rsid w:val="00DA4EF6"/>
    <w:rsid w:val="00DC0B9C"/>
    <w:rsid w:val="00DC11F5"/>
    <w:rsid w:val="00DD0D2F"/>
    <w:rsid w:val="00DE2D26"/>
    <w:rsid w:val="00DE40B8"/>
    <w:rsid w:val="00DF0650"/>
    <w:rsid w:val="00DF13E0"/>
    <w:rsid w:val="00DF443D"/>
    <w:rsid w:val="00E01CE5"/>
    <w:rsid w:val="00E05E86"/>
    <w:rsid w:val="00E16555"/>
    <w:rsid w:val="00E2212B"/>
    <w:rsid w:val="00E43846"/>
    <w:rsid w:val="00E45CD1"/>
    <w:rsid w:val="00E4646A"/>
    <w:rsid w:val="00E50D11"/>
    <w:rsid w:val="00E6758D"/>
    <w:rsid w:val="00E76F98"/>
    <w:rsid w:val="00E775AE"/>
    <w:rsid w:val="00E877C8"/>
    <w:rsid w:val="00EA0AA2"/>
    <w:rsid w:val="00EA774B"/>
    <w:rsid w:val="00ED2F94"/>
    <w:rsid w:val="00EF1830"/>
    <w:rsid w:val="00F018CC"/>
    <w:rsid w:val="00F1723E"/>
    <w:rsid w:val="00F23D46"/>
    <w:rsid w:val="00F37EB0"/>
    <w:rsid w:val="00F50944"/>
    <w:rsid w:val="00F51A0A"/>
    <w:rsid w:val="00F53734"/>
    <w:rsid w:val="00F657BD"/>
    <w:rsid w:val="00F773F0"/>
    <w:rsid w:val="00F81AA9"/>
    <w:rsid w:val="00F86ADA"/>
    <w:rsid w:val="00F924D2"/>
    <w:rsid w:val="00FA3B98"/>
    <w:rsid w:val="00FB7DD9"/>
    <w:rsid w:val="00FC0295"/>
    <w:rsid w:val="00FC5A3B"/>
    <w:rsid w:val="00FD3223"/>
    <w:rsid w:val="00FD4404"/>
    <w:rsid w:val="00FF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1EB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C7C1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C7C1B"/>
  </w:style>
  <w:style w:type="paragraph" w:styleId="2">
    <w:name w:val="Body Text Indent 2"/>
    <w:basedOn w:val="a"/>
    <w:rsid w:val="00BC7C1B"/>
    <w:pPr>
      <w:widowControl/>
      <w:autoSpaceDE/>
      <w:autoSpaceDN/>
      <w:adjustRightInd/>
      <w:ind w:firstLine="720"/>
      <w:jc w:val="both"/>
    </w:pPr>
    <w:rPr>
      <w:b/>
      <w:bCs/>
      <w:sz w:val="24"/>
      <w:szCs w:val="24"/>
    </w:rPr>
  </w:style>
  <w:style w:type="paragraph" w:styleId="a5">
    <w:name w:val="Balloon Text"/>
    <w:basedOn w:val="a"/>
    <w:semiHidden/>
    <w:rsid w:val="00BC7C1B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887186"/>
    <w:pPr>
      <w:widowControl/>
      <w:autoSpaceDE/>
      <w:autoSpaceDN/>
      <w:adjustRightInd/>
      <w:spacing w:after="160" w:line="240" w:lineRule="exact"/>
      <w:jc w:val="both"/>
    </w:pPr>
    <w:rPr>
      <w:rFonts w:ascii="Verdana" w:hAnsi="Verdana" w:cs="Arial"/>
      <w:lang w:val="en-US" w:eastAsia="en-US"/>
    </w:rPr>
  </w:style>
  <w:style w:type="table" w:styleId="a6">
    <w:name w:val="Table Grid"/>
    <w:basedOn w:val="a1"/>
    <w:rsid w:val="00C97D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7E378E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ody Text"/>
    <w:basedOn w:val="a"/>
    <w:rsid w:val="008764BF"/>
    <w:pPr>
      <w:spacing w:after="120"/>
    </w:pPr>
  </w:style>
  <w:style w:type="paragraph" w:customStyle="1" w:styleId="10">
    <w:name w:val="Обычный1"/>
    <w:rsid w:val="00A975C4"/>
    <w:pPr>
      <w:widowControl w:val="0"/>
    </w:pPr>
    <w:rPr>
      <w:snapToGrid w:val="0"/>
    </w:rPr>
  </w:style>
  <w:style w:type="paragraph" w:styleId="a9">
    <w:name w:val="Body Text Indent"/>
    <w:basedOn w:val="a"/>
    <w:rsid w:val="00C4379E"/>
    <w:pPr>
      <w:spacing w:after="120"/>
      <w:ind w:left="283"/>
    </w:pPr>
  </w:style>
  <w:style w:type="paragraph" w:customStyle="1" w:styleId="aa">
    <w:name w:val="м таблицы Название"/>
    <w:basedOn w:val="a"/>
    <w:rsid w:val="000A079F"/>
    <w:pPr>
      <w:keepNext/>
      <w:widowControl/>
      <w:autoSpaceDE/>
      <w:autoSpaceDN/>
      <w:adjustRightInd/>
      <w:spacing w:before="120" w:after="120"/>
      <w:jc w:val="center"/>
    </w:pPr>
    <w:rPr>
      <w:b/>
      <w:bCs/>
      <w:sz w:val="24"/>
    </w:rPr>
  </w:style>
  <w:style w:type="paragraph" w:styleId="ab">
    <w:name w:val="List Paragraph"/>
    <w:basedOn w:val="a"/>
    <w:uiPriority w:val="34"/>
    <w:qFormat/>
    <w:rsid w:val="004B0C60"/>
    <w:pPr>
      <w:ind w:left="720"/>
      <w:contextualSpacing/>
    </w:pPr>
  </w:style>
  <w:style w:type="paragraph" w:styleId="ac">
    <w:name w:val="footer"/>
    <w:basedOn w:val="a"/>
    <w:link w:val="ad"/>
    <w:rsid w:val="00A1176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A117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5E960-A4A7-4748-AA48-CAA65756E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HP</Company>
  <LinksUpToDate>false</LinksUpToDate>
  <CharactersWithSpaces>11118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popikov</dc:creator>
  <cp:keywords/>
  <cp:lastModifiedBy>nastoyaschaya-nn</cp:lastModifiedBy>
  <cp:revision>2</cp:revision>
  <cp:lastPrinted>2013-02-22T08:27:00Z</cp:lastPrinted>
  <dcterms:created xsi:type="dcterms:W3CDTF">2013-02-25T12:40:00Z</dcterms:created>
  <dcterms:modified xsi:type="dcterms:W3CDTF">2013-02-25T12:40:00Z</dcterms:modified>
</cp:coreProperties>
</file>