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16367C" w:rsidRPr="00C15DD3" w:rsidRDefault="00D860DE" w:rsidP="0016367C">
      <w:pPr>
        <w:jc w:val="both"/>
        <w:rPr>
          <w:b/>
          <w:sz w:val="28"/>
          <w:szCs w:val="28"/>
        </w:rPr>
      </w:pPr>
      <w:r w:rsidRPr="00D860DE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СОГЛАСОВАНО: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8A3EF6">
        <w:rPr>
          <w:rFonts w:ascii="Times New Roman" w:hAnsi="Times New Roman" w:cs="Times New Roman"/>
          <w:sz w:val="28"/>
          <w:szCs w:val="28"/>
        </w:rPr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>-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Заказчика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C17FE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E96426">
        <w:rPr>
          <w:rFonts w:ascii="Times New Roman" w:hAnsi="Times New Roman" w:cs="Times New Roman"/>
          <w:sz w:val="28"/>
          <w:szCs w:val="28"/>
        </w:rPr>
        <w:t>О.И. Пантелеев</w:t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______________ Г.В.Комаров</w:t>
      </w:r>
    </w:p>
    <w:p w:rsidR="00D227F9" w:rsidRPr="00D227F9" w:rsidRDefault="00C17FEB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B0C86">
        <w:rPr>
          <w:rFonts w:ascii="Times New Roman" w:hAnsi="Times New Roman" w:cs="Times New Roman"/>
          <w:sz w:val="28"/>
          <w:szCs w:val="28"/>
        </w:rPr>
        <w:t>31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E43086">
        <w:rPr>
          <w:rFonts w:ascii="Times New Roman" w:hAnsi="Times New Roman" w:cs="Times New Roman"/>
          <w:sz w:val="28"/>
          <w:szCs w:val="28"/>
        </w:rPr>
        <w:t>июля</w:t>
      </w:r>
      <w:r w:rsidR="004A01B4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01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="003B0C86">
        <w:rPr>
          <w:rFonts w:ascii="Times New Roman" w:hAnsi="Times New Roman" w:cs="Times New Roman"/>
          <w:sz w:val="28"/>
          <w:szCs w:val="28"/>
        </w:rPr>
        <w:t>31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E43086">
        <w:rPr>
          <w:rFonts w:ascii="Times New Roman" w:hAnsi="Times New Roman" w:cs="Times New Roman"/>
          <w:sz w:val="28"/>
          <w:szCs w:val="28"/>
        </w:rPr>
        <w:t>июля</w:t>
      </w:r>
      <w:r w:rsidR="004A01B4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16367C" w:rsidRPr="001556F5" w:rsidRDefault="0016367C" w:rsidP="001636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одноэтапный конкурс </w:t>
      </w:r>
      <w:proofErr w:type="gramStart"/>
      <w:r w:rsidRPr="00620809">
        <w:rPr>
          <w:rFonts w:ascii="Times New Roman" w:hAnsi="Times New Roman"/>
          <w:sz w:val="28"/>
          <w:szCs w:val="28"/>
        </w:rPr>
        <w:t xml:space="preserve">в электронной форме без квалификационного отбора на </w:t>
      </w:r>
      <w:r w:rsidRPr="006A45A9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1556F5" w:rsidRPr="001556F5">
        <w:rPr>
          <w:rFonts w:ascii="Times New Roman" w:hAnsi="Times New Roman" w:cs="Times New Roman"/>
          <w:sz w:val="28"/>
          <w:szCs w:val="28"/>
        </w:rPr>
        <w:t>выполнение работ по реконструкции</w:t>
      </w:r>
      <w:proofErr w:type="gramEnd"/>
      <w:r w:rsidR="001556F5" w:rsidRPr="001556F5">
        <w:rPr>
          <w:rFonts w:ascii="Times New Roman" w:hAnsi="Times New Roman" w:cs="Times New Roman"/>
          <w:sz w:val="28"/>
          <w:szCs w:val="28"/>
        </w:rPr>
        <w:t xml:space="preserve"> систем (линий) вывода сигнала о срабатывании АУПТ зданий площадки на пульт пункта связи СПЧ-2</w:t>
      </w:r>
      <w:r w:rsidR="006A45A9" w:rsidRPr="001556F5">
        <w:rPr>
          <w:rFonts w:ascii="Times New Roman" w:hAnsi="Times New Roman" w:cs="Times New Roman"/>
          <w:sz w:val="28"/>
          <w:szCs w:val="28"/>
        </w:rPr>
        <w:t>.</w:t>
      </w:r>
    </w:p>
    <w:p w:rsidR="0016367C" w:rsidRPr="001556F5" w:rsidRDefault="0016367C" w:rsidP="001636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Pr="00543E47" w:rsidRDefault="00FF1BCA" w:rsidP="00543E4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D227F9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A01B4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1556F5" w:rsidRDefault="001556F5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1556F5" w:rsidRDefault="001556F5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F1BCA" w:rsidRPr="00D227F9" w:rsidRDefault="0016367C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3D432A">
        <w:rPr>
          <w:rFonts w:ascii="Times New Roman" w:hAnsi="Times New Roman"/>
          <w:b/>
          <w:caps/>
          <w:sz w:val="28"/>
          <w:szCs w:val="28"/>
        </w:rPr>
        <w:lastRenderedPageBreak/>
        <w:t>Техническое задание.</w:t>
      </w:r>
    </w:p>
    <w:tbl>
      <w:tblPr>
        <w:tblW w:w="10326" w:type="dxa"/>
        <w:tblInd w:w="95" w:type="dxa"/>
        <w:tblLook w:val="04A0"/>
      </w:tblPr>
      <w:tblGrid>
        <w:gridCol w:w="10326"/>
      </w:tblGrid>
      <w:tr w:rsidR="00914C05" w:rsidRPr="00914C05" w:rsidTr="00955D0E">
        <w:trPr>
          <w:trHeight w:val="255"/>
        </w:trPr>
        <w:tc>
          <w:tcPr>
            <w:tcW w:w="10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56F5" w:rsidRPr="001556F5" w:rsidRDefault="001556F5" w:rsidP="0015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6F5">
              <w:rPr>
                <w:rStyle w:val="ae"/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на </w:t>
            </w:r>
            <w:r>
              <w:rPr>
                <w:rStyle w:val="ae"/>
                <w:rFonts w:ascii="Times New Roman" w:hAnsi="Times New Roman" w:cs="Times New Roman"/>
                <w:b/>
                <w:i w:val="0"/>
                <w:sz w:val="24"/>
                <w:szCs w:val="24"/>
              </w:rPr>
              <w:t>выполнение</w:t>
            </w:r>
            <w:r w:rsidRPr="001556F5">
              <w:rPr>
                <w:rStyle w:val="ae"/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работ </w:t>
            </w:r>
            <w:r>
              <w:rPr>
                <w:rStyle w:val="ae"/>
                <w:rFonts w:ascii="Times New Roman" w:hAnsi="Times New Roman" w:cs="Times New Roman"/>
                <w:b/>
                <w:i w:val="0"/>
                <w:sz w:val="24"/>
                <w:szCs w:val="24"/>
              </w:rPr>
              <w:t>по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еконструкции</w:t>
            </w:r>
            <w:r w:rsidRPr="001556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систем (линий) вывода сигнала о срабатывании АУПТ зданий площадки на пульт пункта связи СПЧ-2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556F5" w:rsidRPr="001556F5" w:rsidRDefault="001556F5" w:rsidP="001556F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556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 ОБЩИЕ СВЕДЕНИЯ</w:t>
            </w:r>
          </w:p>
          <w:p w:rsidR="001556F5" w:rsidRPr="001556F5" w:rsidRDefault="001556F5" w:rsidP="001556F5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556F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1.1 ПЕРЕЧЕНЬ ТОВАРОВ</w:t>
            </w:r>
          </w:p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4"/>
              <w:gridCol w:w="675"/>
              <w:gridCol w:w="3681"/>
              <w:gridCol w:w="1133"/>
              <w:gridCol w:w="1133"/>
              <w:gridCol w:w="1424"/>
              <w:gridCol w:w="1658"/>
              <w:gridCol w:w="43"/>
            </w:tblGrid>
            <w:tr w:rsidR="001556F5" w:rsidRPr="001556F5" w:rsidTr="008C7811">
              <w:trPr>
                <w:gridBefore w:val="1"/>
                <w:wBefore w:w="34" w:type="dxa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№</w:t>
                  </w:r>
                </w:p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Коли-чество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Срок поставки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Объем гарантий  и гарантийный срок</w:t>
                  </w:r>
                </w:p>
              </w:tc>
            </w:tr>
            <w:tr w:rsidR="001556F5" w:rsidRPr="001556F5" w:rsidTr="008C7811">
              <w:trPr>
                <w:gridBefore w:val="1"/>
                <w:wBefore w:w="34" w:type="dxa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Реконструкция систем (линий) вывода сигнала о сраба</w:t>
                  </w:r>
                  <w:r w:rsid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тывании АУПТ зданий площадки</w:t>
                  </w:r>
                  <w:r w:rsidRPr="001556F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пульт пункта связи СПЧ-2</w:t>
                  </w:r>
                </w:p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Работа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955D0E" w:rsidP="00955D0E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 течение 120 дней с</w:t>
                  </w:r>
                  <w:r w:rsidR="001556F5"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момента подписания договора 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56F5" w:rsidRPr="001556F5" w:rsidTr="008C7811">
              <w:trPr>
                <w:gridBefore w:val="1"/>
                <w:wBefore w:w="34" w:type="dxa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56F5" w:rsidRPr="001556F5" w:rsidTr="008C7811">
              <w:trPr>
                <w:gridAfter w:val="1"/>
                <w:wAfter w:w="43" w:type="dxa"/>
                <w:trHeight w:val="399"/>
              </w:trPr>
              <w:tc>
                <w:tcPr>
                  <w:tcW w:w="973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1.2 Сведения о новизне</w:t>
                  </w:r>
                </w:p>
              </w:tc>
            </w:tr>
            <w:tr w:rsidR="001556F5" w:rsidRPr="001556F5" w:rsidTr="008C7811">
              <w:trPr>
                <w:gridAfter w:val="1"/>
                <w:wAfter w:w="43" w:type="dxa"/>
                <w:trHeight w:val="399"/>
              </w:trPr>
              <w:tc>
                <w:tcPr>
                  <w:tcW w:w="973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Поставляемое оборудование должно быть новым, выпуска не ранее </w:t>
                  </w: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>2013</w:t>
                  </w: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      </w:r>
                </w:p>
              </w:tc>
            </w:tr>
          </w:tbl>
          <w:p w:rsidR="001556F5" w:rsidRPr="001556F5" w:rsidRDefault="001556F5" w:rsidP="001556F5">
            <w:pPr>
              <w:ind w:left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781"/>
            </w:tblGrid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2. УСЛОВИЯ ЭКСПЛУАТАЦИИ</w:t>
                  </w:r>
                </w:p>
              </w:tc>
            </w:tr>
            <w:tr w:rsidR="001556F5" w:rsidRPr="001556F5" w:rsidTr="001556F5">
              <w:trPr>
                <w:trHeight w:val="444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3. ТЕХНИЧЕСКИЕ ТРЕБОВАНИЯ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3.1 Основные параметры и размеры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Согласно проектной документации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3.2. Основные технико-экономические и эксплуатационные показатели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3.3. Требования по надежности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Наличие сертификатов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3.4. Требования к конструкции, монтажно-технические требования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Работы выполнить в соответствии с существующими нормами и правилами.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3.5. Требования к материалам и комплектующим оборудования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lastRenderedPageBreak/>
                    <w:t>Наличие сертификатов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3.6. Требования к стабильности параметров при воздействии факторов внешней среды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3.7. Требования к электропитанию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3.8 Требования к контрольно-измерительным приборам и автоматике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3.9 Требования к комплектности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3.10 Требования к маркировке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3.11 Требования к упаковке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35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4. ТРЕБОВАНИЯ ПО ПРАВИЛАМ СДАЧИ И ПРИЕМКИ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4.1 Порядок сдачи и приемки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Выполнить сдачу и приемку работ по актам: акт оконченного строительством объекта, акт ввода в эксплуатацию, акт приёмки выполненных работ.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Подраздел 4.2 Требования по передаче заказчику технических и иных документов при поставке товаров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Выполнить строительно-монтажные работы по проектной документации. По окончанию работ предоставить исполнительную документацию и согласовать с подразделением ФГУП «РФЯЦ-ВНИИЭФ»  ПЭК (производственно энергетический комплекс).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5. ТРЕБОВАНИЯ К ТРАНСПОРТИРОВАНИЮ И МОНТАЖУ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6. ТРЕБОВАНИЯ К ХРАНЕНИЮ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7. ТРЕБОВАНИЯ К ОБЪЕМУ И/ИЛИ СРОКУ ПРЕДОСТАВЛЕНИЯ ГАРАНТИЙ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Гарантийный срок выполненных работ 24 месяца с даты подписание Заказчиком акта приёмки выполненных работ.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lastRenderedPageBreak/>
                    <w:t>РАЗДЕЛ 8. ТРЕБОВАНИЯ ПО РЕМОНТОПРИГОДНОСТИ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9. ТРЕБОВАНИЯ К ОБСЛУЖИВАНИЮ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10. ТРЕБОВАНИЯ ПО БЕЗОПАСНОСТИ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11. ТРЕБОВАНИЯ К КАЧЕСТВУ И КЛАССИФИКАЦИЯ ОБОРУДОВАНИЯ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12. ДОПОЛНИТЕЛЬНЫЕ (ИНЫЕ) ТРЕБОВАНИЯ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1556F5" w:rsidRPr="001556F5" w:rsidTr="008C7811">
              <w:trPr>
                <w:trHeight w:val="399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РАЗДЕЛ 13. ТРЕБОВАНИЯ К КОЛИЧЕСТВУ И СРОКУ (ПЕРИОДИЧНОСТИ) ПОСТАВКИ</w:t>
                  </w:r>
                </w:p>
              </w:tc>
            </w:tr>
            <w:tr w:rsidR="001556F5" w:rsidRPr="001556F5" w:rsidTr="008C7811">
              <w:trPr>
                <w:trHeight w:val="441"/>
              </w:trPr>
              <w:tc>
                <w:tcPr>
                  <w:tcW w:w="9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6F5" w:rsidRPr="001556F5" w:rsidRDefault="001556F5" w:rsidP="001556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556F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1556F5" w:rsidRPr="001556F5" w:rsidRDefault="001556F5" w:rsidP="00155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556F5" w:rsidRDefault="001556F5" w:rsidP="00155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556F5" w:rsidRPr="00800EEE" w:rsidRDefault="001556F5" w:rsidP="001556F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EEE">
              <w:rPr>
                <w:rFonts w:ascii="Times New Roman" w:hAnsi="Times New Roman" w:cs="Times New Roman"/>
                <w:b/>
                <w:sz w:val="24"/>
                <w:szCs w:val="24"/>
              </w:rPr>
              <w:t>ВЕДОМОСТЬ ОБЪЕМОВ РАБОТ</w:t>
            </w:r>
          </w:p>
          <w:p w:rsidR="00955D0E" w:rsidRDefault="00955D0E" w:rsidP="00955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участнику процедуры закупки:</w:t>
            </w:r>
          </w:p>
          <w:p w:rsidR="00955D0E" w:rsidRDefault="00955D0E" w:rsidP="00955D0E">
            <w:pPr>
              <w:pStyle w:val="a3"/>
              <w:numPr>
                <w:ilvl w:val="0"/>
                <w:numId w:val="9"/>
              </w:numPr>
              <w:spacing w:after="200" w:line="276" w:lineRule="auto"/>
              <w:jc w:val="both"/>
            </w:pPr>
            <w:r>
              <w:t>Наличие лицензии на выполнение данных работ.</w:t>
            </w:r>
          </w:p>
          <w:p w:rsidR="00955D0E" w:rsidRPr="00955D0E" w:rsidRDefault="00955D0E" w:rsidP="00955D0E">
            <w:pPr>
              <w:pStyle w:val="a3"/>
              <w:numPr>
                <w:ilvl w:val="0"/>
                <w:numId w:val="9"/>
              </w:numPr>
              <w:spacing w:after="200" w:line="276" w:lineRule="auto"/>
              <w:jc w:val="both"/>
            </w:pPr>
            <w:r>
              <w:t xml:space="preserve">Реконструкция систем (линий) вывода сигнала о срабатывании АУПТ зданий </w:t>
            </w:r>
            <w:proofErr w:type="spellStart"/>
            <w:r>
              <w:t>промплощадки</w:t>
            </w:r>
            <w:proofErr w:type="spellEnd"/>
            <w:r>
              <w:t xml:space="preserve"> на пульт пункта связи  по проектной</w:t>
            </w:r>
            <w:r w:rsidRPr="00800EEE">
              <w:t xml:space="preserve"> документации, планируемой к передаче поставщику (исполнителю) в процессе исполнения договора.</w:t>
            </w:r>
          </w:p>
          <w:tbl>
            <w:tblPr>
              <w:tblStyle w:val="af"/>
              <w:tblW w:w="14835" w:type="dxa"/>
              <w:tblLook w:val="04A0"/>
            </w:tblPr>
            <w:tblGrid>
              <w:gridCol w:w="689"/>
              <w:gridCol w:w="4320"/>
              <w:gridCol w:w="2767"/>
              <w:gridCol w:w="2028"/>
              <w:gridCol w:w="2997"/>
              <w:gridCol w:w="2034"/>
            </w:tblGrid>
            <w:tr w:rsidR="00955D0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Обоснование</w:t>
                  </w:r>
                </w:p>
              </w:tc>
            </w:tr>
            <w:tr w:rsidR="00955D0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955D0E" w:rsidTr="008C7811">
              <w:trPr>
                <w:gridAfter w:val="2"/>
                <w:wAfter w:w="5796" w:type="dxa"/>
              </w:trPr>
              <w:tc>
                <w:tcPr>
                  <w:tcW w:w="9039" w:type="dxa"/>
                  <w:gridSpan w:val="4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Раздел 1. Сети связи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с наружным покровом,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ТППэпБ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- 200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1,428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1400*1,02/1000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ТСЦ-501-1435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с наружным покровом,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ТППэпБ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- 100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3000*1,02/1000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ТСЦ-501-1433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- 50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2,448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2400*1,02/1000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ТСЦ-501-1355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- 30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2,652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2600*1,02/1000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ТСЦ-501-1354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  <w:tc>
                <w:tcPr>
                  <w:tcW w:w="3574" w:type="dxa"/>
                  <w:vMerge w:val="restart"/>
                  <w:tcBorders>
                    <w:top w:val="nil"/>
                  </w:tcBorders>
                </w:tcPr>
                <w:p w:rsidR="00955D0E" w:rsidRPr="00D044A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955D0E" w:rsidRPr="00D044A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955D0E" w:rsidRPr="00D044A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22" w:type="dxa"/>
                </w:tcPr>
                <w:p w:rsidR="00955D0E" w:rsidRPr="00D044A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ТЕРм10-08-001-10</w:t>
                  </w:r>
                </w:p>
              </w:tc>
            </w:tr>
            <w:tr w:rsidR="00955D0E" w:rsidRPr="00D044AE" w:rsidTr="008C7811"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- 20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1,836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1800*1,02/1000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ТСЦ-501-1353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  <w:tc>
                <w:tcPr>
                  <w:tcW w:w="3574" w:type="dxa"/>
                  <w:vMerge/>
                </w:tcPr>
                <w:p w:rsidR="00955D0E" w:rsidRPr="00D044A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22" w:type="dxa"/>
                </w:tcPr>
                <w:p w:rsidR="00955D0E" w:rsidRPr="00D044A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ТСЦ-509-1933</w:t>
                  </w:r>
                </w:p>
              </w:tc>
            </w:tr>
            <w:tr w:rsidR="00955D0E" w:rsidRPr="00D044AE" w:rsidTr="008C7811"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- 10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3,57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3500*1,02/1000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ТСЦ-501-1352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  <w:tc>
                <w:tcPr>
                  <w:tcW w:w="3574" w:type="dxa"/>
                  <w:vMerge/>
                </w:tcPr>
                <w:p w:rsidR="00955D0E" w:rsidRPr="00D044A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22" w:type="dxa"/>
                </w:tcPr>
                <w:p w:rsidR="00955D0E" w:rsidRPr="00D044A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044A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ТЕРм10-08-001-08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Кабели связи с полиэтиленовой изоляцией, с алюмополиэтиленовым экраном, марки: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ТППэп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диаметром жилы 0,5 мм, с числом пар - 500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0,816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800*1,02/1000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ТСЦ-501-1361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Шкаф телефонный распределительный емкостью до 1200х2 при установке: в готовой нише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 шкаф)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ТЕРм10-06-034-04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Шкаф телефонный ШРП-2/1200         38659/1,18/6,14*1,03*1,02= 5605,80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(шкаф)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стр.59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Коробка распределительная настенная на кабеле со свинцовой или алюминиевой оболочкой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 коробка)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ТЕРм10-06-034-13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Коробка телефонная распределительная марки: КРТМ-В/20                                             891,55/1,18/6,14*1,03*1,02=129,28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(1шт)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стр.63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Бокс для телефонных кабелей (зарядка и установка), емкость бокса: до 100х2 оболочка кабеля, свинцовая или алюминиевая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 бокс)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8+13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ТЕРм10-06-034-08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Бокс телефонный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KronectionBox-II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1434/1,18/6,14*1,03*1,02=207,94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</w:t>
                  </w:r>
                  <w:proofErr w:type="spellStart"/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стр.60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Бокс телефонный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KronectionBox-III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1592/1,18/6,14*1,03*1,02=230,85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</w:t>
                  </w:r>
                  <w:proofErr w:type="spellStart"/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стр.60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Шкаф телефонный распределительный емкостью до 600х2 при установке: в готовой нише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 шкаф)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2+2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ТЕРм10-06-034-02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Шкаф телефонный ШРП-2/300         7598/1,18/6,14*1,03*1,02=1101,76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(шкаф)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стр.61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Шкаф телефонный ШРП-2/450         10493/1,18/6,14*1,03*1,02=1521,55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(шкаф)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Прайс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стр.62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Труба стальная для слаботочных сетей, требующих экранирования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,: 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 креплением накладными скобами, диаметр до 40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(200+140+120)/100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ТЕРм10-06-036-06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  <w:t>И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1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-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Трубы стальные сварные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водогазопроводные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резьбой черные легкие (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неоцинкованные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 диаметр условного прохода: 20 мм, толщина стенки 2,5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204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200*1,02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ТСЦ-103-0002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Трубы стальные сварные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водогазопроводные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резьбой черные легкие (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неоцинкованные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 диаметр условного прохода: 25 мм, толщина стенки 2,8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142,8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140*1,02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ТСЦ-103-0003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Трубы стальные сварные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водогазопроводные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резьбой черные легкие (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неоцинкованные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 диаметр условного прохода: 40 мм, толщина стенки 3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122,4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120*1,02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ТСЦ-103-0005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Труба стальная для слаботочных сетей, требующих экранирования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,: 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 креплением накладными скобами, диаметр до 50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90/100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ТЕРм10-06-036-07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  <w:t>И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1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-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Трубы стальные сварные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водогазопроводные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резьбой черные легкие (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неоцинкованные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 диаметр условного прохода: 50 мм, толщина стенки 3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91,8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90*1,02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ТСЦ-103-0006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Затягивание провода в проложенные трубы и металлические рукава первого одножильного или 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многожильного в общей оплетке, суммарное сечение: до 240 мм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м)</w:t>
                  </w:r>
                </w:p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18,3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(200+1400+120+90+20)/100</w:t>
                  </w:r>
                </w:p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lastRenderedPageBreak/>
                    <w:t>ТЕРм08-02-412-08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  <w:t>И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1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-</w:t>
                  </w:r>
                </w:p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25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Труба стальная для слаботочных сетей, требующих экранирования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,: 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 креплением накладными скобами, диаметр до 80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20/100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ТЕРм10-06-036-08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  <w:t>И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1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-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Трубы стальные сварные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водогазопроводные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резьбой черные легкие (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неоцинкованные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) диаметр условного прохода: 80 мм, толщина стенки 3,5 мм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20/100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ТСЦ-103-0008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Устройство трубопроводов из полиэтиленовых труб: до 2 отверстий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 xml:space="preserve">(1 </w:t>
                  </w:r>
                  <w:proofErr w:type="spellStart"/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канало-километр</w:t>
                  </w:r>
                  <w:proofErr w:type="spellEnd"/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трубопровода)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1000/1000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ТЕР34-02-003-01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Прокладка кабеля в подземной канализации, масса 1 м кабеля: до 1 кг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 км)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13,67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(1400+3000+2400+2600+1800+3500+800-1830)/1000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ТЕРм10-06-026-01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9039" w:type="dxa"/>
                  <w:gridSpan w:val="4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 2. Строительные работы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Разработка грунта в отвал экскаваторами «драглайн» или «обратная лопата» с ковшом вместимостью: 0,25 м3, группа грунтов 2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м3 грунта)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2,268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54/100*6000*0,7/1000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ТЕР01-01-004-05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Разработка грунта вручную в траншеях глубиной до 2 м без креплений с откосами, группа грунтов: 2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м3 грунта)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972/100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ТЕР01-02-057-02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Устройство постели при одном кабеле в траншее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 кабеля)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6000/100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ТЕРм08-02-142-01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Песок природный обогащенный для строительных работ повышенной крупности и крупный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(м3)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1080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18/100*6000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ТСЦ-408-0131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Засыпка вручную траншей, пазух котлованов и ям, группа грунтов: 1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 м3 грунта)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6,48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648/100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ТЕР01-02-061-01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  <w:tr w:rsidR="00955D0E" w:rsidRPr="00D044AE" w:rsidTr="008C7811">
              <w:trPr>
                <w:gridAfter w:val="2"/>
                <w:wAfter w:w="5796" w:type="dxa"/>
              </w:trPr>
              <w:tc>
                <w:tcPr>
                  <w:tcW w:w="736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5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630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Засыпка траншей и котлованов с перемещением грунта до 5 м бульдозерами мощностью: 96 кВт (130 л.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.), 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группа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грунтов 1</w:t>
                  </w: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(1000 м3 грунта)</w:t>
                  </w:r>
                </w:p>
              </w:tc>
              <w:tc>
                <w:tcPr>
                  <w:tcW w:w="1546" w:type="dxa"/>
                </w:tcPr>
                <w:p w:rsidR="00955D0E" w:rsidRPr="00955D0E" w:rsidRDefault="00955D0E" w:rsidP="008C78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1,512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4"/>
                      <w:szCs w:val="14"/>
                    </w:rPr>
                    <w:br/>
                    <w:t>36/100*6000*0,7/1000</w:t>
                  </w:r>
                </w:p>
              </w:tc>
              <w:tc>
                <w:tcPr>
                  <w:tcW w:w="2127" w:type="dxa"/>
                </w:tcPr>
                <w:p w:rsidR="00955D0E" w:rsidRPr="00955D0E" w:rsidRDefault="00955D0E" w:rsidP="008C7811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955D0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ТЕР01-01-034-01</w:t>
                  </w:r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br/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Постановл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Админ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г</w:t>
                  </w:r>
                  <w:proofErr w:type="gramStart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.С</w:t>
                  </w:r>
                  <w:proofErr w:type="gram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>аров</w:t>
                  </w:r>
                  <w:proofErr w:type="spellEnd"/>
                  <w:r w:rsidRPr="00955D0E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 от 30.11.10 №5812</w:t>
                  </w:r>
                </w:p>
              </w:tc>
            </w:tr>
          </w:tbl>
          <w:p w:rsidR="001556F5" w:rsidRDefault="001556F5" w:rsidP="001556F5">
            <w:pPr>
              <w:tabs>
                <w:tab w:val="left" w:pos="2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C05" w:rsidRPr="00914C05" w:rsidRDefault="00914C05" w:rsidP="00155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05" w:rsidRPr="00914C05" w:rsidTr="00955D0E">
        <w:trPr>
          <w:trHeight w:val="285"/>
        </w:trPr>
        <w:tc>
          <w:tcPr>
            <w:tcW w:w="10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4C05" w:rsidRPr="00914C05" w:rsidRDefault="00914C05" w:rsidP="00155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955D0E" w:rsidRDefault="00955D0E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E12A2A" w:rsidRDefault="00E12A2A" w:rsidP="001617BA">
      <w:pPr>
        <w:pStyle w:val="a9"/>
        <w:rPr>
          <w:rFonts w:ascii="Times New Roman" w:hAnsi="Times New Roman"/>
          <w:sz w:val="18"/>
          <w:szCs w:val="18"/>
        </w:rPr>
      </w:pPr>
    </w:p>
    <w:p w:rsidR="001617BA" w:rsidRPr="009E2FB2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1617BA" w:rsidRPr="00F775CA" w:rsidRDefault="001617BA" w:rsidP="00F775CA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  <w:r w:rsidR="00955D0E">
        <w:rPr>
          <w:rFonts w:ascii="Times New Roman" w:hAnsi="Times New Roman"/>
          <w:sz w:val="18"/>
          <w:szCs w:val="18"/>
        </w:rPr>
        <w:t>БС 21</w:t>
      </w:r>
      <w:r w:rsidR="00F775CA">
        <w:rPr>
          <w:rFonts w:ascii="Times New Roman" w:hAnsi="Times New Roman"/>
          <w:sz w:val="18"/>
          <w:szCs w:val="18"/>
        </w:rPr>
        <w:t>.0</w:t>
      </w:r>
      <w:r w:rsidR="00E12A2A">
        <w:rPr>
          <w:rFonts w:ascii="Times New Roman" w:hAnsi="Times New Roman"/>
          <w:sz w:val="18"/>
          <w:szCs w:val="18"/>
        </w:rPr>
        <w:t>7</w:t>
      </w:r>
      <w:r w:rsidR="00F775CA" w:rsidRPr="009E2FB2">
        <w:rPr>
          <w:rFonts w:ascii="Times New Roman" w:hAnsi="Times New Roman"/>
          <w:sz w:val="18"/>
          <w:szCs w:val="18"/>
        </w:rPr>
        <w:t>.201</w:t>
      </w:r>
      <w:r w:rsidR="00F775CA">
        <w:rPr>
          <w:rFonts w:ascii="Times New Roman" w:hAnsi="Times New Roman"/>
          <w:sz w:val="18"/>
          <w:szCs w:val="18"/>
        </w:rPr>
        <w:t xml:space="preserve">4 </w:t>
      </w:r>
      <w:r w:rsidR="00F775CA" w:rsidRPr="009E2FB2">
        <w:rPr>
          <w:rFonts w:ascii="Times New Roman" w:hAnsi="Times New Roman"/>
          <w:sz w:val="18"/>
          <w:szCs w:val="18"/>
        </w:rPr>
        <w:t>г</w:t>
      </w:r>
      <w:r w:rsidR="00F775CA">
        <w:rPr>
          <w:rFonts w:ascii="Times New Roman" w:hAnsi="Times New Roman"/>
          <w:sz w:val="18"/>
          <w:szCs w:val="18"/>
        </w:rPr>
        <w:t>.</w:t>
      </w:r>
    </w:p>
    <w:sectPr w:rsidR="001617BA" w:rsidRPr="00F775CA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612EAF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2D4B"/>
    <w:rsid w:val="00051E20"/>
    <w:rsid w:val="001556F5"/>
    <w:rsid w:val="001617BA"/>
    <w:rsid w:val="0016367C"/>
    <w:rsid w:val="001A7298"/>
    <w:rsid w:val="00287790"/>
    <w:rsid w:val="003B0C86"/>
    <w:rsid w:val="003F75DB"/>
    <w:rsid w:val="00441D0E"/>
    <w:rsid w:val="00452B55"/>
    <w:rsid w:val="00453EF1"/>
    <w:rsid w:val="004A01B4"/>
    <w:rsid w:val="004F1B0F"/>
    <w:rsid w:val="00543E47"/>
    <w:rsid w:val="005C2A50"/>
    <w:rsid w:val="005D6321"/>
    <w:rsid w:val="00621842"/>
    <w:rsid w:val="006A45A9"/>
    <w:rsid w:val="006C313E"/>
    <w:rsid w:val="007F611B"/>
    <w:rsid w:val="00810EC2"/>
    <w:rsid w:val="008A3EF6"/>
    <w:rsid w:val="008D0F58"/>
    <w:rsid w:val="00914C05"/>
    <w:rsid w:val="0094561A"/>
    <w:rsid w:val="00955D0E"/>
    <w:rsid w:val="009A0EFB"/>
    <w:rsid w:val="00A46E0A"/>
    <w:rsid w:val="00B01306"/>
    <w:rsid w:val="00B53DCF"/>
    <w:rsid w:val="00B764E1"/>
    <w:rsid w:val="00C10483"/>
    <w:rsid w:val="00C17FEB"/>
    <w:rsid w:val="00C2342F"/>
    <w:rsid w:val="00C7160D"/>
    <w:rsid w:val="00C8642B"/>
    <w:rsid w:val="00CB3866"/>
    <w:rsid w:val="00CC6886"/>
    <w:rsid w:val="00D227F9"/>
    <w:rsid w:val="00D860DE"/>
    <w:rsid w:val="00DA3DFD"/>
    <w:rsid w:val="00E12A2A"/>
    <w:rsid w:val="00E43086"/>
    <w:rsid w:val="00E5118F"/>
    <w:rsid w:val="00E55A07"/>
    <w:rsid w:val="00E96426"/>
    <w:rsid w:val="00F120F0"/>
    <w:rsid w:val="00F775C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D227F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7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d">
    <w:name w:val="Основной текст + Полужирный"/>
    <w:basedOn w:val="a7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7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0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0"/>
    <w:rsid w:val="00D227F9"/>
    <w:rPr>
      <w:rFonts w:ascii="Arial" w:hAnsi="Arial" w:cs="Arial"/>
      <w:sz w:val="19"/>
      <w:szCs w:val="19"/>
      <w:u w:val="none"/>
    </w:rPr>
  </w:style>
  <w:style w:type="character" w:styleId="ae">
    <w:name w:val="Emphasis"/>
    <w:qFormat/>
    <w:rsid w:val="001556F5"/>
    <w:rPr>
      <w:i/>
      <w:iCs/>
    </w:rPr>
  </w:style>
  <w:style w:type="table" w:styleId="af">
    <w:name w:val="Table Grid"/>
    <w:basedOn w:val="a1"/>
    <w:uiPriority w:val="59"/>
    <w:rsid w:val="001556F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6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25</cp:revision>
  <cp:lastPrinted>2014-07-23T12:33:00Z</cp:lastPrinted>
  <dcterms:created xsi:type="dcterms:W3CDTF">2012-11-29T12:55:00Z</dcterms:created>
  <dcterms:modified xsi:type="dcterms:W3CDTF">2014-07-31T05:57:00Z</dcterms:modified>
</cp:coreProperties>
</file>