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3D5" w:rsidRDefault="00B923D5" w:rsidP="00B923D5">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2839367"/>
      <w:r>
        <w:rPr>
          <w:sz w:val="28"/>
          <w:szCs w:val="28"/>
        </w:rPr>
        <w:t xml:space="preserve">ИЗВЕЩЕНИЕ О ПРОВЕДЕНИИ </w:t>
      </w:r>
      <w:bookmarkEnd w:id="0"/>
      <w:bookmarkEnd w:id="1"/>
      <w:r>
        <w:rPr>
          <w:sz w:val="28"/>
          <w:szCs w:val="28"/>
        </w:rPr>
        <w:t>ЗАКУПКИ</w:t>
      </w:r>
      <w:bookmarkEnd w:id="2"/>
    </w:p>
    <w:p w:rsidR="00B923D5" w:rsidRDefault="00B923D5" w:rsidP="00B923D5">
      <w:pPr>
        <w:rPr>
          <w:sz w:val="28"/>
          <w:szCs w:val="28"/>
        </w:rPr>
      </w:pPr>
    </w:p>
    <w:p w:rsidR="00B923D5" w:rsidRDefault="00B923D5" w:rsidP="00B923D5">
      <w:pPr>
        <w:rPr>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 о</w:t>
      </w:r>
      <w:r>
        <w:rPr>
          <w:rFonts w:ascii="Times New Roman" w:hAnsi="Times New Roman"/>
          <w:sz w:val="28"/>
          <w:szCs w:val="28"/>
        </w:rPr>
        <w:t>ткрытый запрос цен в электронной форме.</w:t>
      </w:r>
    </w:p>
    <w:p w:rsidR="00B923D5" w:rsidRDefault="00B923D5" w:rsidP="00B923D5">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B923D5" w:rsidRDefault="00B923D5" w:rsidP="00B923D5">
      <w:pPr>
        <w:tabs>
          <w:tab w:val="left" w:pos="1134"/>
        </w:tabs>
        <w:ind w:left="709"/>
        <w:contextualSpacing/>
        <w:jc w:val="both"/>
        <w:rPr>
          <w:rFonts w:eastAsia="Calibri"/>
          <w:bCs/>
          <w:sz w:val="28"/>
          <w:szCs w:val="28"/>
          <w:lang w:eastAsia="en-US"/>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B923D5" w:rsidRDefault="00B923D5" w:rsidP="00B923D5">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B923D5" w:rsidRDefault="00B923D5" w:rsidP="00B923D5">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B923D5" w:rsidRDefault="00B923D5" w:rsidP="00B923D5">
      <w:pPr>
        <w:tabs>
          <w:tab w:val="left" w:pos="1134"/>
        </w:tabs>
        <w:jc w:val="both"/>
        <w:rPr>
          <w:rFonts w:eastAsia="Calibri"/>
          <w:bCs/>
          <w:sz w:val="28"/>
          <w:szCs w:val="28"/>
          <w:lang w:eastAsia="en-US"/>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поставку оборудования для лаборатории ОИИЗ для нужд АО «НИАЭП»</w:t>
      </w:r>
    </w:p>
    <w:p w:rsidR="00B923D5" w:rsidRDefault="00B923D5" w:rsidP="00B923D5">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B923D5" w:rsidRDefault="00B923D5" w:rsidP="00B923D5">
      <w:pPr>
        <w:ind w:firstLine="709"/>
        <w:rPr>
          <w:sz w:val="28"/>
          <w:szCs w:val="28"/>
        </w:rPr>
      </w:pPr>
      <w:r>
        <w:rPr>
          <w:sz w:val="28"/>
          <w:szCs w:val="28"/>
        </w:rPr>
        <w:t>Место нахождения: 603006, г. Нижний Новгород, пл. Свободы, д. 3.</w:t>
      </w:r>
    </w:p>
    <w:p w:rsidR="00B923D5" w:rsidRDefault="00B923D5" w:rsidP="00B923D5">
      <w:pPr>
        <w:ind w:firstLine="709"/>
        <w:rPr>
          <w:sz w:val="28"/>
          <w:szCs w:val="28"/>
        </w:rPr>
      </w:pPr>
      <w:r>
        <w:rPr>
          <w:sz w:val="28"/>
          <w:szCs w:val="28"/>
        </w:rPr>
        <w:t>Почтовый адрес: 603006, г. Нижний Новгород, пл. Свободы, д. 3.</w:t>
      </w:r>
    </w:p>
    <w:p w:rsidR="00B923D5" w:rsidRDefault="00B923D5" w:rsidP="00B923D5">
      <w:pPr>
        <w:tabs>
          <w:tab w:val="left" w:pos="1134"/>
        </w:tabs>
        <w:ind w:firstLine="709"/>
        <w:jc w:val="both"/>
        <w:rPr>
          <w:sz w:val="28"/>
          <w:szCs w:val="28"/>
        </w:rPr>
      </w:pPr>
      <w:r>
        <w:rPr>
          <w:sz w:val="28"/>
          <w:szCs w:val="28"/>
        </w:rPr>
        <w:t xml:space="preserve">Контактное лицо:  Котельникова Мария Юльевна, (831) 421-79-00 доб. 29-07, </w:t>
      </w:r>
      <w:hyperlink r:id="rId6" w:history="1">
        <w:r>
          <w:rPr>
            <w:rStyle w:val="a4"/>
            <w:sz w:val="28"/>
            <w:szCs w:val="28"/>
            <w:lang w:val="en-US"/>
          </w:rPr>
          <w:t>m</w:t>
        </w:r>
        <w:r>
          <w:rPr>
            <w:rStyle w:val="a4"/>
            <w:sz w:val="28"/>
            <w:szCs w:val="28"/>
          </w:rPr>
          <w:t>.</w:t>
        </w:r>
        <w:r>
          <w:rPr>
            <w:rStyle w:val="a4"/>
            <w:sz w:val="28"/>
            <w:szCs w:val="28"/>
            <w:lang w:val="en-US"/>
          </w:rPr>
          <w:t>kotelnikova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rPr>
        <w:t xml:space="preserve">; Бредихина Нелли Николаевна, тел.: (831) 421-79-00,  </w:t>
      </w:r>
      <w:proofErr w:type="spellStart"/>
      <w:r>
        <w:rPr>
          <w:sz w:val="28"/>
          <w:szCs w:val="28"/>
        </w:rPr>
        <w:t>вн</w:t>
      </w:r>
      <w:proofErr w:type="spellEnd"/>
      <w:r>
        <w:rPr>
          <w:sz w:val="28"/>
          <w:szCs w:val="28"/>
        </w:rPr>
        <w:t xml:space="preserve">. тел. 27-24, адрес электронной почты: </w:t>
      </w:r>
      <w:hyperlink r:id="rId7"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sidRPr="00B923D5">
        <w:rPr>
          <w:sz w:val="28"/>
          <w:szCs w:val="28"/>
        </w:rPr>
        <w:t xml:space="preserve"> </w:t>
      </w:r>
    </w:p>
    <w:p w:rsidR="00B923D5" w:rsidRDefault="00B923D5" w:rsidP="00B923D5">
      <w:pPr>
        <w:tabs>
          <w:tab w:val="left" w:pos="1134"/>
        </w:tabs>
        <w:ind w:firstLine="709"/>
        <w:jc w:val="both"/>
        <w:rPr>
          <w:sz w:val="28"/>
          <w:szCs w:val="28"/>
        </w:rPr>
      </w:pPr>
    </w:p>
    <w:p w:rsidR="00B923D5" w:rsidRDefault="00B923D5" w:rsidP="00B923D5">
      <w:pPr>
        <w:tabs>
          <w:tab w:val="left" w:pos="1134"/>
        </w:tabs>
        <w:ind w:firstLine="709"/>
        <w:jc w:val="both"/>
        <w:rPr>
          <w:sz w:val="28"/>
          <w:szCs w:val="28"/>
        </w:rPr>
      </w:pPr>
      <w:r>
        <w:rPr>
          <w:sz w:val="28"/>
          <w:szCs w:val="28"/>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B923D5" w:rsidRDefault="00B923D5" w:rsidP="00B923D5">
      <w:pPr>
        <w:tabs>
          <w:tab w:val="left" w:pos="1134"/>
        </w:tabs>
        <w:ind w:firstLine="709"/>
        <w:rPr>
          <w:sz w:val="28"/>
          <w:szCs w:val="28"/>
        </w:rPr>
      </w:pPr>
    </w:p>
    <w:p w:rsidR="00B923D5" w:rsidRDefault="00B923D5" w:rsidP="00B923D5">
      <w:pPr>
        <w:tabs>
          <w:tab w:val="left" w:pos="1134"/>
        </w:tabs>
        <w:ind w:firstLine="709"/>
        <w:rPr>
          <w:sz w:val="28"/>
          <w:szCs w:val="28"/>
        </w:rPr>
      </w:pPr>
      <w:r>
        <w:rPr>
          <w:sz w:val="28"/>
          <w:szCs w:val="28"/>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поставка оборудования для лаборатории ОИИЗ для нужд АО «НИАЭП»</w:t>
      </w:r>
      <w:r>
        <w:rPr>
          <w:rFonts w:ascii="Times New Roman" w:hAnsi="Times New Roman"/>
          <w:spacing w:val="-6"/>
          <w:sz w:val="28"/>
          <w:szCs w:val="28"/>
        </w:rPr>
        <w:t xml:space="preserve"> </w:t>
      </w:r>
    </w:p>
    <w:p w:rsidR="00B923D5" w:rsidRDefault="00B923D5" w:rsidP="00B923D5">
      <w:pPr>
        <w:pStyle w:val="a7"/>
        <w:tabs>
          <w:tab w:val="left" w:pos="0"/>
          <w:tab w:val="left" w:pos="1134"/>
        </w:tabs>
        <w:spacing w:after="0" w:line="240" w:lineRule="auto"/>
        <w:ind w:left="709"/>
        <w:jc w:val="both"/>
        <w:rPr>
          <w:rFonts w:ascii="Times New Roman" w:hAnsi="Times New Roman"/>
          <w:sz w:val="28"/>
          <w:szCs w:val="28"/>
        </w:rPr>
      </w:pPr>
    </w:p>
    <w:p w:rsidR="00B923D5" w:rsidRDefault="00B923D5" w:rsidP="00B923D5">
      <w:pPr>
        <w:tabs>
          <w:tab w:val="left" w:pos="1134"/>
        </w:tabs>
        <w:ind w:firstLine="709"/>
        <w:jc w:val="both"/>
        <w:rPr>
          <w:sz w:val="28"/>
          <w:szCs w:val="28"/>
        </w:rPr>
      </w:pPr>
      <w:r>
        <w:rPr>
          <w:sz w:val="28"/>
          <w:szCs w:val="28"/>
        </w:rPr>
        <w:t>Срок выполнения поставок:  в соответствии с проектом договора (Часть 3 «Проект договора»).</w:t>
      </w:r>
    </w:p>
    <w:p w:rsidR="00B923D5" w:rsidRDefault="00B923D5" w:rsidP="00B923D5">
      <w:pPr>
        <w:tabs>
          <w:tab w:val="left" w:pos="1134"/>
        </w:tabs>
        <w:ind w:firstLine="709"/>
        <w:jc w:val="both"/>
        <w:rPr>
          <w:b/>
          <w:i/>
          <w:sz w:val="28"/>
          <w:szCs w:val="28"/>
        </w:rPr>
      </w:pPr>
      <w:r>
        <w:rPr>
          <w:sz w:val="28"/>
          <w:szCs w:val="28"/>
        </w:rPr>
        <w:t xml:space="preserve">Место выполнения поставок: </w:t>
      </w:r>
      <w:proofErr w:type="spellStart"/>
      <w:r>
        <w:rPr>
          <w:bCs/>
          <w:color w:val="000000"/>
          <w:sz w:val="28"/>
          <w:szCs w:val="28"/>
        </w:rPr>
        <w:t>г.Н.Новгород</w:t>
      </w:r>
      <w:proofErr w:type="spellEnd"/>
      <w:r>
        <w:rPr>
          <w:bCs/>
          <w:color w:val="000000"/>
          <w:sz w:val="28"/>
          <w:szCs w:val="28"/>
        </w:rPr>
        <w:t>, пл</w:t>
      </w:r>
      <w:proofErr w:type="gramStart"/>
      <w:r>
        <w:rPr>
          <w:bCs/>
          <w:color w:val="000000"/>
          <w:sz w:val="28"/>
          <w:szCs w:val="28"/>
        </w:rPr>
        <w:t>.С</w:t>
      </w:r>
      <w:proofErr w:type="gramEnd"/>
      <w:r>
        <w:rPr>
          <w:bCs/>
          <w:color w:val="000000"/>
          <w:sz w:val="28"/>
          <w:szCs w:val="28"/>
        </w:rPr>
        <w:t>вободы,3</w:t>
      </w:r>
    </w:p>
    <w:p w:rsidR="00B923D5" w:rsidRDefault="00B923D5" w:rsidP="00B923D5">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B923D5" w:rsidRDefault="00B923D5" w:rsidP="00B923D5">
      <w:pPr>
        <w:tabs>
          <w:tab w:val="left" w:pos="1134"/>
        </w:tabs>
        <w:ind w:firstLine="709"/>
        <w:jc w:val="both"/>
        <w:rPr>
          <w:b/>
          <w:i/>
        </w:rPr>
      </w:pPr>
      <w:r>
        <w:rPr>
          <w:sz w:val="28"/>
          <w:szCs w:val="28"/>
        </w:rPr>
        <w:lastRenderedPageBreak/>
        <w:t>Предложение частичного выполнения поставок не допускается</w:t>
      </w:r>
      <w:r>
        <w:rPr>
          <w:b/>
          <w:i/>
        </w:rPr>
        <w:t>.</w:t>
      </w:r>
    </w:p>
    <w:p w:rsidR="00B923D5" w:rsidRDefault="00B923D5" w:rsidP="00B923D5">
      <w:pPr>
        <w:tabs>
          <w:tab w:val="left" w:pos="1134"/>
        </w:tabs>
        <w:ind w:firstLine="709"/>
        <w:jc w:val="both"/>
        <w:rPr>
          <w:b/>
          <w:i/>
        </w:rPr>
      </w:pPr>
    </w:p>
    <w:p w:rsidR="00B923D5" w:rsidRDefault="00B923D5" w:rsidP="00B923D5">
      <w:pPr>
        <w:tabs>
          <w:tab w:val="left" w:pos="1134"/>
        </w:tabs>
        <w:ind w:firstLine="709"/>
        <w:jc w:val="both"/>
        <w:rPr>
          <w:sz w:val="28"/>
          <w:szCs w:val="28"/>
        </w:rPr>
      </w:pPr>
      <w:r>
        <w:rPr>
          <w:b/>
          <w:i/>
        </w:rPr>
        <w:t xml:space="preserve"> </w:t>
      </w:r>
      <w:r>
        <w:rPr>
          <w:sz w:val="28"/>
          <w:szCs w:val="28"/>
        </w:rPr>
        <w:t>Условия оплаты: в соответствии с проектом договора (Часть 3 «Проект договора»).</w:t>
      </w:r>
    </w:p>
    <w:p w:rsidR="00B923D5" w:rsidRDefault="00B923D5" w:rsidP="00B923D5">
      <w:pPr>
        <w:ind w:right="153" w:firstLine="709"/>
        <w:jc w:val="both"/>
        <w:rPr>
          <w:sz w:val="28"/>
          <w:szCs w:val="28"/>
        </w:rPr>
      </w:pPr>
    </w:p>
    <w:p w:rsidR="00B923D5" w:rsidRDefault="00B923D5" w:rsidP="00B923D5">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923D5" w:rsidRDefault="00B923D5" w:rsidP="00B923D5">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923D5" w:rsidRDefault="00B923D5" w:rsidP="00B923D5">
      <w:pPr>
        <w:tabs>
          <w:tab w:val="left" w:pos="1134"/>
        </w:tabs>
        <w:ind w:firstLine="709"/>
        <w:jc w:val="both"/>
        <w:rPr>
          <w:sz w:val="28"/>
          <w:szCs w:val="28"/>
        </w:rPr>
      </w:pPr>
    </w:p>
    <w:p w:rsidR="00B923D5" w:rsidRDefault="00B923D5" w:rsidP="00B923D5">
      <w:pPr>
        <w:tabs>
          <w:tab w:val="left" w:pos="1134"/>
        </w:tabs>
        <w:ind w:firstLine="709"/>
        <w:jc w:val="both"/>
        <w:rPr>
          <w:sz w:val="28"/>
          <w:szCs w:val="28"/>
        </w:rPr>
      </w:pPr>
      <w:r>
        <w:rPr>
          <w:sz w:val="28"/>
          <w:szCs w:val="28"/>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color w:val="000000"/>
          <w:sz w:val="28"/>
          <w:szCs w:val="28"/>
        </w:rPr>
        <w:t>6 605 404</w:t>
      </w:r>
      <w:r>
        <w:rPr>
          <w:color w:val="000000"/>
          <w:sz w:val="24"/>
          <w:szCs w:val="24"/>
        </w:rPr>
        <w:t xml:space="preserve"> </w:t>
      </w:r>
      <w:r>
        <w:rPr>
          <w:rFonts w:ascii="Times New Roman" w:hAnsi="Times New Roman"/>
          <w:sz w:val="28"/>
          <w:szCs w:val="28"/>
        </w:rPr>
        <w:t>(шесть миллионов шестьсот пять тысяч четыреста четыре) рубля 00 копеек, включая НДС.</w:t>
      </w:r>
    </w:p>
    <w:p w:rsidR="00B923D5" w:rsidRDefault="00B923D5" w:rsidP="00B923D5">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5 598 800</w:t>
      </w:r>
      <w:r>
        <w:rPr>
          <w:rFonts w:ascii="Times New Roman" w:hAnsi="Times New Roman"/>
          <w:sz w:val="28"/>
          <w:szCs w:val="28"/>
        </w:rPr>
        <w:t xml:space="preserve"> (пять миллионов пятьсот девяносто восемь тысяч восемьсот) рублей </w:t>
      </w:r>
      <w:r>
        <w:rPr>
          <w:rFonts w:ascii="Times New Roman" w:hAnsi="Times New Roman"/>
          <w:b/>
          <w:sz w:val="28"/>
          <w:szCs w:val="28"/>
        </w:rPr>
        <w:t>00</w:t>
      </w:r>
      <w:r>
        <w:rPr>
          <w:rFonts w:ascii="Times New Roman" w:hAnsi="Times New Roman"/>
          <w:sz w:val="28"/>
          <w:szCs w:val="28"/>
        </w:rPr>
        <w:t xml:space="preserve"> копеек.</w:t>
      </w:r>
    </w:p>
    <w:p w:rsidR="00B923D5" w:rsidRDefault="00B923D5" w:rsidP="00B923D5">
      <w:pPr>
        <w:pStyle w:val="a7"/>
        <w:tabs>
          <w:tab w:val="left" w:pos="0"/>
        </w:tabs>
        <w:spacing w:after="0" w:line="240" w:lineRule="auto"/>
        <w:ind w:left="0" w:firstLine="709"/>
        <w:jc w:val="both"/>
        <w:rPr>
          <w:rFonts w:ascii="Times New Roman" w:hAnsi="Times New Roman"/>
          <w:sz w:val="28"/>
          <w:szCs w:val="28"/>
          <w:u w:val="single"/>
        </w:rPr>
      </w:pPr>
    </w:p>
    <w:p w:rsidR="00B923D5" w:rsidRDefault="00B923D5" w:rsidP="00B923D5">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923D5" w:rsidRDefault="00B923D5" w:rsidP="00B923D5">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B923D5" w:rsidRDefault="00B923D5" w:rsidP="00B923D5">
      <w:pPr>
        <w:tabs>
          <w:tab w:val="left" w:pos="1134"/>
        </w:tabs>
        <w:ind w:firstLine="709"/>
        <w:jc w:val="both"/>
        <w:rPr>
          <w:b/>
          <w:i/>
        </w:rPr>
      </w:pPr>
    </w:p>
    <w:p w:rsidR="00B923D5" w:rsidRDefault="00B923D5" w:rsidP="00B923D5">
      <w:pPr>
        <w:tabs>
          <w:tab w:val="left" w:pos="1134"/>
        </w:tabs>
        <w:ind w:firstLine="709"/>
        <w:jc w:val="both"/>
        <w:rPr>
          <w:b/>
          <w:i/>
        </w:rPr>
      </w:pPr>
      <w:r>
        <w:rPr>
          <w:b/>
          <w:i/>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B923D5" w:rsidRDefault="00B923D5" w:rsidP="00B923D5">
      <w:pPr>
        <w:tabs>
          <w:tab w:val="left" w:pos="1134"/>
        </w:tabs>
        <w:ind w:firstLine="709"/>
        <w:jc w:val="both"/>
        <w:rPr>
          <w:rFonts w:eastAsia="Calibri"/>
          <w:bCs/>
          <w:i/>
          <w:szCs w:val="22"/>
          <w:lang w:eastAsia="en-US"/>
        </w:rPr>
      </w:pPr>
      <w:bookmarkStart w:id="3" w:name="_Ref317253353"/>
      <w:r>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923D5" w:rsidRDefault="00B923D5" w:rsidP="00B923D5">
      <w:pPr>
        <w:tabs>
          <w:tab w:val="left" w:pos="1134"/>
        </w:tabs>
        <w:ind w:firstLine="709"/>
        <w:jc w:val="both"/>
        <w:rPr>
          <w:b/>
          <w:i/>
        </w:rPr>
      </w:pPr>
    </w:p>
    <w:p w:rsidR="00B923D5" w:rsidRDefault="00B923D5" w:rsidP="00B923D5">
      <w:pPr>
        <w:tabs>
          <w:tab w:val="left" w:pos="1134"/>
        </w:tabs>
        <w:ind w:firstLine="709"/>
        <w:jc w:val="both"/>
        <w:rPr>
          <w:b/>
          <w:i/>
        </w:rPr>
      </w:pPr>
      <w:r>
        <w:rPr>
          <w:b/>
          <w:i/>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B923D5" w:rsidRDefault="00B923D5" w:rsidP="00B923D5">
      <w:pPr>
        <w:tabs>
          <w:tab w:val="left" w:pos="1134"/>
        </w:tabs>
        <w:ind w:firstLine="709"/>
        <w:jc w:val="both"/>
        <w:rPr>
          <w:rFonts w:eastAsia="Calibri"/>
          <w:i/>
          <w:szCs w:val="22"/>
          <w:lang w:eastAsia="en-US"/>
        </w:rPr>
      </w:pPr>
      <w:r>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923D5" w:rsidRDefault="00B923D5" w:rsidP="00B923D5">
      <w:pPr>
        <w:tabs>
          <w:tab w:val="left" w:pos="1134"/>
        </w:tabs>
        <w:ind w:firstLine="709"/>
        <w:jc w:val="both"/>
        <w:rPr>
          <w:b/>
          <w:i/>
        </w:rPr>
      </w:pPr>
    </w:p>
    <w:p w:rsidR="00B923D5" w:rsidRDefault="00B923D5" w:rsidP="00B923D5">
      <w:pPr>
        <w:tabs>
          <w:tab w:val="left" w:pos="1134"/>
        </w:tabs>
        <w:ind w:firstLine="709"/>
        <w:jc w:val="both"/>
        <w:rPr>
          <w:b/>
          <w:i/>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 не требуется.</w:t>
      </w:r>
    </w:p>
    <w:p w:rsidR="00B923D5" w:rsidRDefault="00B923D5" w:rsidP="00B923D5">
      <w:pPr>
        <w:tabs>
          <w:tab w:val="left" w:pos="1134"/>
        </w:tabs>
        <w:ind w:firstLine="709"/>
        <w:jc w:val="both"/>
        <w:rPr>
          <w:rFonts w:eastAsia="Calibri"/>
          <w:b/>
          <w:i/>
          <w:lang w:eastAsia="en-US"/>
        </w:rPr>
      </w:pPr>
      <w:r>
        <w:rPr>
          <w:rFonts w:eastAsia="Calibri"/>
          <w:b/>
          <w:i/>
          <w:lang w:eastAsia="en-US"/>
        </w:rPr>
        <w:tab/>
      </w:r>
    </w:p>
    <w:p w:rsidR="00B923D5" w:rsidRDefault="00B923D5" w:rsidP="00B923D5">
      <w:pPr>
        <w:tabs>
          <w:tab w:val="left" w:pos="1134"/>
        </w:tabs>
        <w:ind w:firstLine="709"/>
        <w:jc w:val="both"/>
        <w:rPr>
          <w:rFonts w:eastAsia="Calibri"/>
          <w:b/>
          <w:i/>
          <w:lang w:eastAsia="en-US"/>
        </w:rPr>
      </w:pPr>
      <w:r>
        <w:rPr>
          <w:rFonts w:eastAsia="Calibri"/>
          <w:b/>
          <w:i/>
          <w:lang w:eastAsia="en-US"/>
        </w:rPr>
        <w:t xml:space="preserve"> </w:t>
      </w: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B923D5" w:rsidRDefault="00B923D5" w:rsidP="00B923D5">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B923D5">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B923D5" w:rsidRDefault="00B923D5" w:rsidP="00B923D5">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B923D5" w:rsidRDefault="00B923D5" w:rsidP="00B923D5">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923D5" w:rsidRDefault="00B923D5" w:rsidP="00B923D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923D5" w:rsidRDefault="00B923D5" w:rsidP="00B923D5">
      <w:pPr>
        <w:tabs>
          <w:tab w:val="left" w:pos="1134"/>
        </w:tabs>
        <w:jc w:val="both"/>
        <w:rPr>
          <w:spacing w:val="-6"/>
          <w:sz w:val="28"/>
          <w:szCs w:val="28"/>
        </w:rPr>
      </w:pPr>
    </w:p>
    <w:p w:rsidR="00B923D5" w:rsidRDefault="00B923D5" w:rsidP="00B923D5">
      <w:pPr>
        <w:tabs>
          <w:tab w:val="left" w:pos="1134"/>
        </w:tabs>
        <w:jc w:val="both"/>
        <w:rPr>
          <w:spacing w:val="-6"/>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B923D5" w:rsidRDefault="00B923D5" w:rsidP="00B923D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923D5" w:rsidRDefault="00B923D5" w:rsidP="00B923D5">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B923D5" w:rsidRDefault="00B923D5" w:rsidP="00B923D5">
      <w:pPr>
        <w:tabs>
          <w:tab w:val="left" w:pos="1134"/>
        </w:tabs>
        <w:ind w:firstLine="709"/>
        <w:jc w:val="both"/>
        <w:rPr>
          <w:sz w:val="28"/>
          <w:szCs w:val="28"/>
        </w:rPr>
      </w:pPr>
      <w:r>
        <w:rPr>
          <w:sz w:val="28"/>
          <w:szCs w:val="28"/>
        </w:rPr>
        <w:t>Копии публикации документов по данной закупке:</w:t>
      </w:r>
    </w:p>
    <w:p w:rsidR="00B923D5" w:rsidRDefault="00B923D5" w:rsidP="00B923D5">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B923D5" w:rsidRDefault="00B923D5" w:rsidP="00B923D5">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B923D5" w:rsidRDefault="00B923D5" w:rsidP="00B923D5">
      <w:pPr>
        <w:tabs>
          <w:tab w:val="left" w:pos="386"/>
        </w:tabs>
        <w:jc w:val="both"/>
        <w:rPr>
          <w:spacing w:val="-6"/>
        </w:rPr>
      </w:pPr>
    </w:p>
    <w:p w:rsidR="00B923D5" w:rsidRDefault="00B923D5" w:rsidP="00B923D5">
      <w:pPr>
        <w:tabs>
          <w:tab w:val="left" w:pos="386"/>
        </w:tabs>
        <w:jc w:val="both"/>
        <w:rPr>
          <w:spacing w:val="-6"/>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E14B45" w:rsidRPr="00E14B45">
        <w:rPr>
          <w:rFonts w:ascii="Times New Roman" w:hAnsi="Times New Roman"/>
          <w:spacing w:val="-6"/>
          <w:sz w:val="28"/>
          <w:szCs w:val="28"/>
          <w:highlight w:val="yellow"/>
        </w:rPr>
        <w:t>10</w:t>
      </w:r>
      <w:bookmarkStart w:id="5" w:name="_GoBack"/>
      <w:bookmarkEnd w:id="5"/>
      <w:r>
        <w:rPr>
          <w:rFonts w:ascii="Times New Roman" w:hAnsi="Times New Roman"/>
          <w:spacing w:val="-6"/>
          <w:sz w:val="28"/>
          <w:szCs w:val="28"/>
          <w:highlight w:val="yellow"/>
        </w:rPr>
        <w:t>» августа 2015 года.</w:t>
      </w:r>
      <w:r>
        <w:rPr>
          <w:rFonts w:ascii="Times New Roman" w:hAnsi="Times New Roman"/>
          <w:spacing w:val="-6"/>
          <w:sz w:val="28"/>
          <w:szCs w:val="28"/>
        </w:rPr>
        <w:t xml:space="preserve"> </w:t>
      </w:r>
    </w:p>
    <w:p w:rsidR="00B923D5" w:rsidRDefault="00B923D5" w:rsidP="00B923D5">
      <w:pPr>
        <w:tabs>
          <w:tab w:val="left" w:pos="1134"/>
        </w:tabs>
        <w:ind w:left="709"/>
        <w:contextualSpacing/>
        <w:jc w:val="both"/>
        <w:rPr>
          <w:spacing w:val="-6"/>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pacing w:val="-6"/>
          <w:sz w:val="28"/>
          <w:szCs w:val="28"/>
        </w:rPr>
        <w:t xml:space="preserve"> </w:t>
      </w:r>
      <w:r>
        <w:rPr>
          <w:rFonts w:ascii="Times New Roman" w:hAnsi="Times New Roman"/>
          <w:sz w:val="28"/>
          <w:szCs w:val="28"/>
        </w:rPr>
        <w:t xml:space="preserve">Место и дата проведения отборочной стадии и подведения итогов запроса цен: </w:t>
      </w:r>
      <w:r>
        <w:rPr>
          <w:rFonts w:ascii="Times New Roman" w:hAnsi="Times New Roman"/>
          <w:spacing w:val="-6"/>
          <w:sz w:val="28"/>
          <w:szCs w:val="28"/>
        </w:rPr>
        <w:t>г</w:t>
      </w:r>
      <w:r>
        <w:rPr>
          <w:rFonts w:ascii="Times New Roman" w:hAnsi="Times New Roman"/>
          <w:sz w:val="28"/>
          <w:szCs w:val="28"/>
        </w:rPr>
        <w:t xml:space="preserve">. Нижний Новгород, пл. Свободы, д. 3, не позднее </w:t>
      </w:r>
      <w:r>
        <w:rPr>
          <w:rFonts w:ascii="Times New Roman" w:hAnsi="Times New Roman"/>
          <w:sz w:val="28"/>
          <w:szCs w:val="28"/>
          <w:highlight w:val="yellow"/>
        </w:rPr>
        <w:t>«26» августа 2015 года</w:t>
      </w:r>
      <w:r>
        <w:rPr>
          <w:rFonts w:ascii="Times New Roman" w:hAnsi="Times New Roman"/>
          <w:sz w:val="28"/>
          <w:szCs w:val="28"/>
        </w:rPr>
        <w:t>.</w:t>
      </w:r>
    </w:p>
    <w:p w:rsidR="00B923D5" w:rsidRDefault="00B923D5" w:rsidP="00B923D5">
      <w:pPr>
        <w:tabs>
          <w:tab w:val="left" w:pos="1134"/>
        </w:tabs>
        <w:ind w:firstLine="709"/>
        <w:jc w:val="both"/>
        <w:rPr>
          <w:sz w:val="28"/>
          <w:szCs w:val="28"/>
        </w:rPr>
      </w:pPr>
    </w:p>
    <w:p w:rsidR="00B923D5" w:rsidRDefault="00B923D5" w:rsidP="00B923D5">
      <w:pPr>
        <w:tabs>
          <w:tab w:val="left" w:pos="1134"/>
        </w:tabs>
        <w:ind w:firstLine="709"/>
        <w:jc w:val="both"/>
        <w:rPr>
          <w:spacing w:val="-6"/>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923D5" w:rsidRDefault="00B923D5" w:rsidP="00B923D5">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923D5" w:rsidRDefault="00B923D5" w:rsidP="00B923D5">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923D5" w:rsidRDefault="00B923D5" w:rsidP="00B923D5">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923D5" w:rsidRDefault="00B923D5" w:rsidP="00B923D5">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923D5" w:rsidRDefault="00B923D5" w:rsidP="00B923D5">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sz w:val="28"/>
          <w:szCs w:val="28"/>
        </w:rPr>
        <w:t>рабочих дней</w:t>
      </w:r>
      <w:r>
        <w:t xml:space="preserve"> </w:t>
      </w:r>
      <w:r>
        <w:rPr>
          <w:rFonts w:eastAsia="Calibri"/>
          <w:spacing w:val="-6"/>
          <w:sz w:val="28"/>
          <w:szCs w:val="28"/>
          <w:lang w:eastAsia="en-US"/>
        </w:rPr>
        <w:t>со дня направления указанного договора.</w:t>
      </w:r>
    </w:p>
    <w:p w:rsidR="00B923D5" w:rsidRDefault="00B923D5" w:rsidP="00B923D5">
      <w:pPr>
        <w:tabs>
          <w:tab w:val="left" w:pos="1134"/>
        </w:tabs>
        <w:ind w:left="709"/>
        <w:contextualSpacing/>
        <w:jc w:val="both"/>
        <w:rPr>
          <w:spacing w:val="-6"/>
          <w:sz w:val="32"/>
          <w:szCs w:val="28"/>
        </w:rPr>
      </w:pPr>
    </w:p>
    <w:p w:rsidR="00B923D5" w:rsidRDefault="00B923D5" w:rsidP="00B923D5">
      <w:pPr>
        <w:numPr>
          <w:ilvl w:val="0"/>
          <w:numId w:val="3"/>
        </w:numPr>
        <w:tabs>
          <w:tab w:val="left" w:pos="0"/>
          <w:tab w:val="left" w:pos="1134"/>
        </w:tabs>
        <w:ind w:left="0" w:firstLine="709"/>
        <w:contextualSpacing/>
        <w:jc w:val="both"/>
        <w:rPr>
          <w:rFonts w:eastAsia="Calibri"/>
          <w:spacing w:val="-6"/>
          <w:sz w:val="28"/>
          <w:szCs w:val="28"/>
          <w:lang w:eastAsia="en-US"/>
        </w:rPr>
      </w:pPr>
      <w:r>
        <w:rPr>
          <w:sz w:val="28"/>
          <w:szCs w:val="28"/>
        </w:rPr>
        <w:t>Обеспечение исполнения обязательств по договору: не требуется.</w:t>
      </w:r>
    </w:p>
    <w:p w:rsidR="00B923D5" w:rsidRDefault="00B923D5" w:rsidP="00B923D5">
      <w:pPr>
        <w:tabs>
          <w:tab w:val="left" w:pos="1134"/>
        </w:tabs>
        <w:ind w:left="709"/>
        <w:contextualSpacing/>
        <w:jc w:val="both"/>
        <w:rPr>
          <w:rFonts w:eastAsia="Calibri"/>
          <w:spacing w:val="-6"/>
          <w:sz w:val="28"/>
          <w:szCs w:val="28"/>
          <w:lang w:eastAsia="en-US"/>
        </w:rPr>
      </w:pPr>
    </w:p>
    <w:p w:rsidR="00B923D5" w:rsidRDefault="00B923D5" w:rsidP="00B923D5">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B923D5" w:rsidRDefault="00B923D5" w:rsidP="00B923D5">
      <w:pPr>
        <w:tabs>
          <w:tab w:val="left" w:pos="0"/>
          <w:tab w:val="left" w:pos="1134"/>
        </w:tabs>
        <w:ind w:left="709"/>
        <w:contextualSpacing/>
        <w:jc w:val="both"/>
        <w:rPr>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B923D5" w:rsidRDefault="00B923D5" w:rsidP="00B923D5">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923D5" w:rsidRDefault="00B923D5" w:rsidP="00B923D5">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23D5" w:rsidRDefault="00B923D5" w:rsidP="00B923D5">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23D5" w:rsidRDefault="00B923D5" w:rsidP="00B923D5">
      <w:pPr>
        <w:pStyle w:val="a5"/>
        <w:spacing w:after="0"/>
        <w:ind w:left="0" w:firstLine="709"/>
        <w:jc w:val="both"/>
        <w:rPr>
          <w:sz w:val="28"/>
          <w:szCs w:val="28"/>
        </w:rPr>
      </w:pPr>
      <w:proofErr w:type="gramStart"/>
      <w:r>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w:t>
      </w:r>
      <w:r>
        <w:rPr>
          <w:sz w:val="28"/>
          <w:szCs w:val="28"/>
        </w:rPr>
        <w:lastRenderedPageBreak/>
        <w:t>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B923D5" w:rsidRDefault="00B923D5" w:rsidP="00B923D5">
      <w:pPr>
        <w:tabs>
          <w:tab w:val="left" w:pos="1134"/>
        </w:tabs>
        <w:ind w:left="142" w:firstLine="567"/>
        <w:contextualSpacing/>
        <w:jc w:val="both"/>
        <w:rPr>
          <w:sz w:val="28"/>
          <w:szCs w:val="28"/>
        </w:rPr>
      </w:pPr>
    </w:p>
    <w:p w:rsidR="00B923D5" w:rsidRDefault="00B923D5" w:rsidP="00B92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52813" w:rsidRDefault="00B923D5" w:rsidP="00B923D5">
      <w:r>
        <w:rPr>
          <w:sz w:val="28"/>
          <w:szCs w:val="28"/>
        </w:rPr>
        <w:t xml:space="preserve">Центральный арбитражный комитет (ЦАК) - </w:t>
      </w:r>
      <w:hyperlink r:id="rId12" w:history="1">
        <w:r>
          <w:rPr>
            <w:rStyle w:val="a4"/>
            <w:sz w:val="28"/>
            <w:szCs w:val="28"/>
          </w:rPr>
          <w:t>arbitration@rosatom.ru</w:t>
        </w:r>
      </w:hyperlink>
    </w:p>
    <w:sectPr w:rsidR="002528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F37"/>
    <w:rsid w:val="00252813"/>
    <w:rsid w:val="00A32F37"/>
    <w:rsid w:val="00B923D5"/>
    <w:rsid w:val="00E14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23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923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923D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23D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B923D5"/>
    <w:rPr>
      <w:rFonts w:ascii="Arial" w:eastAsia="Times New Roman" w:hAnsi="Arial" w:cs="Arial"/>
      <w:i/>
      <w:iCs/>
      <w:sz w:val="28"/>
      <w:szCs w:val="28"/>
      <w:lang w:eastAsia="ru-RU"/>
    </w:rPr>
  </w:style>
  <w:style w:type="character" w:styleId="a4">
    <w:name w:val="Hyperlink"/>
    <w:uiPriority w:val="99"/>
    <w:semiHidden/>
    <w:unhideWhenUsed/>
    <w:rsid w:val="00B923D5"/>
    <w:rPr>
      <w:color w:val="0000FF"/>
      <w:u w:val="single"/>
    </w:rPr>
  </w:style>
  <w:style w:type="paragraph" w:styleId="a5">
    <w:name w:val="List Continue"/>
    <w:basedOn w:val="a0"/>
    <w:semiHidden/>
    <w:unhideWhenUsed/>
    <w:rsid w:val="00B923D5"/>
    <w:pPr>
      <w:spacing w:after="120"/>
      <w:ind w:left="283"/>
    </w:pPr>
  </w:style>
  <w:style w:type="character" w:customStyle="1" w:styleId="a6">
    <w:name w:val="Абзац списка Знак"/>
    <w:link w:val="a7"/>
    <w:locked/>
    <w:rsid w:val="00B923D5"/>
    <w:rPr>
      <w:rFonts w:ascii="Calibri" w:eastAsia="Calibri" w:hAnsi="Calibri"/>
    </w:rPr>
  </w:style>
  <w:style w:type="paragraph" w:styleId="a7">
    <w:name w:val="List Paragraph"/>
    <w:basedOn w:val="a0"/>
    <w:link w:val="a6"/>
    <w:qFormat/>
    <w:rsid w:val="00B923D5"/>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B923D5"/>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23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923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923D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23D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B923D5"/>
    <w:rPr>
      <w:rFonts w:ascii="Arial" w:eastAsia="Times New Roman" w:hAnsi="Arial" w:cs="Arial"/>
      <w:i/>
      <w:iCs/>
      <w:sz w:val="28"/>
      <w:szCs w:val="28"/>
      <w:lang w:eastAsia="ru-RU"/>
    </w:rPr>
  </w:style>
  <w:style w:type="character" w:styleId="a4">
    <w:name w:val="Hyperlink"/>
    <w:uiPriority w:val="99"/>
    <w:semiHidden/>
    <w:unhideWhenUsed/>
    <w:rsid w:val="00B923D5"/>
    <w:rPr>
      <w:color w:val="0000FF"/>
      <w:u w:val="single"/>
    </w:rPr>
  </w:style>
  <w:style w:type="paragraph" w:styleId="a5">
    <w:name w:val="List Continue"/>
    <w:basedOn w:val="a0"/>
    <w:semiHidden/>
    <w:unhideWhenUsed/>
    <w:rsid w:val="00B923D5"/>
    <w:pPr>
      <w:spacing w:after="120"/>
      <w:ind w:left="283"/>
    </w:pPr>
  </w:style>
  <w:style w:type="character" w:customStyle="1" w:styleId="a6">
    <w:name w:val="Абзац списка Знак"/>
    <w:link w:val="a7"/>
    <w:locked/>
    <w:rsid w:val="00B923D5"/>
    <w:rPr>
      <w:rFonts w:ascii="Calibri" w:eastAsia="Calibri" w:hAnsi="Calibri"/>
    </w:rPr>
  </w:style>
  <w:style w:type="paragraph" w:styleId="a7">
    <w:name w:val="List Paragraph"/>
    <w:basedOn w:val="a0"/>
    <w:link w:val="a6"/>
    <w:qFormat/>
    <w:rsid w:val="00B923D5"/>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B923D5"/>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25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1398</Words>
  <Characters>7972</Characters>
  <Application>Microsoft Office Word</Application>
  <DocSecurity>0</DocSecurity>
  <Lines>66</Lines>
  <Paragraphs>18</Paragraphs>
  <ScaleCrop>false</ScaleCrop>
  <Company>NIAEP</Company>
  <LinksUpToDate>false</LinksUpToDate>
  <CharactersWithSpaces>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3</cp:revision>
  <dcterms:created xsi:type="dcterms:W3CDTF">2015-07-28T06:27:00Z</dcterms:created>
  <dcterms:modified xsi:type="dcterms:W3CDTF">2015-07-30T13:27:00Z</dcterms:modified>
</cp:coreProperties>
</file>