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50C" w:rsidRDefault="00BF150C" w:rsidP="003508A9">
      <w:pPr>
        <w:rPr>
          <w:b/>
          <w:sz w:val="28"/>
        </w:rPr>
      </w:pPr>
    </w:p>
    <w:p w:rsidR="00E90DA4" w:rsidRDefault="00E90DA4" w:rsidP="003508A9">
      <w:pPr>
        <w:rPr>
          <w:b/>
          <w:sz w:val="28"/>
        </w:rPr>
      </w:pPr>
    </w:p>
    <w:p w:rsidR="00E90DA4" w:rsidRDefault="00E90DA4" w:rsidP="003508A9">
      <w:pPr>
        <w:rPr>
          <w:b/>
          <w:sz w:val="28"/>
        </w:rPr>
      </w:pPr>
    </w:p>
    <w:p w:rsidR="00E90DA4" w:rsidRDefault="00E90DA4" w:rsidP="003508A9">
      <w:pPr>
        <w:rPr>
          <w:b/>
          <w:sz w:val="28"/>
        </w:rPr>
      </w:pPr>
    </w:p>
    <w:p w:rsidR="00E90DA4" w:rsidRDefault="00E90DA4" w:rsidP="003508A9">
      <w:pPr>
        <w:rPr>
          <w:b/>
          <w:sz w:val="28"/>
        </w:rPr>
      </w:pPr>
    </w:p>
    <w:p w:rsidR="004E684B" w:rsidRPr="004E684B" w:rsidRDefault="004E684B" w:rsidP="004E684B">
      <w:pPr>
        <w:jc w:val="center"/>
        <w:outlineLvl w:val="0"/>
        <w:rPr>
          <w:bCs/>
          <w:sz w:val="28"/>
        </w:rPr>
      </w:pPr>
      <w:bookmarkStart w:id="0" w:name="_Toc394590000"/>
      <w:bookmarkStart w:id="1" w:name="_Toc400101105"/>
      <w:bookmarkStart w:id="2" w:name="_Toc404858990"/>
      <w:r w:rsidRPr="004E684B">
        <w:rPr>
          <w:bCs/>
          <w:sz w:val="28"/>
        </w:rPr>
        <w:t>ДОКУМЕНТАЦИЯ ПО ЗАПРОСУ ПРЕДЛОЖЕНИЙ</w:t>
      </w:r>
      <w:bookmarkEnd w:id="0"/>
      <w:bookmarkEnd w:id="1"/>
      <w:bookmarkEnd w:id="2"/>
    </w:p>
    <w:p w:rsidR="00A31903" w:rsidRPr="00A31903" w:rsidRDefault="00A31903" w:rsidP="00A31903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  <w:r w:rsidRPr="00A31903">
        <w:rPr>
          <w:bCs/>
          <w:sz w:val="28"/>
        </w:rPr>
        <w:t>открытый одноэтапный запрос предложений в электронной форме без квалификационного отбора на право заключения договора  на</w:t>
      </w:r>
      <w:r w:rsidRPr="00A31903">
        <w:rPr>
          <w:b/>
          <w:bCs/>
          <w:i/>
          <w:sz w:val="28"/>
        </w:rPr>
        <w:t xml:space="preserve"> </w:t>
      </w:r>
      <w:r w:rsidRPr="00A31903">
        <w:rPr>
          <w:bCs/>
          <w:sz w:val="28"/>
        </w:rPr>
        <w:t xml:space="preserve"> </w:t>
      </w:r>
      <w:r w:rsidR="00213A04" w:rsidRPr="00E160E7">
        <w:rPr>
          <w:bCs/>
          <w:color w:val="000000"/>
          <w:sz w:val="28"/>
        </w:rPr>
        <w:t>поставку товаров в виде программного обеспечения и сертификатов соответствия ФСТЭК России</w:t>
      </w:r>
    </w:p>
    <w:p w:rsidR="004E684B" w:rsidRPr="004E684B" w:rsidRDefault="004E684B" w:rsidP="004E684B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4E684B" w:rsidRPr="004E684B" w:rsidRDefault="004E684B" w:rsidP="004E684B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4E684B" w:rsidRPr="004E684B" w:rsidRDefault="004E684B" w:rsidP="004E684B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4E684B" w:rsidRPr="004E684B" w:rsidRDefault="004E684B" w:rsidP="004E684B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4E684B" w:rsidRPr="004E684B" w:rsidRDefault="004E684B" w:rsidP="004E684B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4E684B" w:rsidRPr="004E684B" w:rsidRDefault="004E684B" w:rsidP="004E684B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4E684B" w:rsidRPr="004E684B" w:rsidRDefault="004E684B" w:rsidP="004E684B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4E684B" w:rsidRPr="004E684B" w:rsidRDefault="004E684B" w:rsidP="004E684B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4E684B" w:rsidRPr="004E684B" w:rsidRDefault="004E684B" w:rsidP="004E684B">
      <w:pPr>
        <w:overflowPunct w:val="0"/>
        <w:autoSpaceDE w:val="0"/>
        <w:autoSpaceDN w:val="0"/>
        <w:adjustRightInd w:val="0"/>
        <w:jc w:val="both"/>
        <w:rPr>
          <w:bCs/>
          <w:sz w:val="28"/>
        </w:rPr>
      </w:pPr>
    </w:p>
    <w:p w:rsidR="004E684B" w:rsidRPr="004E684B" w:rsidRDefault="004E684B" w:rsidP="004E684B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4E684B" w:rsidRPr="004E684B" w:rsidRDefault="004E684B" w:rsidP="004E684B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4E684B" w:rsidRPr="004E684B" w:rsidRDefault="004E684B" w:rsidP="004E684B">
      <w:pPr>
        <w:jc w:val="center"/>
        <w:rPr>
          <w:caps/>
          <w:sz w:val="28"/>
        </w:rPr>
      </w:pPr>
      <w:bookmarkStart w:id="3" w:name="_Toc386119724"/>
      <w:r w:rsidRPr="004E684B">
        <w:rPr>
          <w:caps/>
          <w:sz w:val="28"/>
        </w:rPr>
        <w:t>ТОМ 2 «ТЕХНИЧЕСКАЯ ЧАСТЬ»</w:t>
      </w:r>
      <w:bookmarkEnd w:id="3"/>
    </w:p>
    <w:p w:rsidR="004E684B" w:rsidRPr="004E684B" w:rsidRDefault="004E684B" w:rsidP="004E684B">
      <w:pPr>
        <w:overflowPunct w:val="0"/>
        <w:autoSpaceDE w:val="0"/>
        <w:autoSpaceDN w:val="0"/>
        <w:adjustRightInd w:val="0"/>
        <w:ind w:firstLine="567"/>
        <w:jc w:val="center"/>
        <w:rPr>
          <w:bCs/>
          <w:sz w:val="28"/>
        </w:rPr>
      </w:pPr>
    </w:p>
    <w:p w:rsidR="004E684B" w:rsidRPr="004E684B" w:rsidRDefault="004E684B" w:rsidP="004E684B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z w:val="28"/>
        </w:rPr>
      </w:pPr>
    </w:p>
    <w:p w:rsidR="004E684B" w:rsidRPr="004E684B" w:rsidRDefault="004E684B" w:rsidP="004E684B">
      <w:pPr>
        <w:jc w:val="both"/>
        <w:rPr>
          <w:bCs/>
          <w:szCs w:val="24"/>
        </w:rPr>
      </w:pPr>
    </w:p>
    <w:p w:rsidR="004E684B" w:rsidRPr="004E684B" w:rsidRDefault="004E684B" w:rsidP="004E684B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4E684B" w:rsidRPr="004E684B" w:rsidRDefault="004E684B" w:rsidP="004E684B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4E684B" w:rsidRPr="004E684B" w:rsidRDefault="004E684B" w:rsidP="004E684B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4E684B" w:rsidRPr="004E684B" w:rsidRDefault="004E684B" w:rsidP="004E684B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4E684B" w:rsidRPr="004E684B" w:rsidRDefault="004E684B" w:rsidP="004E684B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4E684B" w:rsidRDefault="004E684B" w:rsidP="004E684B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A40B8A" w:rsidRPr="004E684B" w:rsidRDefault="00A40B8A" w:rsidP="004E684B">
      <w:pPr>
        <w:spacing w:before="100" w:beforeAutospacing="1" w:after="100" w:afterAutospacing="1"/>
        <w:ind w:firstLine="360"/>
        <w:jc w:val="both"/>
        <w:rPr>
          <w:bCs/>
          <w:sz w:val="22"/>
          <w:szCs w:val="22"/>
        </w:rPr>
      </w:pPr>
    </w:p>
    <w:p w:rsidR="00A40B8A" w:rsidRDefault="00A40B8A" w:rsidP="004E684B">
      <w:pPr>
        <w:spacing w:before="100" w:beforeAutospacing="1" w:after="100" w:afterAutospacing="1"/>
        <w:jc w:val="both"/>
        <w:rPr>
          <w:bCs/>
          <w:sz w:val="22"/>
          <w:szCs w:val="22"/>
        </w:rPr>
      </w:pPr>
    </w:p>
    <w:p w:rsidR="00A40B8A" w:rsidRPr="004E684B" w:rsidRDefault="00A40B8A" w:rsidP="004E684B">
      <w:pPr>
        <w:spacing w:before="100" w:beforeAutospacing="1" w:after="100" w:afterAutospacing="1"/>
        <w:jc w:val="both"/>
        <w:rPr>
          <w:bCs/>
          <w:sz w:val="22"/>
          <w:szCs w:val="22"/>
        </w:rPr>
      </w:pPr>
    </w:p>
    <w:p w:rsidR="004E684B" w:rsidRPr="004E684B" w:rsidRDefault="004E684B" w:rsidP="004E684B">
      <w:pPr>
        <w:ind w:firstLine="360"/>
        <w:jc w:val="both"/>
        <w:rPr>
          <w:bCs/>
          <w:sz w:val="28"/>
        </w:rPr>
      </w:pPr>
      <w:r w:rsidRPr="004E684B">
        <w:rPr>
          <w:bCs/>
          <w:sz w:val="22"/>
          <w:szCs w:val="22"/>
        </w:rPr>
        <w:t xml:space="preserve">                                                                  </w:t>
      </w:r>
      <w:r w:rsidRPr="004E684B">
        <w:rPr>
          <w:bCs/>
          <w:sz w:val="28"/>
        </w:rPr>
        <w:t>Москва</w:t>
      </w:r>
    </w:p>
    <w:p w:rsidR="004E684B" w:rsidRDefault="004E684B" w:rsidP="004E684B">
      <w:pPr>
        <w:ind w:firstLine="360"/>
        <w:jc w:val="both"/>
        <w:rPr>
          <w:bCs/>
          <w:sz w:val="28"/>
        </w:rPr>
      </w:pPr>
      <w:r w:rsidRPr="004E684B">
        <w:rPr>
          <w:bCs/>
          <w:sz w:val="28"/>
        </w:rPr>
        <w:t xml:space="preserve">                                                       2015</w:t>
      </w:r>
    </w:p>
    <w:p w:rsidR="00BF150C" w:rsidRDefault="00BF150C" w:rsidP="003508A9">
      <w:pPr>
        <w:rPr>
          <w:b/>
          <w:sz w:val="28"/>
        </w:rPr>
      </w:pPr>
      <w:bookmarkStart w:id="4" w:name="_GoBack"/>
      <w:bookmarkEnd w:id="4"/>
    </w:p>
    <w:p w:rsidR="00C12F7B" w:rsidRPr="00CF3296" w:rsidRDefault="003508A9" w:rsidP="003C6550">
      <w:pPr>
        <w:spacing w:line="276" w:lineRule="auto"/>
        <w:jc w:val="right"/>
        <w:rPr>
          <w:szCs w:val="24"/>
        </w:rPr>
      </w:pPr>
      <w:r w:rsidRPr="003508A9">
        <w:rPr>
          <w:b/>
          <w:sz w:val="28"/>
        </w:rPr>
        <w:t xml:space="preserve">     </w:t>
      </w:r>
      <w:r w:rsidR="005F52F8">
        <w:rPr>
          <w:b/>
          <w:sz w:val="28"/>
        </w:rPr>
        <w:tab/>
      </w:r>
      <w:r w:rsidR="005F52F8">
        <w:rPr>
          <w:b/>
          <w:sz w:val="28"/>
        </w:rPr>
        <w:tab/>
      </w:r>
      <w:r w:rsidRPr="003508A9">
        <w:rPr>
          <w:sz w:val="28"/>
        </w:rPr>
        <w:t xml:space="preserve">                                                                   </w:t>
      </w:r>
    </w:p>
    <w:p w:rsidR="003C6550" w:rsidRPr="003C6550" w:rsidRDefault="003C6550" w:rsidP="003C6550">
      <w:pPr>
        <w:framePr w:hSpace="180" w:wrap="around" w:vAnchor="page" w:hAnchor="margin" w:y="70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ind w:left="2302"/>
        <w:jc w:val="right"/>
        <w:rPr>
          <w:bCs/>
          <w:sz w:val="28"/>
        </w:rPr>
      </w:pPr>
      <w:r w:rsidRPr="003C6550">
        <w:rPr>
          <w:bCs/>
          <w:sz w:val="28"/>
        </w:rPr>
        <w:lastRenderedPageBreak/>
        <w:t>«УТВЕРЖДАЮ»</w:t>
      </w:r>
    </w:p>
    <w:p w:rsidR="003C6550" w:rsidRPr="003C6550" w:rsidRDefault="003C6550" w:rsidP="003C6550">
      <w:pPr>
        <w:framePr w:hSpace="180" w:wrap="around" w:vAnchor="page" w:hAnchor="margin" w:y="70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ind w:left="2302"/>
        <w:rPr>
          <w:bCs/>
          <w:sz w:val="28"/>
        </w:rPr>
      </w:pPr>
      <w:r w:rsidRPr="003C6550">
        <w:rPr>
          <w:bCs/>
          <w:sz w:val="28"/>
        </w:rPr>
        <w:t xml:space="preserve">                                                                              Начальник отдела </w:t>
      </w:r>
    </w:p>
    <w:p w:rsidR="003C6550" w:rsidRPr="003C6550" w:rsidRDefault="003C6550" w:rsidP="003C6550">
      <w:pPr>
        <w:framePr w:hSpace="180" w:wrap="around" w:vAnchor="page" w:hAnchor="margin" w:y="70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ind w:left="2302"/>
        <w:rPr>
          <w:bCs/>
          <w:sz w:val="28"/>
        </w:rPr>
      </w:pPr>
      <w:r w:rsidRPr="003C6550">
        <w:rPr>
          <w:bCs/>
          <w:sz w:val="28"/>
        </w:rPr>
        <w:t xml:space="preserve">                                                                      ИАЦ СГУК РВ и РАО</w:t>
      </w:r>
    </w:p>
    <w:p w:rsidR="003C6550" w:rsidRPr="003C6550" w:rsidRDefault="003C6550" w:rsidP="003C6550">
      <w:pPr>
        <w:framePr w:hSpace="180" w:wrap="around" w:vAnchor="page" w:hAnchor="margin" w:y="70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jc w:val="right"/>
        <w:rPr>
          <w:bCs/>
          <w:sz w:val="28"/>
        </w:rPr>
      </w:pPr>
      <w:r w:rsidRPr="003C6550">
        <w:rPr>
          <w:bCs/>
          <w:sz w:val="28"/>
        </w:rPr>
        <w:t xml:space="preserve">                     ___________ /С.В. Мягков/</w:t>
      </w:r>
    </w:p>
    <w:p w:rsidR="003C6550" w:rsidRPr="003C6550" w:rsidRDefault="003C6550" w:rsidP="003C6550">
      <w:pPr>
        <w:spacing w:line="276" w:lineRule="auto"/>
        <w:jc w:val="both"/>
        <w:rPr>
          <w:sz w:val="28"/>
        </w:rPr>
      </w:pPr>
      <w:r w:rsidRPr="003C6550">
        <w:rPr>
          <w:sz w:val="28"/>
        </w:rPr>
        <w:t xml:space="preserve">                                                                                            «___» __________ 2015  года</w:t>
      </w:r>
    </w:p>
    <w:p w:rsidR="003C6550" w:rsidRPr="003C6550" w:rsidRDefault="003C6550" w:rsidP="003C6550">
      <w:pPr>
        <w:spacing w:line="360" w:lineRule="auto"/>
        <w:rPr>
          <w:szCs w:val="20"/>
        </w:rPr>
      </w:pPr>
    </w:p>
    <w:p w:rsidR="003C6550" w:rsidRPr="003C6550" w:rsidRDefault="003C6550" w:rsidP="003C6550">
      <w:pPr>
        <w:spacing w:line="360" w:lineRule="auto"/>
        <w:rPr>
          <w:szCs w:val="20"/>
        </w:rPr>
      </w:pPr>
    </w:p>
    <w:p w:rsidR="003C6550" w:rsidRPr="003C6550" w:rsidRDefault="003C6550" w:rsidP="003C6550">
      <w:pPr>
        <w:spacing w:line="360" w:lineRule="auto"/>
        <w:rPr>
          <w:szCs w:val="20"/>
        </w:rPr>
      </w:pPr>
    </w:p>
    <w:p w:rsidR="003C6550" w:rsidRPr="003C6550" w:rsidRDefault="003C6550" w:rsidP="003C6550">
      <w:pPr>
        <w:spacing w:line="360" w:lineRule="auto"/>
        <w:rPr>
          <w:szCs w:val="20"/>
        </w:rPr>
      </w:pPr>
    </w:p>
    <w:p w:rsidR="003C6550" w:rsidRPr="003C6550" w:rsidRDefault="003C6550" w:rsidP="003C6550">
      <w:pPr>
        <w:spacing w:line="360" w:lineRule="auto"/>
        <w:rPr>
          <w:szCs w:val="20"/>
        </w:rPr>
      </w:pPr>
    </w:p>
    <w:p w:rsidR="003C6550" w:rsidRPr="003C6550" w:rsidRDefault="003C6550" w:rsidP="003C6550">
      <w:pPr>
        <w:spacing w:line="360" w:lineRule="auto"/>
        <w:rPr>
          <w:szCs w:val="20"/>
        </w:rPr>
      </w:pPr>
    </w:p>
    <w:p w:rsidR="003C6550" w:rsidRPr="003C6550" w:rsidRDefault="003C6550" w:rsidP="003C6550">
      <w:pPr>
        <w:spacing w:line="360" w:lineRule="auto"/>
        <w:rPr>
          <w:szCs w:val="20"/>
        </w:rPr>
      </w:pP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  <w:r w:rsidRPr="003C6550">
        <w:rPr>
          <w:sz w:val="28"/>
        </w:rPr>
        <w:t>ТЕХНИЧЕСКОЕ ЗАДАНИЕ</w:t>
      </w: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  <w:r w:rsidRPr="003C6550">
        <w:rPr>
          <w:sz w:val="28"/>
        </w:rPr>
        <w:t>Тема:</w:t>
      </w: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  <w:r w:rsidRPr="003C6550">
        <w:rPr>
          <w:sz w:val="28"/>
        </w:rPr>
        <w:t xml:space="preserve">Поставка товара в виде программного обеспечения и сертификатов соответствия ФСТЭК России </w:t>
      </w: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</w:p>
    <w:p w:rsidR="003C6550" w:rsidRPr="003C6550" w:rsidRDefault="003C6550" w:rsidP="003C6550">
      <w:pPr>
        <w:spacing w:line="360" w:lineRule="auto"/>
        <w:rPr>
          <w:sz w:val="28"/>
        </w:rPr>
      </w:pPr>
    </w:p>
    <w:p w:rsidR="003C6550" w:rsidRPr="003C6550" w:rsidRDefault="003C6550" w:rsidP="003C6550">
      <w:pPr>
        <w:spacing w:line="360" w:lineRule="auto"/>
        <w:rPr>
          <w:sz w:val="28"/>
        </w:rPr>
      </w:pPr>
    </w:p>
    <w:p w:rsidR="003C6550" w:rsidRPr="003C6550" w:rsidRDefault="003C6550" w:rsidP="003C6550">
      <w:pPr>
        <w:spacing w:line="360" w:lineRule="auto"/>
        <w:rPr>
          <w:sz w:val="28"/>
        </w:rPr>
      </w:pPr>
    </w:p>
    <w:p w:rsidR="003C6550" w:rsidRPr="003C6550" w:rsidRDefault="003C6550" w:rsidP="00EA2C20">
      <w:pPr>
        <w:spacing w:line="360" w:lineRule="auto"/>
        <w:rPr>
          <w:sz w:val="28"/>
        </w:rPr>
      </w:pP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</w:p>
    <w:p w:rsidR="003C6550" w:rsidRPr="003C6550" w:rsidRDefault="003C6550" w:rsidP="003C6550">
      <w:pPr>
        <w:spacing w:line="360" w:lineRule="auto"/>
        <w:jc w:val="center"/>
        <w:rPr>
          <w:color w:val="000000"/>
          <w:sz w:val="28"/>
        </w:rPr>
      </w:pPr>
      <w:r w:rsidRPr="003C6550">
        <w:rPr>
          <w:color w:val="000000"/>
          <w:sz w:val="28"/>
        </w:rPr>
        <w:t>Москва 2015</w:t>
      </w:r>
      <w:r w:rsidRPr="003C6550">
        <w:rPr>
          <w:color w:val="000000"/>
          <w:sz w:val="28"/>
        </w:rPr>
        <w:br w:type="page"/>
      </w:r>
    </w:p>
    <w:p w:rsidR="003C6550" w:rsidRPr="003C6550" w:rsidRDefault="003C6550" w:rsidP="003C6550">
      <w:pPr>
        <w:spacing w:line="360" w:lineRule="auto"/>
        <w:jc w:val="center"/>
        <w:rPr>
          <w:color w:val="000000"/>
          <w:sz w:val="28"/>
        </w:rPr>
      </w:pPr>
      <w:r w:rsidRPr="003C6550">
        <w:rPr>
          <w:color w:val="000000"/>
          <w:sz w:val="28"/>
        </w:rPr>
        <w:lastRenderedPageBreak/>
        <w:t>СОДЕРЖАНИЕ</w:t>
      </w:r>
    </w:p>
    <w:p w:rsidR="003C6550" w:rsidRPr="003C6550" w:rsidRDefault="003C6550" w:rsidP="003C6550">
      <w:pPr>
        <w:spacing w:line="360" w:lineRule="auto"/>
        <w:jc w:val="center"/>
        <w:rPr>
          <w:color w:val="000000"/>
          <w:sz w:val="28"/>
        </w:rPr>
      </w:pPr>
    </w:p>
    <w:p w:rsidR="003C6550" w:rsidRPr="003C6550" w:rsidRDefault="003C6550" w:rsidP="003C6550">
      <w:pPr>
        <w:tabs>
          <w:tab w:val="right" w:leader="dot" w:pos="9911"/>
        </w:tabs>
        <w:spacing w:after="100"/>
        <w:rPr>
          <w:rFonts w:ascii="Calibri" w:hAnsi="Calibri"/>
          <w:noProof/>
          <w:sz w:val="22"/>
          <w:szCs w:val="22"/>
        </w:rPr>
      </w:pPr>
      <w:r w:rsidRPr="003C6550">
        <w:rPr>
          <w:color w:val="000000"/>
          <w:sz w:val="26"/>
          <w:szCs w:val="26"/>
        </w:rPr>
        <w:fldChar w:fldCharType="begin"/>
      </w:r>
      <w:r w:rsidRPr="003C6550">
        <w:rPr>
          <w:color w:val="000000"/>
          <w:sz w:val="26"/>
          <w:szCs w:val="26"/>
        </w:rPr>
        <w:instrText xml:space="preserve"> TOC \o "1-1" \h \z \u </w:instrText>
      </w:r>
      <w:r w:rsidRPr="003C6550">
        <w:rPr>
          <w:color w:val="000000"/>
          <w:sz w:val="26"/>
          <w:szCs w:val="26"/>
        </w:rPr>
        <w:fldChar w:fldCharType="separate"/>
      </w:r>
      <w:hyperlink w:anchor="_Toc412111735" w:history="1">
        <w:r w:rsidRPr="003C6550">
          <w:rPr>
            <w:noProof/>
            <w:color w:val="0563C1"/>
            <w:szCs w:val="20"/>
            <w:u w:val="single"/>
          </w:rPr>
          <w:t>РАЗДЕЛ 1. ПРЕДМЕТ ЗАКУПКИ (ДОГОВОРА)</w:t>
        </w:r>
        <w:r w:rsidRPr="003C6550">
          <w:rPr>
            <w:noProof/>
            <w:webHidden/>
            <w:szCs w:val="20"/>
          </w:rPr>
          <w:tab/>
        </w:r>
        <w:r w:rsidRPr="003C6550">
          <w:rPr>
            <w:noProof/>
            <w:webHidden/>
            <w:szCs w:val="20"/>
          </w:rPr>
          <w:fldChar w:fldCharType="begin"/>
        </w:r>
        <w:r w:rsidRPr="003C6550">
          <w:rPr>
            <w:noProof/>
            <w:webHidden/>
            <w:szCs w:val="20"/>
          </w:rPr>
          <w:instrText xml:space="preserve"> PAGEREF _Toc412111735 \h </w:instrText>
        </w:r>
        <w:r w:rsidRPr="003C6550">
          <w:rPr>
            <w:noProof/>
            <w:webHidden/>
            <w:szCs w:val="20"/>
          </w:rPr>
        </w:r>
        <w:r w:rsidRPr="003C6550">
          <w:rPr>
            <w:noProof/>
            <w:webHidden/>
            <w:szCs w:val="20"/>
          </w:rPr>
          <w:fldChar w:fldCharType="separate"/>
        </w:r>
        <w:r w:rsidRPr="003C6550">
          <w:rPr>
            <w:noProof/>
            <w:webHidden/>
            <w:szCs w:val="20"/>
          </w:rPr>
          <w:t>3</w:t>
        </w:r>
        <w:r w:rsidRPr="003C6550">
          <w:rPr>
            <w:noProof/>
            <w:webHidden/>
            <w:szCs w:val="20"/>
          </w:rPr>
          <w:fldChar w:fldCharType="end"/>
        </w:r>
      </w:hyperlink>
    </w:p>
    <w:p w:rsidR="003C6550" w:rsidRPr="003C6550" w:rsidRDefault="003C6550" w:rsidP="003C6550">
      <w:pPr>
        <w:tabs>
          <w:tab w:val="right" w:leader="dot" w:pos="9911"/>
        </w:tabs>
        <w:spacing w:after="100"/>
        <w:rPr>
          <w:rFonts w:ascii="Calibri" w:hAnsi="Calibri"/>
          <w:noProof/>
          <w:sz w:val="22"/>
          <w:szCs w:val="22"/>
        </w:rPr>
      </w:pPr>
      <w:hyperlink w:anchor="_Toc412111736" w:history="1">
        <w:r w:rsidRPr="003C6550">
          <w:rPr>
            <w:noProof/>
            <w:color w:val="0563C1"/>
            <w:szCs w:val="20"/>
            <w:u w:val="single"/>
          </w:rPr>
          <w:t>РАЗДЕЛ 2. СПЕЦИФИКАЦИЯ</w:t>
        </w:r>
        <w:r w:rsidRPr="003C6550">
          <w:rPr>
            <w:noProof/>
            <w:webHidden/>
            <w:szCs w:val="20"/>
          </w:rPr>
          <w:tab/>
        </w:r>
        <w:r w:rsidRPr="003C6550">
          <w:rPr>
            <w:noProof/>
            <w:webHidden/>
            <w:szCs w:val="20"/>
          </w:rPr>
          <w:fldChar w:fldCharType="begin"/>
        </w:r>
        <w:r w:rsidRPr="003C6550">
          <w:rPr>
            <w:noProof/>
            <w:webHidden/>
            <w:szCs w:val="20"/>
          </w:rPr>
          <w:instrText xml:space="preserve"> PAGEREF _Toc412111736 \h </w:instrText>
        </w:r>
        <w:r w:rsidRPr="003C6550">
          <w:rPr>
            <w:noProof/>
            <w:webHidden/>
            <w:szCs w:val="20"/>
          </w:rPr>
        </w:r>
        <w:r w:rsidRPr="003C6550">
          <w:rPr>
            <w:noProof/>
            <w:webHidden/>
            <w:szCs w:val="20"/>
          </w:rPr>
          <w:fldChar w:fldCharType="separate"/>
        </w:r>
        <w:r w:rsidRPr="003C6550">
          <w:rPr>
            <w:noProof/>
            <w:webHidden/>
            <w:szCs w:val="20"/>
          </w:rPr>
          <w:t>3</w:t>
        </w:r>
        <w:r w:rsidRPr="003C6550">
          <w:rPr>
            <w:noProof/>
            <w:webHidden/>
            <w:szCs w:val="20"/>
          </w:rPr>
          <w:fldChar w:fldCharType="end"/>
        </w:r>
      </w:hyperlink>
    </w:p>
    <w:p w:rsidR="003C6550" w:rsidRPr="003C6550" w:rsidRDefault="003C6550" w:rsidP="003C6550">
      <w:pPr>
        <w:tabs>
          <w:tab w:val="right" w:leader="dot" w:pos="9911"/>
        </w:tabs>
        <w:spacing w:after="100"/>
        <w:rPr>
          <w:rFonts w:ascii="Calibri" w:hAnsi="Calibri"/>
          <w:noProof/>
          <w:sz w:val="22"/>
          <w:szCs w:val="22"/>
        </w:rPr>
      </w:pPr>
      <w:hyperlink w:anchor="_Toc412111737" w:history="1">
        <w:r w:rsidRPr="003C6550">
          <w:rPr>
            <w:noProof/>
            <w:color w:val="0563C1"/>
            <w:szCs w:val="20"/>
            <w:u w:val="single"/>
          </w:rPr>
          <w:t>РАЗДЕЛ 3. ТРЕБОВАНИЯ ПО ПРАВИЛАМ СДАЧИ И ПРИЕМКИ</w:t>
        </w:r>
        <w:r w:rsidRPr="003C6550">
          <w:rPr>
            <w:noProof/>
            <w:webHidden/>
            <w:szCs w:val="20"/>
          </w:rPr>
          <w:tab/>
        </w:r>
        <w:r w:rsidRPr="003C6550">
          <w:rPr>
            <w:noProof/>
            <w:webHidden/>
            <w:szCs w:val="20"/>
          </w:rPr>
          <w:fldChar w:fldCharType="begin"/>
        </w:r>
        <w:r w:rsidRPr="003C6550">
          <w:rPr>
            <w:noProof/>
            <w:webHidden/>
            <w:szCs w:val="20"/>
          </w:rPr>
          <w:instrText xml:space="preserve"> PAGEREF _Toc412111737 \h </w:instrText>
        </w:r>
        <w:r w:rsidRPr="003C6550">
          <w:rPr>
            <w:noProof/>
            <w:webHidden/>
            <w:szCs w:val="20"/>
          </w:rPr>
        </w:r>
        <w:r w:rsidRPr="003C6550">
          <w:rPr>
            <w:noProof/>
            <w:webHidden/>
            <w:szCs w:val="20"/>
          </w:rPr>
          <w:fldChar w:fldCharType="separate"/>
        </w:r>
        <w:r w:rsidRPr="003C6550">
          <w:rPr>
            <w:noProof/>
            <w:webHidden/>
            <w:szCs w:val="20"/>
          </w:rPr>
          <w:t>3</w:t>
        </w:r>
        <w:r w:rsidRPr="003C6550">
          <w:rPr>
            <w:noProof/>
            <w:webHidden/>
            <w:szCs w:val="20"/>
          </w:rPr>
          <w:fldChar w:fldCharType="end"/>
        </w:r>
      </w:hyperlink>
    </w:p>
    <w:p w:rsidR="003C6550" w:rsidRPr="003C6550" w:rsidRDefault="003C6550" w:rsidP="003C6550">
      <w:pPr>
        <w:tabs>
          <w:tab w:val="right" w:leader="dot" w:pos="9911"/>
        </w:tabs>
        <w:spacing w:after="100"/>
        <w:rPr>
          <w:rFonts w:ascii="Calibri" w:hAnsi="Calibri"/>
          <w:noProof/>
          <w:sz w:val="22"/>
          <w:szCs w:val="22"/>
        </w:rPr>
      </w:pPr>
      <w:hyperlink w:anchor="_Toc412111738" w:history="1">
        <w:r w:rsidRPr="003C6550">
          <w:rPr>
            <w:noProof/>
            <w:color w:val="0563C1"/>
            <w:szCs w:val="20"/>
            <w:u w:val="single"/>
          </w:rPr>
          <w:t>РАЗДЕЛ 4. ТРЕБОВАНИЯ К КАЧЕСТВУ И КЛАССИФИКАЦИЯ ОБОРУДОВАНИЯ</w:t>
        </w:r>
        <w:r w:rsidRPr="003C6550">
          <w:rPr>
            <w:noProof/>
            <w:webHidden/>
            <w:szCs w:val="20"/>
          </w:rPr>
          <w:tab/>
        </w:r>
        <w:r w:rsidRPr="003C6550">
          <w:rPr>
            <w:noProof/>
            <w:webHidden/>
            <w:szCs w:val="20"/>
          </w:rPr>
          <w:fldChar w:fldCharType="begin"/>
        </w:r>
        <w:r w:rsidRPr="003C6550">
          <w:rPr>
            <w:noProof/>
            <w:webHidden/>
            <w:szCs w:val="20"/>
          </w:rPr>
          <w:instrText xml:space="preserve"> PAGEREF _Toc412111738 \h </w:instrText>
        </w:r>
        <w:r w:rsidRPr="003C6550">
          <w:rPr>
            <w:noProof/>
            <w:webHidden/>
            <w:szCs w:val="20"/>
          </w:rPr>
        </w:r>
        <w:r w:rsidRPr="003C6550">
          <w:rPr>
            <w:noProof/>
            <w:webHidden/>
            <w:szCs w:val="20"/>
          </w:rPr>
          <w:fldChar w:fldCharType="separate"/>
        </w:r>
        <w:r w:rsidRPr="003C6550">
          <w:rPr>
            <w:noProof/>
            <w:webHidden/>
            <w:szCs w:val="20"/>
          </w:rPr>
          <w:t>3</w:t>
        </w:r>
        <w:r w:rsidRPr="003C6550">
          <w:rPr>
            <w:noProof/>
            <w:webHidden/>
            <w:szCs w:val="20"/>
          </w:rPr>
          <w:fldChar w:fldCharType="end"/>
        </w:r>
      </w:hyperlink>
    </w:p>
    <w:p w:rsidR="003C6550" w:rsidRPr="003C6550" w:rsidRDefault="003C6550" w:rsidP="003C6550">
      <w:pPr>
        <w:tabs>
          <w:tab w:val="right" w:leader="dot" w:pos="9911"/>
        </w:tabs>
        <w:spacing w:after="100"/>
        <w:rPr>
          <w:rFonts w:ascii="Calibri" w:hAnsi="Calibri"/>
          <w:noProof/>
          <w:sz w:val="22"/>
          <w:szCs w:val="22"/>
        </w:rPr>
      </w:pPr>
      <w:hyperlink w:anchor="_Toc412111739" w:history="1">
        <w:r w:rsidRPr="003C6550">
          <w:rPr>
            <w:noProof/>
            <w:color w:val="0563C1"/>
            <w:szCs w:val="20"/>
            <w:u w:val="single"/>
          </w:rPr>
          <w:t>РАЗДЕЛ 5. ДОПОЛНИТЕЛЬНЫЕ ТРЕБОВАНИЯ</w:t>
        </w:r>
        <w:r w:rsidRPr="003C6550">
          <w:rPr>
            <w:noProof/>
            <w:webHidden/>
            <w:szCs w:val="20"/>
          </w:rPr>
          <w:tab/>
        </w:r>
        <w:r w:rsidRPr="003C6550">
          <w:rPr>
            <w:noProof/>
            <w:webHidden/>
            <w:szCs w:val="20"/>
          </w:rPr>
          <w:fldChar w:fldCharType="begin"/>
        </w:r>
        <w:r w:rsidRPr="003C6550">
          <w:rPr>
            <w:noProof/>
            <w:webHidden/>
            <w:szCs w:val="20"/>
          </w:rPr>
          <w:instrText xml:space="preserve"> PAGEREF _Toc412111739 \h </w:instrText>
        </w:r>
        <w:r w:rsidRPr="003C6550">
          <w:rPr>
            <w:noProof/>
            <w:webHidden/>
            <w:szCs w:val="20"/>
          </w:rPr>
        </w:r>
        <w:r w:rsidRPr="003C6550">
          <w:rPr>
            <w:noProof/>
            <w:webHidden/>
            <w:szCs w:val="20"/>
          </w:rPr>
          <w:fldChar w:fldCharType="separate"/>
        </w:r>
        <w:r w:rsidRPr="003C6550">
          <w:rPr>
            <w:noProof/>
            <w:webHidden/>
            <w:szCs w:val="20"/>
          </w:rPr>
          <w:t>4</w:t>
        </w:r>
        <w:r w:rsidRPr="003C6550">
          <w:rPr>
            <w:noProof/>
            <w:webHidden/>
            <w:szCs w:val="20"/>
          </w:rPr>
          <w:fldChar w:fldCharType="end"/>
        </w:r>
      </w:hyperlink>
    </w:p>
    <w:p w:rsidR="003C6550" w:rsidRPr="003C6550" w:rsidRDefault="003C6550" w:rsidP="003C6550">
      <w:pPr>
        <w:tabs>
          <w:tab w:val="right" w:leader="dot" w:pos="9911"/>
        </w:tabs>
        <w:spacing w:after="100"/>
        <w:rPr>
          <w:rFonts w:ascii="Calibri" w:hAnsi="Calibri"/>
          <w:noProof/>
          <w:sz w:val="22"/>
          <w:szCs w:val="22"/>
        </w:rPr>
      </w:pPr>
      <w:hyperlink w:anchor="_Toc412111740" w:history="1">
        <w:r w:rsidRPr="003C6550">
          <w:rPr>
            <w:noProof/>
            <w:color w:val="0563C1"/>
            <w:szCs w:val="20"/>
            <w:u w:val="single"/>
          </w:rPr>
          <w:t>РАЗДЕЛ 6. ТРЕБОВАНИЯ К КОЛИЧЕСТВУ И СРОКУ (ПЕРИОДИЧНОСТИ) ПОСТАВКИ</w:t>
        </w:r>
        <w:r w:rsidRPr="003C6550">
          <w:rPr>
            <w:noProof/>
            <w:webHidden/>
            <w:szCs w:val="20"/>
          </w:rPr>
          <w:tab/>
        </w:r>
        <w:r w:rsidRPr="003C6550">
          <w:rPr>
            <w:noProof/>
            <w:webHidden/>
            <w:szCs w:val="20"/>
          </w:rPr>
          <w:fldChar w:fldCharType="begin"/>
        </w:r>
        <w:r w:rsidRPr="003C6550">
          <w:rPr>
            <w:noProof/>
            <w:webHidden/>
            <w:szCs w:val="20"/>
          </w:rPr>
          <w:instrText xml:space="preserve"> PAGEREF _Toc412111740 \h </w:instrText>
        </w:r>
        <w:r w:rsidRPr="003C6550">
          <w:rPr>
            <w:noProof/>
            <w:webHidden/>
            <w:szCs w:val="20"/>
          </w:rPr>
        </w:r>
        <w:r w:rsidRPr="003C6550">
          <w:rPr>
            <w:noProof/>
            <w:webHidden/>
            <w:szCs w:val="20"/>
          </w:rPr>
          <w:fldChar w:fldCharType="separate"/>
        </w:r>
        <w:r w:rsidRPr="003C6550">
          <w:rPr>
            <w:noProof/>
            <w:webHidden/>
            <w:szCs w:val="20"/>
          </w:rPr>
          <w:t>5</w:t>
        </w:r>
        <w:r w:rsidRPr="003C6550">
          <w:rPr>
            <w:noProof/>
            <w:webHidden/>
            <w:szCs w:val="20"/>
          </w:rPr>
          <w:fldChar w:fldCharType="end"/>
        </w:r>
      </w:hyperlink>
    </w:p>
    <w:p w:rsidR="003C6550" w:rsidRPr="003C6550" w:rsidRDefault="003C6550" w:rsidP="003C6550">
      <w:pPr>
        <w:spacing w:line="360" w:lineRule="auto"/>
        <w:jc w:val="center"/>
        <w:rPr>
          <w:color w:val="000000"/>
          <w:sz w:val="28"/>
        </w:rPr>
      </w:pPr>
      <w:r w:rsidRPr="003C6550">
        <w:rPr>
          <w:color w:val="000000"/>
          <w:sz w:val="26"/>
          <w:szCs w:val="26"/>
        </w:rPr>
        <w:fldChar w:fldCharType="end"/>
      </w:r>
      <w:r w:rsidRPr="003C6550">
        <w:rPr>
          <w:color w:val="000000"/>
          <w:sz w:val="28"/>
        </w:rPr>
        <w:br w:type="page"/>
      </w:r>
    </w:p>
    <w:p w:rsidR="003C6550" w:rsidRPr="003C6550" w:rsidRDefault="003C6550" w:rsidP="00EA2C20">
      <w:pPr>
        <w:keepNext/>
        <w:keepLines/>
        <w:spacing w:before="480" w:after="240"/>
        <w:ind w:left="288"/>
        <w:jc w:val="center"/>
        <w:outlineLvl w:val="0"/>
        <w:rPr>
          <w:b/>
          <w:bCs/>
          <w:caps/>
          <w:sz w:val="28"/>
        </w:rPr>
      </w:pPr>
      <w:bookmarkStart w:id="5" w:name="_Toc412111735"/>
      <w:r w:rsidRPr="003C6550">
        <w:rPr>
          <w:b/>
          <w:bCs/>
          <w:caps/>
          <w:sz w:val="28"/>
        </w:rPr>
        <w:lastRenderedPageBreak/>
        <w:t>РАЗДЕЛ 1. ПРЕДМЕТ ЗАКУПКИ (ДОГОВОРА)</w:t>
      </w:r>
      <w:bookmarkEnd w:id="5"/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>Поставка товара в виде программного обеспечения и сертификатов соответствия ФСТЭК России.</w:t>
      </w:r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>Заказчик: ФГУП «НО РАО».</w:t>
      </w:r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>Организация-исполнитель: Определяется по результатам открытого запроса предложений.</w:t>
      </w:r>
    </w:p>
    <w:p w:rsidR="003C6550" w:rsidRPr="003C6550" w:rsidRDefault="003C6550" w:rsidP="003C6550">
      <w:pPr>
        <w:ind w:firstLine="708"/>
        <w:jc w:val="both"/>
        <w:rPr>
          <w:sz w:val="28"/>
        </w:rPr>
      </w:pPr>
      <w:proofErr w:type="gramStart"/>
      <w:r w:rsidRPr="003C6550">
        <w:rPr>
          <w:sz w:val="28"/>
        </w:rPr>
        <w:t>Исполнитель должен выполнить поставку товара в виде программного обеспечения и сертификатов соответствия ФСТЭК России в соответствии с Таблицами 1, 2 Приложения 1 или аналогичное (эквивалентное) программное обеспечение и сертификаты соответствия ФСТЭК России по техническим, качественным и количественным характеристикам полностью соответствующее техническим, качественным и количественным характеристикам оборудования в Таблицах 1, 2 Приложения 1.</w:t>
      </w:r>
      <w:proofErr w:type="gramEnd"/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>Программное обеспечение и сертификаты соответствия ФСТЭК России должны иметь сертификат соответствия требованиям по безопасности информации соответствующих федеральных органов исполнительной власти Российской Федерации (ФСТЭК и/или ФСБ Росси) по требованиям, соответствующим классу защищённости не ниже 1Г, если не указано иное.</w:t>
      </w:r>
    </w:p>
    <w:p w:rsidR="003C6550" w:rsidRPr="003C6550" w:rsidRDefault="003C6550" w:rsidP="003C6550">
      <w:pPr>
        <w:spacing w:line="360" w:lineRule="auto"/>
        <w:jc w:val="both"/>
        <w:rPr>
          <w:sz w:val="28"/>
        </w:rPr>
      </w:pPr>
    </w:p>
    <w:p w:rsidR="003C6550" w:rsidRPr="003C6550" w:rsidRDefault="00EA2C20" w:rsidP="00EA2C20">
      <w:pPr>
        <w:keepNext/>
        <w:keepLines/>
        <w:spacing w:after="240"/>
        <w:outlineLvl w:val="0"/>
        <w:rPr>
          <w:b/>
          <w:bCs/>
          <w:caps/>
          <w:sz w:val="28"/>
        </w:rPr>
      </w:pPr>
      <w:bookmarkStart w:id="6" w:name="_Toc412111736"/>
      <w:r>
        <w:rPr>
          <w:b/>
          <w:bCs/>
          <w:caps/>
          <w:sz w:val="28"/>
        </w:rPr>
        <w:t xml:space="preserve">                                         </w:t>
      </w:r>
      <w:r w:rsidR="003C6550" w:rsidRPr="003C6550">
        <w:rPr>
          <w:b/>
          <w:bCs/>
          <w:caps/>
          <w:sz w:val="28"/>
        </w:rPr>
        <w:t>РАЗДЕЛ 2. СПЕЦИФИКАЦИЯ</w:t>
      </w:r>
      <w:bookmarkEnd w:id="6"/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>Спецификация представлена в Приложении 1.</w:t>
      </w:r>
    </w:p>
    <w:p w:rsidR="003C6550" w:rsidRPr="003C6550" w:rsidRDefault="00EA2C20" w:rsidP="00EA2C20">
      <w:pPr>
        <w:keepNext/>
        <w:keepLines/>
        <w:spacing w:before="480" w:after="240"/>
        <w:outlineLvl w:val="0"/>
        <w:rPr>
          <w:b/>
          <w:bCs/>
          <w:caps/>
          <w:sz w:val="28"/>
        </w:rPr>
      </w:pPr>
      <w:bookmarkStart w:id="7" w:name="_Toc412111737"/>
      <w:r>
        <w:rPr>
          <w:b/>
          <w:bCs/>
          <w:caps/>
          <w:sz w:val="28"/>
        </w:rPr>
        <w:t xml:space="preserve">           </w:t>
      </w:r>
      <w:r w:rsidR="003C6550" w:rsidRPr="003C6550">
        <w:rPr>
          <w:b/>
          <w:bCs/>
          <w:caps/>
          <w:sz w:val="28"/>
        </w:rPr>
        <w:t>РАЗДЕЛ 3. ТРЕБОВАНИЯ ПО ПРАВИЛАМ СДАЧИ И ПРИЕМКИ</w:t>
      </w:r>
      <w:bookmarkEnd w:id="7"/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>Все поставляемые товары должны отвечать требованиям по патентной чистоте согласно действующему законодательству Российской Федерации.</w:t>
      </w:r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>Должны соблюдаться положения нормативных правовых актов Российской Федерации по соблюдению авторских прав и защиты специальных знаков.</w:t>
      </w:r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>Приёмка товара осуществляется Заказчиком в соответствии с условиями договора по представлению материалов (отчётной документации) предусмотренных настоящим техническим заданием и календарным планом.</w:t>
      </w:r>
    </w:p>
    <w:p w:rsidR="003C6550" w:rsidRPr="003C6550" w:rsidRDefault="003C6550" w:rsidP="003C6550">
      <w:pPr>
        <w:ind w:firstLine="708"/>
        <w:jc w:val="both"/>
        <w:rPr>
          <w:color w:val="000000"/>
          <w:sz w:val="28"/>
        </w:rPr>
      </w:pPr>
      <w:r w:rsidRPr="003C6550">
        <w:rPr>
          <w:sz w:val="28"/>
        </w:rPr>
        <w:t xml:space="preserve">Товар является принятым после утверждения заказчиком акта передачи прав. </w:t>
      </w:r>
    </w:p>
    <w:p w:rsidR="003C6550" w:rsidRPr="003C6550" w:rsidRDefault="003C6550" w:rsidP="00EA2C20">
      <w:pPr>
        <w:keepNext/>
        <w:keepLines/>
        <w:spacing w:before="480" w:after="240"/>
        <w:ind w:left="288"/>
        <w:jc w:val="center"/>
        <w:outlineLvl w:val="0"/>
        <w:rPr>
          <w:b/>
          <w:bCs/>
          <w:caps/>
          <w:sz w:val="28"/>
        </w:rPr>
      </w:pPr>
      <w:bookmarkStart w:id="8" w:name="_Toc412111738"/>
      <w:r w:rsidRPr="003C6550">
        <w:rPr>
          <w:b/>
          <w:bCs/>
          <w:caps/>
          <w:sz w:val="28"/>
        </w:rPr>
        <w:t>РАЗДЕЛ 4. ТРЕБОВАНИЯ К КАЧЕСТВУ И КЛАССИФИКАЦИЯ ОБОРУДОВАНИЯ</w:t>
      </w:r>
      <w:bookmarkEnd w:id="8"/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 xml:space="preserve">Поставка Товара осуществляется Поставщиком Покупателю одной партией (с оговоркой, указанной в разделе 6 Технического задания), с учетом сроков поставки, номенклатуры и количества поставляемого товара, определенных в Спецификации. </w:t>
      </w:r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lastRenderedPageBreak/>
        <w:t xml:space="preserve">Электронные ключи к программному обеспечению в виде лицензий/сублицензий должны быть направлены на адрес электронной почты </w:t>
      </w:r>
      <w:hyperlink r:id="rId9" w:history="1">
        <w:r w:rsidRPr="003C6550">
          <w:rPr>
            <w:color w:val="0563C1"/>
            <w:sz w:val="28"/>
            <w:u w:val="single"/>
            <w:lang w:val="en-US"/>
          </w:rPr>
          <w:t>msmedvedkov</w:t>
        </w:r>
        <w:r w:rsidRPr="003C6550">
          <w:rPr>
            <w:color w:val="0563C1"/>
            <w:sz w:val="28"/>
            <w:u w:val="single"/>
          </w:rPr>
          <w:t>@</w:t>
        </w:r>
        <w:r w:rsidRPr="003C6550">
          <w:rPr>
            <w:color w:val="0563C1"/>
            <w:sz w:val="28"/>
            <w:u w:val="single"/>
            <w:lang w:val="en-US"/>
          </w:rPr>
          <w:t>norao</w:t>
        </w:r>
        <w:r w:rsidRPr="003C6550">
          <w:rPr>
            <w:color w:val="0563C1"/>
            <w:sz w:val="28"/>
            <w:u w:val="single"/>
          </w:rPr>
          <w:t>.</w:t>
        </w:r>
        <w:r w:rsidRPr="003C6550">
          <w:rPr>
            <w:color w:val="0563C1"/>
            <w:sz w:val="28"/>
            <w:u w:val="single"/>
            <w:lang w:val="en-US"/>
          </w:rPr>
          <w:t>ru</w:t>
        </w:r>
      </w:hyperlink>
      <w:r w:rsidRPr="003C6550">
        <w:rPr>
          <w:sz w:val="28"/>
        </w:rPr>
        <w:t xml:space="preserve"> с подтверждением доставки.</w:t>
      </w:r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>Товар должен соответствовать Спецификации (приложение №1 к Техническому заданию).</w:t>
      </w:r>
    </w:p>
    <w:p w:rsidR="003C6550" w:rsidRPr="003C6550" w:rsidRDefault="00EA2C20" w:rsidP="00EA2C20">
      <w:pPr>
        <w:keepNext/>
        <w:keepLines/>
        <w:spacing w:before="480" w:after="240"/>
        <w:outlineLvl w:val="0"/>
        <w:rPr>
          <w:b/>
          <w:bCs/>
          <w:caps/>
          <w:sz w:val="28"/>
        </w:rPr>
      </w:pPr>
      <w:bookmarkStart w:id="9" w:name="_Toc412111739"/>
      <w:r>
        <w:rPr>
          <w:b/>
          <w:bCs/>
          <w:caps/>
          <w:sz w:val="28"/>
        </w:rPr>
        <w:t xml:space="preserve">                       </w:t>
      </w:r>
      <w:r w:rsidR="003C6550" w:rsidRPr="003C6550">
        <w:rPr>
          <w:b/>
          <w:bCs/>
          <w:caps/>
          <w:sz w:val="28"/>
        </w:rPr>
        <w:t>РАЗДЕЛ 5. ДОПОЛНИТЕЛЬНЫЕ ТРЕБОВАНИЯ</w:t>
      </w:r>
      <w:bookmarkEnd w:id="9"/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 xml:space="preserve">Поставляемый товар должен быть новым (не допускается поставка выставочных образцов, а также товара, собранного из восстановленных деталей). Товар должен быть поставлен комплектно и </w:t>
      </w:r>
      <w:proofErr w:type="gramStart"/>
      <w:r w:rsidRPr="003C6550">
        <w:rPr>
          <w:sz w:val="28"/>
        </w:rPr>
        <w:t>обеспечивать</w:t>
      </w:r>
      <w:proofErr w:type="gramEnd"/>
      <w:r w:rsidRPr="003C6550">
        <w:rPr>
          <w:sz w:val="28"/>
        </w:rPr>
        <w:t xml:space="preserve"> конструктивную и функциональную совместимость.</w:t>
      </w:r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>Дефект – это несоответствие параметра продукции нормативному показателю, указанному в нормативной документации на данный вид товара. Сюда также относятся царапины, трещины, сколы, видимые невооруженным глазом. Некомплектность тоже является дефектом.</w:t>
      </w:r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 xml:space="preserve">Дефектный товар должен подлежать замене на новый. Замена должна производиться фирмой-поставщиком на </w:t>
      </w:r>
      <w:proofErr w:type="gramStart"/>
      <w:r w:rsidRPr="003C6550">
        <w:rPr>
          <w:sz w:val="28"/>
        </w:rPr>
        <w:t>месте</w:t>
      </w:r>
      <w:proofErr w:type="gramEnd"/>
      <w:r w:rsidRPr="003C6550">
        <w:rPr>
          <w:sz w:val="28"/>
        </w:rPr>
        <w:t xml:space="preserve"> эксплуатации товара. Срок замены должен составлять не более 10 (десяти) рабочих дня со времени обнаружения Заказчиком дефекта и письменного уведомления в электронном виде Исполнителя.</w:t>
      </w:r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>Заказчик может произвести контроль качества товара в день получения. Заказчик может привлечь специалистов фирмы-производителя в качестве помощников для определения соответствия качества товара. Уведомление о приглашении высылается Заказчиком по электронной почте за один день до поставки товара. По завершению процедуры составляется акт оценки качества товара установленным требованиям, подписанный Заказчиком и приглашенными специалистами.</w:t>
      </w:r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>Оборудование, подлежащее обязательной сертификации, должно иметь сертификат соответствия.</w:t>
      </w:r>
    </w:p>
    <w:p w:rsidR="003C6550" w:rsidRPr="003C6550" w:rsidRDefault="003C6550" w:rsidP="003C6550">
      <w:pPr>
        <w:ind w:firstLine="708"/>
        <w:jc w:val="both"/>
        <w:rPr>
          <w:sz w:val="28"/>
        </w:rPr>
      </w:pPr>
      <w:proofErr w:type="gramStart"/>
      <w:r w:rsidRPr="003C6550">
        <w:rPr>
          <w:sz w:val="28"/>
        </w:rPr>
        <w:t>Исполнитель должен обеспечить сервисное обслуживание поставленного товара в течение гарантийного срока эксплуатации.</w:t>
      </w:r>
      <w:proofErr w:type="gramEnd"/>
      <w:r w:rsidRPr="003C6550">
        <w:rPr>
          <w:sz w:val="28"/>
        </w:rPr>
        <w:t xml:space="preserve"> Гарантийный срок должен быть не менее одного года на весь товар.</w:t>
      </w:r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 xml:space="preserve">Во время гарантийного обслуживания Заказчик делает заявки на сервисное обслуживание, поставленного товара. Заявки подаются Заказчиком в электронном виде на электронную почту ответственного лица. </w:t>
      </w:r>
      <w:proofErr w:type="gramStart"/>
      <w:r w:rsidRPr="003C6550">
        <w:rPr>
          <w:sz w:val="28"/>
        </w:rPr>
        <w:t xml:space="preserve">Исполнитель должен обработать заявки на сервисное обслуживание в течение 1 рабочего дня сразу после поступления запроса на электронную почту. </w:t>
      </w:r>
      <w:proofErr w:type="gramEnd"/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>Время, затраченное Исполнителем на ремонт, не должно превышать 7 рабочих дней со дня ответа в электронной форме Исполнителем на заявку Заказчика, при условии наличия запчастей. В остальных случаях срок согласовывается с заказчиком по электронной почте или по телефону.</w:t>
      </w:r>
    </w:p>
    <w:p w:rsidR="003C6550" w:rsidRPr="003C6550" w:rsidRDefault="003C6550" w:rsidP="003C6550">
      <w:pPr>
        <w:ind w:firstLine="708"/>
        <w:jc w:val="both"/>
        <w:rPr>
          <w:color w:val="000000"/>
          <w:sz w:val="28"/>
        </w:rPr>
      </w:pPr>
      <w:r w:rsidRPr="003C6550">
        <w:rPr>
          <w:sz w:val="28"/>
        </w:rPr>
        <w:lastRenderedPageBreak/>
        <w:t xml:space="preserve">Исполнитель должен по запросу Заказчика </w:t>
      </w:r>
      <w:proofErr w:type="gramStart"/>
      <w:r w:rsidRPr="003C6550">
        <w:rPr>
          <w:sz w:val="28"/>
        </w:rPr>
        <w:t>предоставлять отчеты</w:t>
      </w:r>
      <w:proofErr w:type="gramEnd"/>
      <w:r w:rsidRPr="003C6550">
        <w:rPr>
          <w:sz w:val="28"/>
        </w:rPr>
        <w:t xml:space="preserve"> по сервисному обслуживанию в течение двух рабочих дней. Вид отчета, форма и способ подачи согласовывается с Заказчиком.</w:t>
      </w:r>
    </w:p>
    <w:p w:rsidR="003C6550" w:rsidRPr="003C6550" w:rsidRDefault="003C6550" w:rsidP="00EA2C20">
      <w:pPr>
        <w:keepNext/>
        <w:keepLines/>
        <w:spacing w:before="480" w:after="240"/>
        <w:ind w:left="851"/>
        <w:outlineLvl w:val="0"/>
        <w:rPr>
          <w:b/>
          <w:bCs/>
          <w:caps/>
          <w:sz w:val="28"/>
        </w:rPr>
      </w:pPr>
      <w:bookmarkStart w:id="10" w:name="_Toc412111740"/>
      <w:r w:rsidRPr="003C6550">
        <w:rPr>
          <w:b/>
          <w:bCs/>
          <w:caps/>
          <w:sz w:val="28"/>
        </w:rPr>
        <w:t xml:space="preserve">РАЗДЕЛ 6. ТРЕБОВАНИЯ К КОЛИЧЕСТВУ И СРОКУ </w:t>
      </w:r>
      <w:r w:rsidR="00EA2C20">
        <w:rPr>
          <w:b/>
          <w:bCs/>
          <w:caps/>
          <w:sz w:val="28"/>
        </w:rPr>
        <w:t xml:space="preserve">         </w:t>
      </w:r>
      <w:r w:rsidRPr="003C6550">
        <w:rPr>
          <w:b/>
          <w:bCs/>
          <w:caps/>
          <w:sz w:val="28"/>
        </w:rPr>
        <w:t>(ПЕРИОДИЧНОСТИ) ПОСТАВКИ</w:t>
      </w:r>
      <w:bookmarkEnd w:id="10"/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 xml:space="preserve">Поставка Товара осуществляется одной партией Поставщиком по адресу: </w:t>
      </w:r>
      <w:proofErr w:type="gramStart"/>
      <w:r w:rsidRPr="003C6550">
        <w:rPr>
          <w:sz w:val="28"/>
        </w:rPr>
        <w:t xml:space="preserve">Россия, Москва, ул. Пятницкая, д.49А стр. 2, за исключением электронных ключей (см. Раздел 4.). </w:t>
      </w:r>
      <w:proofErr w:type="gramEnd"/>
    </w:p>
    <w:p w:rsidR="003C6550" w:rsidRPr="003C6550" w:rsidRDefault="003C6550" w:rsidP="003C6550">
      <w:pPr>
        <w:ind w:firstLine="708"/>
        <w:jc w:val="both"/>
        <w:rPr>
          <w:sz w:val="28"/>
        </w:rPr>
      </w:pPr>
      <w:r w:rsidRPr="003C6550">
        <w:rPr>
          <w:sz w:val="28"/>
        </w:rPr>
        <w:t xml:space="preserve">Срок поставки: 30 дней с даты заключения договора, за исключением позиции 14 Таблицы 1 Приложения 1, поставка должна </w:t>
      </w:r>
      <w:proofErr w:type="gramStart"/>
      <w:r w:rsidRPr="003C6550">
        <w:rPr>
          <w:sz w:val="28"/>
        </w:rPr>
        <w:t>осуществится</w:t>
      </w:r>
      <w:proofErr w:type="gramEnd"/>
      <w:r w:rsidRPr="003C6550">
        <w:rPr>
          <w:sz w:val="28"/>
        </w:rPr>
        <w:t xml:space="preserve"> не позднее 30 дней с момента выдачи продукции сертификата соответствия ФСБ России.</w:t>
      </w: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  <w:r w:rsidRPr="003C6550">
        <w:rPr>
          <w:sz w:val="28"/>
        </w:rPr>
        <w:t xml:space="preserve"> </w:t>
      </w: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</w:p>
    <w:p w:rsidR="003C6550" w:rsidRPr="003C6550" w:rsidRDefault="003C6550" w:rsidP="003C6550">
      <w:pPr>
        <w:spacing w:line="360" w:lineRule="auto"/>
        <w:rPr>
          <w:sz w:val="28"/>
        </w:rPr>
      </w:pPr>
    </w:p>
    <w:p w:rsidR="003C6550" w:rsidRPr="003C6550" w:rsidRDefault="003C6550" w:rsidP="003C6550">
      <w:pPr>
        <w:spacing w:line="360" w:lineRule="auto"/>
        <w:jc w:val="center"/>
        <w:rPr>
          <w:sz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353"/>
        <w:gridCol w:w="4217"/>
      </w:tblGrid>
      <w:tr w:rsidR="003C6550" w:rsidRPr="003C6550" w:rsidTr="00B90AEF">
        <w:tc>
          <w:tcPr>
            <w:tcW w:w="5353" w:type="dxa"/>
          </w:tcPr>
          <w:p w:rsidR="003C6550" w:rsidRPr="003C6550" w:rsidRDefault="003C6550" w:rsidP="003C6550">
            <w:pPr>
              <w:spacing w:line="360" w:lineRule="auto"/>
              <w:jc w:val="both"/>
              <w:rPr>
                <w:sz w:val="28"/>
              </w:rPr>
            </w:pPr>
            <w:r w:rsidRPr="003C6550">
              <w:rPr>
                <w:sz w:val="28"/>
              </w:rPr>
              <w:t>Разработчик</w:t>
            </w:r>
          </w:p>
        </w:tc>
        <w:tc>
          <w:tcPr>
            <w:tcW w:w="4217" w:type="dxa"/>
          </w:tcPr>
          <w:p w:rsidR="003C6550" w:rsidRPr="003C6550" w:rsidRDefault="003C6550" w:rsidP="003C6550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3C6550" w:rsidRPr="003C6550" w:rsidTr="00B90AEF">
        <w:tc>
          <w:tcPr>
            <w:tcW w:w="5353" w:type="dxa"/>
          </w:tcPr>
          <w:p w:rsidR="003C6550" w:rsidRPr="003C6550" w:rsidRDefault="003C6550" w:rsidP="003C6550">
            <w:pPr>
              <w:spacing w:line="360" w:lineRule="auto"/>
              <w:jc w:val="both"/>
              <w:rPr>
                <w:sz w:val="28"/>
              </w:rPr>
            </w:pPr>
            <w:r w:rsidRPr="003C6550">
              <w:rPr>
                <w:sz w:val="28"/>
              </w:rPr>
              <w:t>Главный специалист отдела СПО</w:t>
            </w:r>
          </w:p>
        </w:tc>
        <w:tc>
          <w:tcPr>
            <w:tcW w:w="4217" w:type="dxa"/>
          </w:tcPr>
          <w:p w:rsidR="003C6550" w:rsidRPr="003C6550" w:rsidRDefault="003C6550" w:rsidP="003C6550">
            <w:pPr>
              <w:spacing w:line="360" w:lineRule="auto"/>
              <w:jc w:val="right"/>
              <w:rPr>
                <w:sz w:val="28"/>
              </w:rPr>
            </w:pPr>
            <w:r w:rsidRPr="003C6550">
              <w:rPr>
                <w:sz w:val="28"/>
              </w:rPr>
              <w:t>М.С. Медведков</w:t>
            </w:r>
          </w:p>
        </w:tc>
      </w:tr>
    </w:tbl>
    <w:p w:rsidR="003C6550" w:rsidRPr="003C6550" w:rsidRDefault="003C6550" w:rsidP="003C6550">
      <w:pPr>
        <w:spacing w:line="360" w:lineRule="auto"/>
        <w:jc w:val="center"/>
        <w:rPr>
          <w:sz w:val="28"/>
        </w:rPr>
        <w:sectPr w:rsidR="003C6550" w:rsidRPr="003C6550" w:rsidSect="0023232C">
          <w:footerReference w:type="default" r:id="rId10"/>
          <w:pgSz w:w="11906" w:h="16838"/>
          <w:pgMar w:top="1134" w:right="567" w:bottom="1134" w:left="1418" w:header="708" w:footer="708" w:gutter="0"/>
          <w:cols w:space="708"/>
          <w:titlePg/>
          <w:docGrid w:linePitch="360"/>
        </w:sectPr>
      </w:pPr>
    </w:p>
    <w:p w:rsidR="003C6550" w:rsidRPr="003C6550" w:rsidRDefault="003C6550" w:rsidP="003C6550">
      <w:pPr>
        <w:spacing w:line="360" w:lineRule="auto"/>
        <w:jc w:val="right"/>
        <w:rPr>
          <w:sz w:val="28"/>
        </w:rPr>
      </w:pPr>
      <w:r w:rsidRPr="003C6550">
        <w:rPr>
          <w:sz w:val="28"/>
        </w:rPr>
        <w:lastRenderedPageBreak/>
        <w:t xml:space="preserve">Приложение 1 </w:t>
      </w:r>
    </w:p>
    <w:p w:rsidR="003C6550" w:rsidRPr="003C6550" w:rsidRDefault="003C6550" w:rsidP="003C6550">
      <w:pPr>
        <w:spacing w:line="360" w:lineRule="auto"/>
        <w:jc w:val="right"/>
        <w:rPr>
          <w:sz w:val="28"/>
        </w:rPr>
      </w:pPr>
      <w:r w:rsidRPr="003C6550">
        <w:rPr>
          <w:sz w:val="28"/>
        </w:rPr>
        <w:t>к Техническому заданию</w:t>
      </w:r>
    </w:p>
    <w:p w:rsidR="003C6550" w:rsidRPr="003C6550" w:rsidRDefault="003C6550" w:rsidP="003C6550">
      <w:pPr>
        <w:spacing w:line="360" w:lineRule="auto"/>
        <w:jc w:val="right"/>
        <w:rPr>
          <w:sz w:val="28"/>
        </w:rPr>
      </w:pPr>
    </w:p>
    <w:p w:rsidR="003C6550" w:rsidRPr="003C6550" w:rsidRDefault="003C6550" w:rsidP="003C6550">
      <w:pPr>
        <w:keepNext/>
        <w:spacing w:after="200"/>
        <w:rPr>
          <w:b/>
          <w:szCs w:val="20"/>
        </w:rPr>
      </w:pPr>
      <w:r w:rsidRPr="003C6550">
        <w:rPr>
          <w:b/>
          <w:szCs w:val="20"/>
        </w:rPr>
        <w:t xml:space="preserve">Таблица </w:t>
      </w:r>
      <w:r w:rsidRPr="003C6550">
        <w:rPr>
          <w:b/>
          <w:szCs w:val="20"/>
        </w:rPr>
        <w:fldChar w:fldCharType="begin"/>
      </w:r>
      <w:r w:rsidRPr="003C6550">
        <w:rPr>
          <w:b/>
          <w:szCs w:val="20"/>
        </w:rPr>
        <w:instrText xml:space="preserve"> SEQ Таблица \* ARABIC </w:instrText>
      </w:r>
      <w:r w:rsidRPr="003C6550">
        <w:rPr>
          <w:b/>
          <w:szCs w:val="20"/>
        </w:rPr>
        <w:fldChar w:fldCharType="separate"/>
      </w:r>
      <w:r w:rsidRPr="003C6550">
        <w:rPr>
          <w:b/>
          <w:noProof/>
          <w:szCs w:val="20"/>
        </w:rPr>
        <w:t>1</w:t>
      </w:r>
      <w:r w:rsidRPr="003C6550">
        <w:rPr>
          <w:b/>
          <w:szCs w:val="20"/>
        </w:rPr>
        <w:fldChar w:fldCharType="end"/>
      </w:r>
      <w:r w:rsidRPr="003C6550">
        <w:rPr>
          <w:b/>
          <w:szCs w:val="20"/>
        </w:rPr>
        <w:t>. Спецификация программного обеспечения и сертификатов соответствия ФСТЭК России в виде коробочных изданий*</w:t>
      </w:r>
    </w:p>
    <w:tbl>
      <w:tblPr>
        <w:tblStyle w:val="13"/>
        <w:tblW w:w="14879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3118"/>
        <w:gridCol w:w="8222"/>
        <w:gridCol w:w="992"/>
      </w:tblGrid>
      <w:tr w:rsidR="003C6550" w:rsidRPr="003C6550" w:rsidTr="00B90AEF">
        <w:trPr>
          <w:trHeight w:val="70"/>
          <w:tblHeader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b/>
                <w:bCs/>
                <w:sz w:val="22"/>
                <w:szCs w:val="22"/>
              </w:rPr>
            </w:pPr>
            <w:r w:rsidRPr="003C6550"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3C6550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3C6550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1985" w:type="dxa"/>
            <w:hideMark/>
          </w:tcPr>
          <w:p w:rsidR="003C6550" w:rsidRPr="003C6550" w:rsidRDefault="003C6550" w:rsidP="003C6550">
            <w:pPr>
              <w:rPr>
                <w:b/>
                <w:bCs/>
                <w:sz w:val="22"/>
                <w:szCs w:val="22"/>
              </w:rPr>
            </w:pPr>
            <w:r w:rsidRPr="003C6550">
              <w:rPr>
                <w:b/>
                <w:bCs/>
                <w:sz w:val="22"/>
                <w:szCs w:val="22"/>
              </w:rPr>
              <w:t>Тип</w:t>
            </w:r>
          </w:p>
        </w:tc>
        <w:tc>
          <w:tcPr>
            <w:tcW w:w="3118" w:type="dxa"/>
            <w:hideMark/>
          </w:tcPr>
          <w:p w:rsidR="003C6550" w:rsidRPr="003C6550" w:rsidRDefault="003C6550" w:rsidP="003C6550">
            <w:pPr>
              <w:rPr>
                <w:b/>
                <w:bCs/>
                <w:sz w:val="22"/>
                <w:szCs w:val="22"/>
              </w:rPr>
            </w:pPr>
            <w:r w:rsidRPr="003C6550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b/>
                <w:bCs/>
                <w:sz w:val="22"/>
                <w:szCs w:val="22"/>
              </w:rPr>
            </w:pPr>
            <w:r w:rsidRPr="003C6550">
              <w:rPr>
                <w:b/>
                <w:bCs/>
                <w:sz w:val="22"/>
                <w:szCs w:val="22"/>
              </w:rPr>
              <w:t>Основные характеристики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b/>
                <w:bCs/>
                <w:sz w:val="22"/>
                <w:szCs w:val="22"/>
              </w:rPr>
            </w:pPr>
            <w:r w:rsidRPr="003C6550">
              <w:rPr>
                <w:b/>
                <w:bCs/>
                <w:sz w:val="22"/>
                <w:szCs w:val="22"/>
              </w:rPr>
              <w:t>Кол-во, шт.</w:t>
            </w:r>
          </w:p>
        </w:tc>
      </w:tr>
      <w:tr w:rsidR="003C6550" w:rsidRPr="003C6550" w:rsidTr="00B90AEF">
        <w:trPr>
          <w:trHeight w:val="298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vMerge w:val="restart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Сертификат ФСТЭК для SQL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Server</w:t>
            </w:r>
            <w:proofErr w:type="spellEnd"/>
          </w:p>
        </w:tc>
        <w:tc>
          <w:tcPr>
            <w:tcW w:w="311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SQL2012StdSrv-2967-Cert</w:t>
            </w: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Базовый пакет для сертифицированной версии СУБД MS SQL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Server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2012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Standart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Edition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SP1 для использования на 1 сервере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</w:t>
            </w:r>
          </w:p>
        </w:tc>
      </w:tr>
      <w:tr w:rsidR="003C6550" w:rsidRPr="003C6550" w:rsidTr="00B90AEF">
        <w:trPr>
          <w:trHeight w:val="206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985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SQS-121-CHECK-A</w:t>
            </w: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Лицензия на использование программы контроля сертифицированной версии СУБД MS SQL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Server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2012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Standart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Edition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SP1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</w:t>
            </w:r>
          </w:p>
        </w:tc>
      </w:tr>
      <w:tr w:rsidR="003C6550" w:rsidRPr="003C6550" w:rsidTr="00B90AEF">
        <w:trPr>
          <w:trHeight w:val="96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985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SQL2012StdSrv-2967-CertClnt</w:t>
            </w: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Пакет сертифицированного клиентского доступа к СУБД MS SQL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Server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2012 с 1 АРМ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30</w:t>
            </w:r>
          </w:p>
        </w:tc>
      </w:tr>
      <w:tr w:rsidR="003C6550" w:rsidRPr="003C6550" w:rsidTr="00B90AEF">
        <w:trPr>
          <w:trHeight w:val="96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985" w:type="dxa"/>
            <w:vMerge w:val="restart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Сертификат ФСТЭК для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Lync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Server</w:t>
            </w:r>
            <w:proofErr w:type="spellEnd"/>
          </w:p>
        </w:tc>
        <w:tc>
          <w:tcPr>
            <w:tcW w:w="311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LynkSrv10-2763-Cert</w:t>
            </w: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Пакет сертификации на программный комплекс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Microsoft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Lync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Server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2010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Enterprise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Edition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для использования на 1 АРМ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214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985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LyncSrvCAL-2763-Cert</w:t>
            </w: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Пакет сертифицированного клиентского доступа к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Microsoft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Lync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Server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2010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Enterprise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Edition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с 1 АРМ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28</w:t>
            </w:r>
          </w:p>
        </w:tc>
      </w:tr>
      <w:tr w:rsidR="003C6550" w:rsidRPr="003C6550" w:rsidTr="00B90AEF">
        <w:trPr>
          <w:trHeight w:val="122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985" w:type="dxa"/>
            <w:vMerge w:val="restart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СЗИ для гипервизора</w:t>
            </w:r>
          </w:p>
        </w:tc>
        <w:tc>
          <w:tcPr>
            <w:tcW w:w="3118" w:type="dxa"/>
            <w:vMerge w:val="restart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Security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Code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R2</w:t>
            </w: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Право на использование Сервера авторизации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Hyper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-V (за 1 экземпляр Сервера авторизации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96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985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Право на использование резервного Сервера авторизации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Hyper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-V (за 1 экземпляр Сервера авторизации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96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985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Право на использование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Hyper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-V для защиты хостов (за 1 физический процессор на </w:t>
            </w:r>
            <w:proofErr w:type="gramStart"/>
            <w:r w:rsidRPr="003C6550">
              <w:rPr>
                <w:color w:val="000000"/>
                <w:sz w:val="22"/>
                <w:szCs w:val="22"/>
              </w:rPr>
              <w:t>защищаемом</w:t>
            </w:r>
            <w:proofErr w:type="gram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Hyper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>-V-хосте)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4</w:t>
            </w:r>
          </w:p>
        </w:tc>
      </w:tr>
      <w:tr w:rsidR="003C6550" w:rsidRPr="003C6550" w:rsidTr="00B90AEF">
        <w:trPr>
          <w:trHeight w:val="300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985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Установочный комплект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vGate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Hyper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>-V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120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985" w:type="dxa"/>
            <w:vMerge w:val="restart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СЗИ для АРМ</w:t>
            </w:r>
          </w:p>
        </w:tc>
        <w:tc>
          <w:tcPr>
            <w:tcW w:w="3118" w:type="dxa"/>
            <w:vMerge w:val="restart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СЗИ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Secret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Net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7 (обновление с версии 6.5)</w:t>
            </w: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Право на использование Средства защиты информации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Secret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Net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7. Сервер безопасности класса C. </w:t>
            </w:r>
            <w:proofErr w:type="spellStart"/>
            <w:proofErr w:type="gramStart"/>
            <w:r w:rsidRPr="003C6550">
              <w:rPr>
                <w:color w:val="000000"/>
                <w:sz w:val="22"/>
                <w:szCs w:val="22"/>
              </w:rPr>
              <w:t>ПО</w:t>
            </w:r>
            <w:proofErr w:type="gramEnd"/>
            <w:r w:rsidRPr="003C6550">
              <w:rPr>
                <w:color w:val="000000"/>
                <w:sz w:val="22"/>
                <w:szCs w:val="22"/>
              </w:rPr>
              <w:t>-renewal</w:t>
            </w:r>
            <w:proofErr w:type="spellEnd"/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170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985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Право на использование Средства защиты информации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Secret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Net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7. Клиент (сетевой режим работы). </w:t>
            </w:r>
            <w:proofErr w:type="spellStart"/>
            <w:proofErr w:type="gramStart"/>
            <w:r w:rsidRPr="003C6550">
              <w:rPr>
                <w:color w:val="000000"/>
                <w:sz w:val="22"/>
                <w:szCs w:val="22"/>
              </w:rPr>
              <w:t>ПО</w:t>
            </w:r>
            <w:proofErr w:type="gramEnd"/>
            <w:r w:rsidRPr="003C6550">
              <w:rPr>
                <w:color w:val="000000"/>
                <w:sz w:val="22"/>
                <w:szCs w:val="22"/>
              </w:rPr>
              <w:t>-renewal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. за 1 клиента при покупке 1-10 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28</w:t>
            </w:r>
          </w:p>
        </w:tc>
      </w:tr>
      <w:tr w:rsidR="003C6550" w:rsidRPr="003C6550" w:rsidTr="00B90AEF">
        <w:trPr>
          <w:trHeight w:val="220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985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 w:val="restart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СЗИ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Secret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Net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7</w:t>
            </w:r>
          </w:p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Право на использование Средства защиты информации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Secret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Net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7. Клиент (сетевой режим работы). </w:t>
            </w:r>
            <w:proofErr w:type="spellStart"/>
            <w:proofErr w:type="gramStart"/>
            <w:r w:rsidRPr="003C6550">
              <w:rPr>
                <w:color w:val="000000"/>
                <w:sz w:val="22"/>
                <w:szCs w:val="22"/>
              </w:rPr>
              <w:t>ПО</w:t>
            </w:r>
            <w:proofErr w:type="gramEnd"/>
            <w:r w:rsidRPr="003C6550">
              <w:rPr>
                <w:color w:val="000000"/>
                <w:sz w:val="22"/>
                <w:szCs w:val="22"/>
              </w:rPr>
              <w:t>-renewal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>. за 1 клиента при покупке 11-25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22</w:t>
            </w:r>
          </w:p>
        </w:tc>
      </w:tr>
      <w:tr w:rsidR="003C6550" w:rsidRPr="003C6550" w:rsidTr="00B90AEF">
        <w:trPr>
          <w:trHeight w:val="96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985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Установочный комплект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Secret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Net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7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</w:t>
            </w:r>
          </w:p>
        </w:tc>
      </w:tr>
      <w:tr w:rsidR="003C6550" w:rsidRPr="003C6550" w:rsidTr="00B90AEF">
        <w:trPr>
          <w:trHeight w:val="96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985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Криптопровайдер</w:t>
            </w:r>
            <w:proofErr w:type="spellEnd"/>
          </w:p>
        </w:tc>
        <w:tc>
          <w:tcPr>
            <w:tcW w:w="311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КриптоПро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CSP 4.0 для АРМ</w:t>
            </w:r>
          </w:p>
        </w:tc>
        <w:tc>
          <w:tcPr>
            <w:tcW w:w="822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Поддержка MS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Windows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8 и новее, сертификат ФСБ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35</w:t>
            </w:r>
          </w:p>
        </w:tc>
      </w:tr>
      <w:tr w:rsidR="003C6550" w:rsidRPr="003C6550" w:rsidTr="00B90AEF">
        <w:trPr>
          <w:trHeight w:val="96"/>
        </w:trPr>
        <w:tc>
          <w:tcPr>
            <w:tcW w:w="562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985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Антивирус</w:t>
            </w:r>
          </w:p>
        </w:tc>
        <w:tc>
          <w:tcPr>
            <w:tcW w:w="3118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  <w:lang w:val="en-US"/>
              </w:rPr>
            </w:pPr>
            <w:r w:rsidRPr="003C6550">
              <w:rPr>
                <w:color w:val="000000"/>
                <w:sz w:val="22"/>
                <w:szCs w:val="22"/>
                <w:lang w:val="en-US"/>
              </w:rPr>
              <w:t>Kaspersky Endpoint Security</w:t>
            </w:r>
          </w:p>
        </w:tc>
        <w:tc>
          <w:tcPr>
            <w:tcW w:w="8222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Для бизнеса </w:t>
            </w:r>
            <w:proofErr w:type="gramStart"/>
            <w:r w:rsidRPr="003C6550">
              <w:rPr>
                <w:color w:val="000000"/>
                <w:sz w:val="22"/>
                <w:szCs w:val="22"/>
              </w:rPr>
              <w:t>Стандартный</w:t>
            </w:r>
            <w:proofErr w:type="gramEnd"/>
            <w:r w:rsidRPr="003C6550">
              <w:rPr>
                <w:color w:val="000000"/>
                <w:sz w:val="22"/>
                <w:szCs w:val="22"/>
              </w:rPr>
              <w:t xml:space="preserve">. 50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Node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>. Продление на 1 год. Сертификат ФСТЭК.</w:t>
            </w:r>
          </w:p>
        </w:tc>
        <w:tc>
          <w:tcPr>
            <w:tcW w:w="992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3C6550" w:rsidRPr="003C6550" w:rsidRDefault="003C6550" w:rsidP="003C6550">
      <w:pPr>
        <w:spacing w:line="360" w:lineRule="auto"/>
        <w:jc w:val="right"/>
        <w:rPr>
          <w:sz w:val="28"/>
        </w:rPr>
      </w:pPr>
    </w:p>
    <w:p w:rsidR="003C6550" w:rsidRPr="003C6550" w:rsidRDefault="003C6550" w:rsidP="003C6550">
      <w:pPr>
        <w:keepNext/>
        <w:spacing w:after="200"/>
        <w:rPr>
          <w:b/>
          <w:szCs w:val="20"/>
        </w:rPr>
      </w:pPr>
      <w:r w:rsidRPr="003C6550">
        <w:rPr>
          <w:b/>
          <w:szCs w:val="20"/>
        </w:rPr>
        <w:lastRenderedPageBreak/>
        <w:t xml:space="preserve">Таблица </w:t>
      </w:r>
      <w:r w:rsidRPr="003C6550">
        <w:rPr>
          <w:b/>
          <w:szCs w:val="20"/>
        </w:rPr>
        <w:fldChar w:fldCharType="begin"/>
      </w:r>
      <w:r w:rsidRPr="003C6550">
        <w:rPr>
          <w:b/>
          <w:szCs w:val="20"/>
        </w:rPr>
        <w:instrText xml:space="preserve"> SEQ Таблица \* ARABIC </w:instrText>
      </w:r>
      <w:r w:rsidRPr="003C6550">
        <w:rPr>
          <w:b/>
          <w:szCs w:val="20"/>
        </w:rPr>
        <w:fldChar w:fldCharType="separate"/>
      </w:r>
      <w:r w:rsidRPr="003C6550">
        <w:rPr>
          <w:b/>
          <w:noProof/>
          <w:szCs w:val="20"/>
        </w:rPr>
        <w:t>2</w:t>
      </w:r>
      <w:r w:rsidRPr="003C6550">
        <w:rPr>
          <w:b/>
          <w:szCs w:val="20"/>
        </w:rPr>
        <w:fldChar w:fldCharType="end"/>
      </w:r>
      <w:r w:rsidRPr="003C6550">
        <w:rPr>
          <w:b/>
          <w:szCs w:val="20"/>
        </w:rPr>
        <w:t>. Спецификация программного обеспечения в виде лицензий/сублицензий**</w:t>
      </w:r>
    </w:p>
    <w:tbl>
      <w:tblPr>
        <w:tblStyle w:val="13"/>
        <w:tblW w:w="14879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3828"/>
        <w:gridCol w:w="7796"/>
        <w:gridCol w:w="992"/>
      </w:tblGrid>
      <w:tr w:rsidR="003C6550" w:rsidRPr="003C6550" w:rsidTr="00B90AEF">
        <w:trPr>
          <w:trHeight w:val="70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b/>
                <w:bCs/>
                <w:sz w:val="22"/>
                <w:szCs w:val="22"/>
              </w:rPr>
            </w:pPr>
            <w:r w:rsidRPr="003C6550"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3C6550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3C6550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1701" w:type="dxa"/>
            <w:hideMark/>
          </w:tcPr>
          <w:p w:rsidR="003C6550" w:rsidRPr="003C6550" w:rsidRDefault="003C6550" w:rsidP="003C6550">
            <w:pPr>
              <w:rPr>
                <w:b/>
                <w:bCs/>
                <w:sz w:val="22"/>
                <w:szCs w:val="22"/>
              </w:rPr>
            </w:pPr>
            <w:r w:rsidRPr="003C6550">
              <w:rPr>
                <w:b/>
                <w:bCs/>
                <w:sz w:val="22"/>
                <w:szCs w:val="22"/>
              </w:rPr>
              <w:t>Тип</w:t>
            </w:r>
          </w:p>
        </w:tc>
        <w:tc>
          <w:tcPr>
            <w:tcW w:w="3828" w:type="dxa"/>
            <w:hideMark/>
          </w:tcPr>
          <w:p w:rsidR="003C6550" w:rsidRPr="003C6550" w:rsidRDefault="003C6550" w:rsidP="003C6550">
            <w:pPr>
              <w:rPr>
                <w:b/>
                <w:bCs/>
                <w:sz w:val="22"/>
                <w:szCs w:val="22"/>
              </w:rPr>
            </w:pPr>
            <w:r w:rsidRPr="003C6550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7796" w:type="dxa"/>
            <w:hideMark/>
          </w:tcPr>
          <w:p w:rsidR="003C6550" w:rsidRPr="003C6550" w:rsidRDefault="003C6550" w:rsidP="003C6550">
            <w:pPr>
              <w:rPr>
                <w:b/>
                <w:bCs/>
                <w:sz w:val="22"/>
                <w:szCs w:val="22"/>
              </w:rPr>
            </w:pPr>
            <w:r w:rsidRPr="003C6550">
              <w:rPr>
                <w:b/>
                <w:bCs/>
                <w:sz w:val="22"/>
                <w:szCs w:val="22"/>
              </w:rPr>
              <w:t>Основные характеристики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b/>
                <w:bCs/>
                <w:sz w:val="22"/>
                <w:szCs w:val="22"/>
              </w:rPr>
            </w:pPr>
            <w:r w:rsidRPr="003C6550">
              <w:rPr>
                <w:b/>
                <w:bCs/>
                <w:sz w:val="22"/>
                <w:szCs w:val="22"/>
              </w:rPr>
              <w:t>Кол-во, шт.</w:t>
            </w:r>
          </w:p>
        </w:tc>
      </w:tr>
      <w:tr w:rsidR="003C6550" w:rsidRPr="003C6550" w:rsidTr="00B90AEF">
        <w:trPr>
          <w:trHeight w:val="281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701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Операционная система</w:t>
            </w:r>
          </w:p>
        </w:tc>
        <w:tc>
          <w:tcPr>
            <w:tcW w:w="382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MS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Windows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Server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2012 R2</w:t>
            </w:r>
          </w:p>
        </w:tc>
        <w:tc>
          <w:tcPr>
            <w:tcW w:w="7796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Standard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, RUS, Лицензия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OpenLicensePack</w:t>
            </w:r>
            <w:proofErr w:type="spellEnd"/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4</w:t>
            </w:r>
          </w:p>
        </w:tc>
      </w:tr>
      <w:tr w:rsidR="003C6550" w:rsidRPr="003C6550" w:rsidTr="00B90AEF">
        <w:trPr>
          <w:trHeight w:val="70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701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Офисные программы</w:t>
            </w:r>
          </w:p>
        </w:tc>
        <w:tc>
          <w:tcPr>
            <w:tcW w:w="382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MS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Office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Visio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Professional</w:t>
            </w:r>
            <w:proofErr w:type="spellEnd"/>
          </w:p>
        </w:tc>
        <w:tc>
          <w:tcPr>
            <w:tcW w:w="7796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  <w:lang w:val="en-US"/>
              </w:rPr>
            </w:pPr>
            <w:r w:rsidRPr="003C6550">
              <w:rPr>
                <w:color w:val="000000"/>
                <w:sz w:val="22"/>
                <w:szCs w:val="22"/>
              </w:rPr>
              <w:t>Лицензия</w:t>
            </w:r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  <w:lang w:val="en-US"/>
              </w:rPr>
              <w:t>OpenLicensePack</w:t>
            </w:r>
            <w:proofErr w:type="spellEnd"/>
            <w:r w:rsidRPr="003C6550">
              <w:rPr>
                <w:color w:val="000000"/>
                <w:sz w:val="22"/>
                <w:szCs w:val="22"/>
                <w:lang w:val="en-US"/>
              </w:rPr>
              <w:t>, Russian No Level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51</w:t>
            </w:r>
          </w:p>
        </w:tc>
      </w:tr>
      <w:tr w:rsidR="003C6550" w:rsidRPr="003C6550" w:rsidTr="00B90AEF">
        <w:trPr>
          <w:trHeight w:val="170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701" w:type="dxa"/>
            <w:vMerge w:val="restart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Офисные программы </w:t>
            </w:r>
          </w:p>
        </w:tc>
        <w:tc>
          <w:tcPr>
            <w:tcW w:w="382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Microsoft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Office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Professional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Plus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2013 </w:t>
            </w:r>
          </w:p>
        </w:tc>
        <w:tc>
          <w:tcPr>
            <w:tcW w:w="7796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  <w:lang w:val="en-US"/>
              </w:rPr>
              <w:t>OfficeProPlus</w:t>
            </w:r>
            <w:proofErr w:type="spellEnd"/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 2013 SNGL OLP NL </w:t>
            </w:r>
            <w:proofErr w:type="spellStart"/>
            <w:r w:rsidRPr="003C6550">
              <w:rPr>
                <w:color w:val="000000"/>
                <w:sz w:val="22"/>
                <w:szCs w:val="22"/>
                <w:lang w:val="en-US"/>
              </w:rPr>
              <w:t>Sngl</w:t>
            </w:r>
            <w:proofErr w:type="spellEnd"/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 OPEN 1 License No Level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10</w:t>
            </w:r>
          </w:p>
        </w:tc>
      </w:tr>
      <w:tr w:rsidR="003C6550" w:rsidRPr="003C6550" w:rsidTr="00B90AEF">
        <w:trPr>
          <w:trHeight w:val="142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701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Microsoft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Office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Project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Professional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2013</w:t>
            </w:r>
          </w:p>
        </w:tc>
        <w:tc>
          <w:tcPr>
            <w:tcW w:w="7796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Лицензия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Open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License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16</w:t>
            </w:r>
          </w:p>
        </w:tc>
      </w:tr>
      <w:tr w:rsidR="003C6550" w:rsidRPr="003C6550" w:rsidTr="00B90AEF">
        <w:trPr>
          <w:trHeight w:val="142"/>
        </w:trPr>
        <w:tc>
          <w:tcPr>
            <w:tcW w:w="562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701" w:type="dxa"/>
            <w:vMerge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ABBYY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FineReader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12 </w:t>
            </w:r>
          </w:p>
        </w:tc>
        <w:tc>
          <w:tcPr>
            <w:tcW w:w="7796" w:type="dxa"/>
            <w:vAlign w:val="bottom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Professional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Edition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>. Электронная версия.</w:t>
            </w:r>
          </w:p>
        </w:tc>
        <w:tc>
          <w:tcPr>
            <w:tcW w:w="992" w:type="dxa"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23</w:t>
            </w:r>
          </w:p>
        </w:tc>
      </w:tr>
      <w:tr w:rsidR="003C6550" w:rsidRPr="003C6550" w:rsidTr="00B90AEF">
        <w:trPr>
          <w:trHeight w:val="142"/>
        </w:trPr>
        <w:tc>
          <w:tcPr>
            <w:tcW w:w="562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701" w:type="dxa"/>
            <w:vMerge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Adobe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Acrobat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XI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Professional</w:t>
            </w:r>
            <w:proofErr w:type="spellEnd"/>
          </w:p>
        </w:tc>
        <w:tc>
          <w:tcPr>
            <w:tcW w:w="7796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Acrobat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XI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Pro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. Электронная версия (неименная лицензия).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Windows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23</w:t>
            </w:r>
          </w:p>
        </w:tc>
      </w:tr>
      <w:tr w:rsidR="003C6550" w:rsidRPr="003C6550" w:rsidTr="00B90AEF">
        <w:trPr>
          <w:trHeight w:val="70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701" w:type="dxa"/>
            <w:vMerge w:val="restart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ПО для разработки</w:t>
            </w:r>
          </w:p>
        </w:tc>
        <w:tc>
          <w:tcPr>
            <w:tcW w:w="382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  <w:lang w:val="en-US"/>
              </w:rPr>
            </w:pPr>
            <w:r w:rsidRPr="003C6550">
              <w:rPr>
                <w:color w:val="000000"/>
                <w:sz w:val="22"/>
                <w:szCs w:val="22"/>
                <w:lang w:val="en-US"/>
              </w:rPr>
              <w:t>Red Gate SQL Developer Bundle</w:t>
            </w:r>
          </w:p>
        </w:tc>
        <w:tc>
          <w:tcPr>
            <w:tcW w:w="7796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Лицензия с техподдержкой на 1 год. 1 пользователь.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177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701" w:type="dxa"/>
            <w:vMerge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MS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Visual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Studio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2013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Professional</w:t>
            </w:r>
            <w:proofErr w:type="spellEnd"/>
          </w:p>
        </w:tc>
        <w:tc>
          <w:tcPr>
            <w:tcW w:w="7796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  <w:lang w:val="en-US"/>
              </w:rPr>
            </w:pPr>
            <w:r w:rsidRPr="003C6550">
              <w:rPr>
                <w:color w:val="000000"/>
                <w:sz w:val="22"/>
                <w:szCs w:val="22"/>
              </w:rPr>
              <w:t>Лицензия</w:t>
            </w:r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  <w:lang w:val="en-US"/>
              </w:rPr>
              <w:t>OpenLicensePack</w:t>
            </w:r>
            <w:proofErr w:type="spellEnd"/>
            <w:r w:rsidRPr="003C6550">
              <w:rPr>
                <w:color w:val="000000"/>
                <w:sz w:val="22"/>
                <w:szCs w:val="22"/>
                <w:lang w:val="en-US"/>
              </w:rPr>
              <w:t>. Russian No Level.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241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701" w:type="dxa"/>
            <w:vMerge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JetBrains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ReSharper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>. Лицензия 8.0</w:t>
            </w:r>
          </w:p>
        </w:tc>
        <w:tc>
          <w:tcPr>
            <w:tcW w:w="7796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Full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Edition</w:t>
            </w:r>
            <w:proofErr w:type="spellEnd"/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241"/>
        </w:trPr>
        <w:tc>
          <w:tcPr>
            <w:tcW w:w="562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701" w:type="dxa"/>
            <w:vMerge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Adobe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Photoshop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Creative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Cloud</w:t>
            </w:r>
            <w:proofErr w:type="spellEnd"/>
          </w:p>
        </w:tc>
        <w:tc>
          <w:tcPr>
            <w:tcW w:w="7796" w:type="dxa"/>
            <w:vAlign w:val="bottom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  <w:lang w:val="en-US"/>
              </w:rPr>
              <w:t>Adobe</w:t>
            </w:r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r w:rsidRPr="003C6550">
              <w:rPr>
                <w:color w:val="000000"/>
                <w:sz w:val="22"/>
                <w:szCs w:val="22"/>
                <w:lang w:val="en-US"/>
              </w:rPr>
              <w:t>Photoshop</w:t>
            </w:r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r w:rsidRPr="003C6550">
              <w:rPr>
                <w:color w:val="000000"/>
                <w:sz w:val="22"/>
                <w:szCs w:val="22"/>
                <w:lang w:val="en-US"/>
              </w:rPr>
              <w:t>Creative</w:t>
            </w:r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r w:rsidRPr="003C6550">
              <w:rPr>
                <w:color w:val="000000"/>
                <w:sz w:val="22"/>
                <w:szCs w:val="22"/>
                <w:lang w:val="en-US"/>
              </w:rPr>
              <w:t>Cloud</w:t>
            </w:r>
            <w:r w:rsidRPr="003C6550">
              <w:rPr>
                <w:color w:val="000000"/>
                <w:sz w:val="22"/>
                <w:szCs w:val="22"/>
              </w:rPr>
              <w:t xml:space="preserve">. Лицензии </w:t>
            </w:r>
            <w:r w:rsidRPr="003C6550">
              <w:rPr>
                <w:color w:val="000000"/>
                <w:sz w:val="22"/>
                <w:szCs w:val="22"/>
                <w:lang w:val="en-US"/>
              </w:rPr>
              <w:t>Commercial</w:t>
            </w:r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r w:rsidRPr="003C6550">
              <w:rPr>
                <w:color w:val="000000"/>
                <w:sz w:val="22"/>
                <w:szCs w:val="22"/>
                <w:lang w:val="en-US"/>
              </w:rPr>
              <w:t>Licenses</w:t>
            </w:r>
            <w:r w:rsidRPr="003C6550">
              <w:rPr>
                <w:color w:val="000000"/>
                <w:sz w:val="22"/>
                <w:szCs w:val="22"/>
              </w:rPr>
              <w:t xml:space="preserve"> для коммерческих организаций на 1 год.</w:t>
            </w:r>
          </w:p>
        </w:tc>
        <w:tc>
          <w:tcPr>
            <w:tcW w:w="992" w:type="dxa"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3</w:t>
            </w:r>
          </w:p>
        </w:tc>
      </w:tr>
      <w:tr w:rsidR="003C6550" w:rsidRPr="003C6550" w:rsidTr="00B90AEF">
        <w:trPr>
          <w:trHeight w:val="241"/>
        </w:trPr>
        <w:tc>
          <w:tcPr>
            <w:tcW w:w="562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701" w:type="dxa"/>
            <w:vMerge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Adobe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Photoshop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Creative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Cloud</w:t>
            </w:r>
            <w:proofErr w:type="spellEnd"/>
          </w:p>
        </w:tc>
        <w:tc>
          <w:tcPr>
            <w:tcW w:w="7796" w:type="dxa"/>
            <w:vAlign w:val="bottom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  <w:lang w:val="en-US"/>
              </w:rPr>
            </w:pPr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Adobe Photoshop Creative Cloud. </w:t>
            </w:r>
            <w:r w:rsidRPr="003C6550">
              <w:rPr>
                <w:color w:val="000000"/>
                <w:sz w:val="22"/>
                <w:szCs w:val="22"/>
              </w:rPr>
              <w:t>Лицензии</w:t>
            </w:r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 Renewal </w:t>
            </w:r>
            <w:r w:rsidRPr="003C6550">
              <w:rPr>
                <w:color w:val="000000"/>
                <w:sz w:val="22"/>
                <w:szCs w:val="22"/>
              </w:rPr>
              <w:t>на</w:t>
            </w:r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 1 </w:t>
            </w:r>
            <w:r w:rsidRPr="003C6550">
              <w:rPr>
                <w:color w:val="000000"/>
                <w:sz w:val="22"/>
                <w:szCs w:val="22"/>
              </w:rPr>
              <w:t>год</w:t>
            </w:r>
            <w:r w:rsidRPr="003C6550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5</w:t>
            </w:r>
          </w:p>
        </w:tc>
      </w:tr>
      <w:tr w:rsidR="003C6550" w:rsidRPr="003C6550" w:rsidTr="00B90AEF">
        <w:trPr>
          <w:trHeight w:val="300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701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СУБД</w:t>
            </w:r>
          </w:p>
        </w:tc>
        <w:tc>
          <w:tcPr>
            <w:tcW w:w="382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CronosPro+Cros</w:t>
            </w:r>
            <w:proofErr w:type="spellEnd"/>
          </w:p>
        </w:tc>
        <w:tc>
          <w:tcPr>
            <w:tcW w:w="7796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 одновременно работающие станции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85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701" w:type="dxa"/>
            <w:vMerge w:val="restart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Администрирование</w:t>
            </w:r>
          </w:p>
        </w:tc>
        <w:tc>
          <w:tcPr>
            <w:tcW w:w="3828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AdRem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NetCrunch</w:t>
            </w:r>
            <w:proofErr w:type="spellEnd"/>
          </w:p>
        </w:tc>
        <w:tc>
          <w:tcPr>
            <w:tcW w:w="7796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Версия 8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Premium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XE, 50 узлов</w:t>
            </w:r>
          </w:p>
        </w:tc>
        <w:tc>
          <w:tcPr>
            <w:tcW w:w="99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285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701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Merge w:val="restart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  <w:lang w:val="en-US"/>
              </w:rPr>
            </w:pPr>
            <w:r w:rsidRPr="003C6550">
              <w:rPr>
                <w:color w:val="000000"/>
                <w:sz w:val="22"/>
                <w:szCs w:val="22"/>
                <w:lang w:val="en-US"/>
              </w:rPr>
              <w:t>Microsoft System Center 2012 R2 Configuration Manager</w:t>
            </w:r>
          </w:p>
        </w:tc>
        <w:tc>
          <w:tcPr>
            <w:tcW w:w="7796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Microsoft System Center Datacenter Edition.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Russian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No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Level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992" w:type="dxa"/>
            <w:noWrap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85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701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96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  <w:lang w:val="en-US"/>
              </w:rPr>
            </w:pPr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System Center Client Management Suite Russian </w:t>
            </w:r>
            <w:proofErr w:type="spellStart"/>
            <w:r w:rsidRPr="003C6550">
              <w:rPr>
                <w:color w:val="000000"/>
                <w:sz w:val="22"/>
                <w:szCs w:val="22"/>
                <w:lang w:val="en-US"/>
              </w:rPr>
              <w:t>Lic</w:t>
            </w:r>
            <w:proofErr w:type="spellEnd"/>
            <w:r w:rsidRPr="003C6550">
              <w:rPr>
                <w:color w:val="000000"/>
                <w:sz w:val="22"/>
                <w:szCs w:val="22"/>
                <w:lang w:val="en-US"/>
              </w:rPr>
              <w:t>/SA Pack OLP NL Per User</w:t>
            </w:r>
          </w:p>
        </w:tc>
        <w:tc>
          <w:tcPr>
            <w:tcW w:w="992" w:type="dxa"/>
            <w:noWrap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</w:t>
            </w:r>
          </w:p>
        </w:tc>
      </w:tr>
      <w:tr w:rsidR="003C6550" w:rsidRPr="003C6550" w:rsidTr="00B90AEF">
        <w:trPr>
          <w:trHeight w:val="70"/>
        </w:trPr>
        <w:tc>
          <w:tcPr>
            <w:tcW w:w="562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701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Merge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96" w:type="dxa"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  <w:lang w:val="en-US"/>
              </w:rPr>
            </w:pPr>
            <w:r w:rsidRPr="003C6550">
              <w:rPr>
                <w:color w:val="000000"/>
                <w:sz w:val="22"/>
                <w:szCs w:val="22"/>
                <w:lang w:val="en-US"/>
              </w:rPr>
              <w:t>Microsoft System Center Configuration Manager Client 2012. Russian No Level Per User.</w:t>
            </w:r>
          </w:p>
        </w:tc>
        <w:tc>
          <w:tcPr>
            <w:tcW w:w="992" w:type="dxa"/>
            <w:noWrap/>
            <w:hideMark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40</w:t>
            </w:r>
          </w:p>
        </w:tc>
      </w:tr>
      <w:tr w:rsidR="003C6550" w:rsidRPr="003C6550" w:rsidTr="00B90AEF">
        <w:trPr>
          <w:trHeight w:val="70"/>
        </w:trPr>
        <w:tc>
          <w:tcPr>
            <w:tcW w:w="562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701" w:type="dxa"/>
            <w:vMerge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 xml:space="preserve">IBM SPSS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Statistics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Standard</w:t>
            </w:r>
            <w:proofErr w:type="spellEnd"/>
          </w:p>
        </w:tc>
        <w:tc>
          <w:tcPr>
            <w:tcW w:w="7796" w:type="dxa"/>
            <w:vAlign w:val="bottom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Authorized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User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License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70"/>
        </w:trPr>
        <w:tc>
          <w:tcPr>
            <w:tcW w:w="562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701" w:type="dxa"/>
            <w:vMerge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Align w:val="bottom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Annual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Maintenance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Renewal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Expired</w:t>
            </w:r>
            <w:proofErr w:type="spellEnd"/>
          </w:p>
        </w:tc>
        <w:tc>
          <w:tcPr>
            <w:tcW w:w="7796" w:type="dxa"/>
            <w:vAlign w:val="bottom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 Availability Suite Standard for VMware (V-VASSTD-VS-P0ARE-00)</w:t>
            </w:r>
          </w:p>
        </w:tc>
        <w:tc>
          <w:tcPr>
            <w:tcW w:w="992" w:type="dxa"/>
            <w:noWrap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70"/>
        </w:trPr>
        <w:tc>
          <w:tcPr>
            <w:tcW w:w="562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701" w:type="dxa"/>
            <w:vMerge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Annual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Maintenance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Renewal</w:t>
            </w:r>
            <w:proofErr w:type="spellEnd"/>
          </w:p>
        </w:tc>
        <w:tc>
          <w:tcPr>
            <w:tcW w:w="7796" w:type="dxa"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 Availability Suite Standard for </w:t>
            </w:r>
            <w:proofErr w:type="spellStart"/>
            <w:r w:rsidRPr="003C6550">
              <w:rPr>
                <w:color w:val="000000"/>
                <w:sz w:val="22"/>
                <w:szCs w:val="22"/>
                <w:lang w:val="en-US"/>
              </w:rPr>
              <w:t>Vmware</w:t>
            </w:r>
            <w:proofErr w:type="spellEnd"/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 (V-VASSTD-VS-P01AR-00)</w:t>
            </w:r>
          </w:p>
        </w:tc>
        <w:tc>
          <w:tcPr>
            <w:tcW w:w="992" w:type="dxa"/>
            <w:noWrap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6550" w:rsidRPr="003C6550" w:rsidTr="00B90AEF">
        <w:trPr>
          <w:trHeight w:val="70"/>
        </w:trPr>
        <w:tc>
          <w:tcPr>
            <w:tcW w:w="562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701" w:type="dxa"/>
            <w:vMerge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Veeam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Monthly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Maintenance</w:t>
            </w:r>
            <w:proofErr w:type="spellEnd"/>
            <w:r w:rsidRPr="003C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6550">
              <w:rPr>
                <w:color w:val="000000"/>
                <w:sz w:val="22"/>
                <w:szCs w:val="22"/>
              </w:rPr>
              <w:t>Renewal</w:t>
            </w:r>
            <w:proofErr w:type="spellEnd"/>
          </w:p>
        </w:tc>
        <w:tc>
          <w:tcPr>
            <w:tcW w:w="7796" w:type="dxa"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 Backup &amp; Replication Standard for </w:t>
            </w:r>
            <w:proofErr w:type="spellStart"/>
            <w:r w:rsidRPr="003C6550">
              <w:rPr>
                <w:color w:val="000000"/>
                <w:sz w:val="22"/>
                <w:szCs w:val="22"/>
                <w:lang w:val="en-US"/>
              </w:rPr>
              <w:t>Vmware</w:t>
            </w:r>
            <w:proofErr w:type="spellEnd"/>
            <w:r w:rsidRPr="003C6550">
              <w:rPr>
                <w:color w:val="000000"/>
                <w:sz w:val="22"/>
                <w:szCs w:val="22"/>
                <w:lang w:val="en-US"/>
              </w:rPr>
              <w:t xml:space="preserve"> (V-VBRSTD-VS-P01MR-00)</w:t>
            </w:r>
          </w:p>
        </w:tc>
        <w:tc>
          <w:tcPr>
            <w:tcW w:w="992" w:type="dxa"/>
            <w:noWrap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27</w:t>
            </w:r>
          </w:p>
        </w:tc>
      </w:tr>
      <w:tr w:rsidR="003C6550" w:rsidRPr="003C6550" w:rsidTr="00B90AEF">
        <w:trPr>
          <w:trHeight w:val="70"/>
        </w:trPr>
        <w:tc>
          <w:tcPr>
            <w:tcW w:w="562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701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C6550">
              <w:rPr>
                <w:color w:val="000000"/>
                <w:sz w:val="22"/>
                <w:szCs w:val="22"/>
              </w:rPr>
              <w:t>Антиспам</w:t>
            </w:r>
            <w:proofErr w:type="spellEnd"/>
          </w:p>
        </w:tc>
        <w:tc>
          <w:tcPr>
            <w:tcW w:w="3828" w:type="dxa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  <w:lang w:val="en-US"/>
              </w:rPr>
            </w:pPr>
            <w:r w:rsidRPr="003C6550">
              <w:rPr>
                <w:color w:val="000000"/>
                <w:sz w:val="22"/>
                <w:szCs w:val="22"/>
                <w:lang w:val="en-US"/>
              </w:rPr>
              <w:t>ORF Fusion for Windows SBS</w:t>
            </w:r>
          </w:p>
        </w:tc>
        <w:tc>
          <w:tcPr>
            <w:tcW w:w="7796" w:type="dxa"/>
            <w:vAlign w:val="bottom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Лицензия на 2 года</w:t>
            </w:r>
          </w:p>
        </w:tc>
        <w:tc>
          <w:tcPr>
            <w:tcW w:w="992" w:type="dxa"/>
            <w:noWrap/>
            <w:vAlign w:val="center"/>
          </w:tcPr>
          <w:p w:rsidR="003C6550" w:rsidRPr="003C6550" w:rsidRDefault="003C6550" w:rsidP="003C6550">
            <w:pPr>
              <w:rPr>
                <w:color w:val="000000"/>
                <w:sz w:val="22"/>
                <w:szCs w:val="22"/>
              </w:rPr>
            </w:pPr>
            <w:r w:rsidRPr="003C6550"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3C6550" w:rsidRPr="003C6550" w:rsidRDefault="003C6550" w:rsidP="003C6550">
      <w:pPr>
        <w:spacing w:line="360" w:lineRule="auto"/>
        <w:jc w:val="both"/>
        <w:rPr>
          <w:sz w:val="28"/>
        </w:rPr>
      </w:pPr>
    </w:p>
    <w:p w:rsidR="003C6550" w:rsidRPr="003C6550" w:rsidRDefault="003C6550" w:rsidP="003C6550">
      <w:pPr>
        <w:spacing w:line="360" w:lineRule="auto"/>
        <w:jc w:val="both"/>
        <w:rPr>
          <w:sz w:val="28"/>
        </w:rPr>
      </w:pPr>
      <w:r w:rsidRPr="003C6550">
        <w:rPr>
          <w:sz w:val="28"/>
        </w:rPr>
        <w:t>*,** – или аналог с полной совместимостью со спецификацией.</w:t>
      </w:r>
    </w:p>
    <w:sectPr w:rsidR="003C6550" w:rsidRPr="003C6550" w:rsidSect="003C6550">
      <w:pgSz w:w="16838" w:h="11906" w:orient="landscape" w:code="9"/>
      <w:pgMar w:top="1418" w:right="357" w:bottom="851" w:left="993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7A0" w:rsidRDefault="00A727A0" w:rsidP="00714C19">
      <w:r>
        <w:separator/>
      </w:r>
    </w:p>
  </w:endnote>
  <w:endnote w:type="continuationSeparator" w:id="0">
    <w:p w:rsidR="00A727A0" w:rsidRDefault="00A727A0" w:rsidP="00714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7779878"/>
      <w:docPartObj>
        <w:docPartGallery w:val="Page Numbers (Bottom of Page)"/>
        <w:docPartUnique/>
      </w:docPartObj>
    </w:sdtPr>
    <w:sdtContent>
      <w:p w:rsidR="003C6550" w:rsidRDefault="003C655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68E1">
          <w:rPr>
            <w:noProof/>
          </w:rPr>
          <w:t>2</w:t>
        </w:r>
        <w:r>
          <w:fldChar w:fldCharType="end"/>
        </w:r>
      </w:p>
    </w:sdtContent>
  </w:sdt>
  <w:p w:rsidR="003C6550" w:rsidRDefault="003C655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7A0" w:rsidRDefault="00A727A0" w:rsidP="00714C19">
      <w:r>
        <w:separator/>
      </w:r>
    </w:p>
  </w:footnote>
  <w:footnote w:type="continuationSeparator" w:id="0">
    <w:p w:rsidR="00A727A0" w:rsidRDefault="00A727A0" w:rsidP="00714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66DA34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D151A6C"/>
    <w:multiLevelType w:val="hybridMultilevel"/>
    <w:tmpl w:val="BDE6A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52E2C"/>
    <w:multiLevelType w:val="hybridMultilevel"/>
    <w:tmpl w:val="29BEB01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C975AD9"/>
    <w:multiLevelType w:val="multilevel"/>
    <w:tmpl w:val="3FAC14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454" w:hanging="28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2F8005AD"/>
    <w:multiLevelType w:val="multilevel"/>
    <w:tmpl w:val="8D8E1888"/>
    <w:lvl w:ilvl="0">
      <w:start w:val="1"/>
      <w:numFmt w:val="decimal"/>
      <w:pStyle w:val="1"/>
      <w:suff w:val="space"/>
      <w:lvlText w:val="РАЗДЕЛ %1."/>
      <w:lvlJc w:val="left"/>
      <w:pPr>
        <w:ind w:left="2817" w:hanging="397"/>
      </w:pPr>
      <w:rPr>
        <w:rFonts w:hint="default"/>
        <w:b w:val="0"/>
        <w:i w:val="0"/>
        <w:caps w:val="0"/>
        <w:strike w:val="0"/>
        <w:dstrike w:val="0"/>
        <w:vanish w:val="0"/>
        <w:spacing w:val="0"/>
        <w:w w:val="100"/>
        <w:kern w:val="28"/>
        <w:position w:val="0"/>
        <w:sz w:val="28"/>
        <w:szCs w:val="32"/>
        <w:u w:val="none"/>
        <w:vertAlign w:val="baseline"/>
      </w:rPr>
    </w:lvl>
    <w:lvl w:ilvl="1">
      <w:start w:val="1"/>
      <w:numFmt w:val="decimal"/>
      <w:pStyle w:val="2"/>
      <w:suff w:val="space"/>
      <w:lvlText w:val="Подраздел %1.%2"/>
      <w:lvlJc w:val="left"/>
      <w:pPr>
        <w:ind w:left="1815" w:hanging="68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567"/>
      </w:pPr>
      <w:rPr>
        <w:rFonts w:ascii="Times New Roman" w:hAnsi="Times New Roman" w:hint="default"/>
        <w:b w:val="0"/>
        <w:i w:val="0"/>
        <w:sz w:val="24"/>
        <w:szCs w:val="28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907"/>
        </w:tabs>
        <w:ind w:left="907" w:hanging="907"/>
      </w:pPr>
      <w:rPr>
        <w:rFonts w:ascii="Times New Roman" w:hAnsi="Times New Roman" w:hint="default"/>
        <w:b/>
        <w:i w:val="0"/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331B419C"/>
    <w:multiLevelType w:val="hybridMultilevel"/>
    <w:tmpl w:val="9C285040"/>
    <w:lvl w:ilvl="0" w:tplc="A7D2D2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61514B"/>
    <w:multiLevelType w:val="multilevel"/>
    <w:tmpl w:val="6BB80F8E"/>
    <w:lvl w:ilvl="0">
      <w:start w:val="1"/>
      <w:numFmt w:val="decimal"/>
      <w:lvlText w:val="РАЗДЕЛ %1."/>
      <w:lvlJc w:val="center"/>
      <w:pPr>
        <w:tabs>
          <w:tab w:val="num" w:pos="1440"/>
        </w:tabs>
        <w:ind w:left="0" w:firstLine="288"/>
      </w:pPr>
      <w:rPr>
        <w:rFonts w:hint="default"/>
        <w:b w:val="0"/>
        <w:i w:val="0"/>
        <w:spacing w:val="0"/>
      </w:rPr>
    </w:lvl>
    <w:lvl w:ilvl="1">
      <w:start w:val="1"/>
      <w:numFmt w:val="decimalZero"/>
      <w:pStyle w:val="a"/>
      <w:isLgl/>
      <w:lvlText w:val="Подраздел %1 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7">
    <w:nsid w:val="4FFE0DC8"/>
    <w:multiLevelType w:val="hybridMultilevel"/>
    <w:tmpl w:val="18223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A3EB6"/>
    <w:multiLevelType w:val="multilevel"/>
    <w:tmpl w:val="81669FAC"/>
    <w:lvl w:ilvl="0">
      <w:start w:val="1"/>
      <w:numFmt w:val="bullet"/>
      <w:pStyle w:val="a1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327DF0"/>
    <w:multiLevelType w:val="hybridMultilevel"/>
    <w:tmpl w:val="61A08CB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597B7A14"/>
    <w:multiLevelType w:val="multilevel"/>
    <w:tmpl w:val="4CD04FB8"/>
    <w:lvl w:ilvl="0">
      <w:start w:val="1"/>
      <w:numFmt w:val="decimal"/>
      <w:pStyle w:val="a2"/>
      <w:suff w:val="space"/>
      <w:lvlText w:val="%1)"/>
      <w:lvlJc w:val="left"/>
      <w:pPr>
        <w:ind w:left="0" w:firstLine="567"/>
      </w:pPr>
      <w:rPr>
        <w:rFonts w:ascii="Times New Roman" w:hAnsi="Times New Roman" w:hint="default"/>
        <w:b w:val="0"/>
        <w:i w:val="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607E0752"/>
    <w:multiLevelType w:val="multilevel"/>
    <w:tmpl w:val="5600A030"/>
    <w:lvl w:ilvl="0">
      <w:start w:val="1"/>
      <w:numFmt w:val="russianLower"/>
      <w:pStyle w:val="-"/>
      <w:suff w:val="space"/>
      <w:lvlText w:val="%1)"/>
      <w:lvlJc w:val="left"/>
      <w:pPr>
        <w:ind w:left="0" w:firstLine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61B35630"/>
    <w:multiLevelType w:val="multilevel"/>
    <w:tmpl w:val="627C8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3">
    <w:nsid w:val="6DB915B9"/>
    <w:multiLevelType w:val="hybridMultilevel"/>
    <w:tmpl w:val="052A5676"/>
    <w:lvl w:ilvl="0" w:tplc="04190003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41306D"/>
    <w:multiLevelType w:val="hybridMultilevel"/>
    <w:tmpl w:val="25464C70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1"/>
  </w:num>
  <w:num w:numId="5">
    <w:abstractNumId w:val="10"/>
  </w:num>
  <w:num w:numId="6">
    <w:abstractNumId w:val="3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9"/>
  </w:num>
  <w:num w:numId="10">
    <w:abstractNumId w:val="13"/>
  </w:num>
  <w:num w:numId="11">
    <w:abstractNumId w:val="7"/>
  </w:num>
  <w:num w:numId="12">
    <w:abstractNumId w:val="0"/>
  </w:num>
  <w:num w:numId="13">
    <w:abstractNumId w:val="1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1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 w:numId="30">
    <w:abstractNumId w:val="4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F5"/>
    <w:rsid w:val="000017DB"/>
    <w:rsid w:val="00010123"/>
    <w:rsid w:val="00013A11"/>
    <w:rsid w:val="0001790C"/>
    <w:rsid w:val="0002496F"/>
    <w:rsid w:val="0002541A"/>
    <w:rsid w:val="00025B8F"/>
    <w:rsid w:val="00034C7E"/>
    <w:rsid w:val="00035CB9"/>
    <w:rsid w:val="0004005A"/>
    <w:rsid w:val="0004126B"/>
    <w:rsid w:val="00053817"/>
    <w:rsid w:val="0005721C"/>
    <w:rsid w:val="00063649"/>
    <w:rsid w:val="00066BB1"/>
    <w:rsid w:val="00082619"/>
    <w:rsid w:val="00090F24"/>
    <w:rsid w:val="000A14DA"/>
    <w:rsid w:val="000A493A"/>
    <w:rsid w:val="000B2F46"/>
    <w:rsid w:val="000B5A3E"/>
    <w:rsid w:val="000C25BA"/>
    <w:rsid w:val="000C3041"/>
    <w:rsid w:val="000C530C"/>
    <w:rsid w:val="000E48D7"/>
    <w:rsid w:val="000E7861"/>
    <w:rsid w:val="000F1A6E"/>
    <w:rsid w:val="000F4524"/>
    <w:rsid w:val="000F5530"/>
    <w:rsid w:val="0010158D"/>
    <w:rsid w:val="001017B2"/>
    <w:rsid w:val="00103E05"/>
    <w:rsid w:val="00111CD2"/>
    <w:rsid w:val="00122997"/>
    <w:rsid w:val="00127DFA"/>
    <w:rsid w:val="00133161"/>
    <w:rsid w:val="00133E3E"/>
    <w:rsid w:val="001347DD"/>
    <w:rsid w:val="00141961"/>
    <w:rsid w:val="001527EA"/>
    <w:rsid w:val="00163C78"/>
    <w:rsid w:val="00163F8F"/>
    <w:rsid w:val="00173B4F"/>
    <w:rsid w:val="00173C34"/>
    <w:rsid w:val="001747B3"/>
    <w:rsid w:val="00180047"/>
    <w:rsid w:val="0018066B"/>
    <w:rsid w:val="00182606"/>
    <w:rsid w:val="00195AF0"/>
    <w:rsid w:val="001A1C41"/>
    <w:rsid w:val="001A3D35"/>
    <w:rsid w:val="001B64CB"/>
    <w:rsid w:val="001D5919"/>
    <w:rsid w:val="001E2783"/>
    <w:rsid w:val="001F1DFD"/>
    <w:rsid w:val="00201649"/>
    <w:rsid w:val="00201EAD"/>
    <w:rsid w:val="00213A04"/>
    <w:rsid w:val="00227CD3"/>
    <w:rsid w:val="002473BC"/>
    <w:rsid w:val="00254A39"/>
    <w:rsid w:val="00264F0B"/>
    <w:rsid w:val="00282A76"/>
    <w:rsid w:val="00290502"/>
    <w:rsid w:val="00292519"/>
    <w:rsid w:val="002946B7"/>
    <w:rsid w:val="002A1FE2"/>
    <w:rsid w:val="002A30F7"/>
    <w:rsid w:val="002B248C"/>
    <w:rsid w:val="002B2895"/>
    <w:rsid w:val="002B28B2"/>
    <w:rsid w:val="002C511E"/>
    <w:rsid w:val="002C64F7"/>
    <w:rsid w:val="002D6489"/>
    <w:rsid w:val="002E1637"/>
    <w:rsid w:val="002E1868"/>
    <w:rsid w:val="00313554"/>
    <w:rsid w:val="00315DF8"/>
    <w:rsid w:val="0032030C"/>
    <w:rsid w:val="00333F6E"/>
    <w:rsid w:val="00336274"/>
    <w:rsid w:val="003508A9"/>
    <w:rsid w:val="003A0BFD"/>
    <w:rsid w:val="003A1F7F"/>
    <w:rsid w:val="003C0B18"/>
    <w:rsid w:val="003C6550"/>
    <w:rsid w:val="003D4562"/>
    <w:rsid w:val="003D4B1F"/>
    <w:rsid w:val="003D7C8F"/>
    <w:rsid w:val="003E26C4"/>
    <w:rsid w:val="00401B2B"/>
    <w:rsid w:val="00414E0A"/>
    <w:rsid w:val="00422C9B"/>
    <w:rsid w:val="00430043"/>
    <w:rsid w:val="00441128"/>
    <w:rsid w:val="00446352"/>
    <w:rsid w:val="00457223"/>
    <w:rsid w:val="00461ACC"/>
    <w:rsid w:val="0047038E"/>
    <w:rsid w:val="004832D1"/>
    <w:rsid w:val="00485736"/>
    <w:rsid w:val="004A29C6"/>
    <w:rsid w:val="004D7C37"/>
    <w:rsid w:val="004E684B"/>
    <w:rsid w:val="004F171B"/>
    <w:rsid w:val="004F75A3"/>
    <w:rsid w:val="005140CF"/>
    <w:rsid w:val="00516F6E"/>
    <w:rsid w:val="005265DC"/>
    <w:rsid w:val="00533F18"/>
    <w:rsid w:val="005421B4"/>
    <w:rsid w:val="00554A58"/>
    <w:rsid w:val="00560839"/>
    <w:rsid w:val="00562D2E"/>
    <w:rsid w:val="00567B3D"/>
    <w:rsid w:val="00572767"/>
    <w:rsid w:val="0058199E"/>
    <w:rsid w:val="0058461E"/>
    <w:rsid w:val="005A418A"/>
    <w:rsid w:val="005B2331"/>
    <w:rsid w:val="005C511C"/>
    <w:rsid w:val="005D2B09"/>
    <w:rsid w:val="005D5EF2"/>
    <w:rsid w:val="005F1C20"/>
    <w:rsid w:val="005F1F88"/>
    <w:rsid w:val="005F5001"/>
    <w:rsid w:val="005F52F8"/>
    <w:rsid w:val="005F5DB9"/>
    <w:rsid w:val="00613836"/>
    <w:rsid w:val="006226F5"/>
    <w:rsid w:val="00625082"/>
    <w:rsid w:val="00647C4E"/>
    <w:rsid w:val="006530B7"/>
    <w:rsid w:val="006536A9"/>
    <w:rsid w:val="00654C17"/>
    <w:rsid w:val="0065507E"/>
    <w:rsid w:val="00664023"/>
    <w:rsid w:val="00666863"/>
    <w:rsid w:val="0067352D"/>
    <w:rsid w:val="006875F1"/>
    <w:rsid w:val="0069640E"/>
    <w:rsid w:val="00696876"/>
    <w:rsid w:val="006A1C49"/>
    <w:rsid w:val="006B0D95"/>
    <w:rsid w:val="006B6587"/>
    <w:rsid w:val="006B747B"/>
    <w:rsid w:val="006C3AA0"/>
    <w:rsid w:val="006C4C93"/>
    <w:rsid w:val="006D1F58"/>
    <w:rsid w:val="006D35CF"/>
    <w:rsid w:val="006E5CE1"/>
    <w:rsid w:val="006F48FC"/>
    <w:rsid w:val="00703024"/>
    <w:rsid w:val="00707EEE"/>
    <w:rsid w:val="00714C19"/>
    <w:rsid w:val="00717246"/>
    <w:rsid w:val="00717524"/>
    <w:rsid w:val="00725446"/>
    <w:rsid w:val="007324FB"/>
    <w:rsid w:val="0074154B"/>
    <w:rsid w:val="00741AA3"/>
    <w:rsid w:val="007432FF"/>
    <w:rsid w:val="00743DCA"/>
    <w:rsid w:val="00746C3E"/>
    <w:rsid w:val="007512DA"/>
    <w:rsid w:val="00755B58"/>
    <w:rsid w:val="00762D4F"/>
    <w:rsid w:val="0076754A"/>
    <w:rsid w:val="0079435A"/>
    <w:rsid w:val="007C05C2"/>
    <w:rsid w:val="007C22A4"/>
    <w:rsid w:val="007D01CF"/>
    <w:rsid w:val="007D1D8A"/>
    <w:rsid w:val="007D2192"/>
    <w:rsid w:val="007E0E17"/>
    <w:rsid w:val="007F0BF0"/>
    <w:rsid w:val="007F4435"/>
    <w:rsid w:val="008219A1"/>
    <w:rsid w:val="00841343"/>
    <w:rsid w:val="008463F6"/>
    <w:rsid w:val="008574AC"/>
    <w:rsid w:val="008601C6"/>
    <w:rsid w:val="008877D3"/>
    <w:rsid w:val="008921CE"/>
    <w:rsid w:val="0089377C"/>
    <w:rsid w:val="00894634"/>
    <w:rsid w:val="00895043"/>
    <w:rsid w:val="00897721"/>
    <w:rsid w:val="008A2F08"/>
    <w:rsid w:val="008A49CB"/>
    <w:rsid w:val="008A618B"/>
    <w:rsid w:val="008B0B44"/>
    <w:rsid w:val="008E4EF9"/>
    <w:rsid w:val="008F0E61"/>
    <w:rsid w:val="009008A6"/>
    <w:rsid w:val="00902B86"/>
    <w:rsid w:val="00902BC5"/>
    <w:rsid w:val="0090439C"/>
    <w:rsid w:val="00915554"/>
    <w:rsid w:val="00944BF6"/>
    <w:rsid w:val="00961371"/>
    <w:rsid w:val="00961F7A"/>
    <w:rsid w:val="0096683A"/>
    <w:rsid w:val="00967624"/>
    <w:rsid w:val="0097080A"/>
    <w:rsid w:val="00970D8A"/>
    <w:rsid w:val="00970EEB"/>
    <w:rsid w:val="009943D7"/>
    <w:rsid w:val="009A4227"/>
    <w:rsid w:val="009A68E1"/>
    <w:rsid w:val="009D517D"/>
    <w:rsid w:val="009E04A7"/>
    <w:rsid w:val="009E195E"/>
    <w:rsid w:val="009E62C2"/>
    <w:rsid w:val="009F2967"/>
    <w:rsid w:val="009F762D"/>
    <w:rsid w:val="00A04630"/>
    <w:rsid w:val="00A153AD"/>
    <w:rsid w:val="00A31903"/>
    <w:rsid w:val="00A40B8A"/>
    <w:rsid w:val="00A46325"/>
    <w:rsid w:val="00A46D71"/>
    <w:rsid w:val="00A5457A"/>
    <w:rsid w:val="00A6019F"/>
    <w:rsid w:val="00A63F87"/>
    <w:rsid w:val="00A727A0"/>
    <w:rsid w:val="00A749F6"/>
    <w:rsid w:val="00A91F8C"/>
    <w:rsid w:val="00AB2AA2"/>
    <w:rsid w:val="00AC00CF"/>
    <w:rsid w:val="00AD25EB"/>
    <w:rsid w:val="00AD3389"/>
    <w:rsid w:val="00AD7F16"/>
    <w:rsid w:val="00AE056D"/>
    <w:rsid w:val="00AF2879"/>
    <w:rsid w:val="00B1508A"/>
    <w:rsid w:val="00B15ACC"/>
    <w:rsid w:val="00B36509"/>
    <w:rsid w:val="00B40498"/>
    <w:rsid w:val="00B40B04"/>
    <w:rsid w:val="00B47DF1"/>
    <w:rsid w:val="00B5486E"/>
    <w:rsid w:val="00B7115E"/>
    <w:rsid w:val="00B7448B"/>
    <w:rsid w:val="00B76FCF"/>
    <w:rsid w:val="00B92963"/>
    <w:rsid w:val="00BC6F52"/>
    <w:rsid w:val="00BD62C4"/>
    <w:rsid w:val="00BE1EBD"/>
    <w:rsid w:val="00BE346A"/>
    <w:rsid w:val="00BF150C"/>
    <w:rsid w:val="00BF159B"/>
    <w:rsid w:val="00BF3AF3"/>
    <w:rsid w:val="00BF5C84"/>
    <w:rsid w:val="00C074D5"/>
    <w:rsid w:val="00C07B7E"/>
    <w:rsid w:val="00C12F7B"/>
    <w:rsid w:val="00C16767"/>
    <w:rsid w:val="00C2349D"/>
    <w:rsid w:val="00C26604"/>
    <w:rsid w:val="00C30695"/>
    <w:rsid w:val="00C37600"/>
    <w:rsid w:val="00C53333"/>
    <w:rsid w:val="00C5621C"/>
    <w:rsid w:val="00C622F4"/>
    <w:rsid w:val="00C64181"/>
    <w:rsid w:val="00C65591"/>
    <w:rsid w:val="00C73C68"/>
    <w:rsid w:val="00C85982"/>
    <w:rsid w:val="00CA2CE2"/>
    <w:rsid w:val="00CA2EB3"/>
    <w:rsid w:val="00CC3FC6"/>
    <w:rsid w:val="00CC5B44"/>
    <w:rsid w:val="00CC5E56"/>
    <w:rsid w:val="00CD7851"/>
    <w:rsid w:val="00CE3D6A"/>
    <w:rsid w:val="00CE4C82"/>
    <w:rsid w:val="00CE7DE4"/>
    <w:rsid w:val="00D012D1"/>
    <w:rsid w:val="00D041B4"/>
    <w:rsid w:val="00D1431B"/>
    <w:rsid w:val="00D14CF7"/>
    <w:rsid w:val="00D170F8"/>
    <w:rsid w:val="00D271E8"/>
    <w:rsid w:val="00D30991"/>
    <w:rsid w:val="00D41A6E"/>
    <w:rsid w:val="00D574A4"/>
    <w:rsid w:val="00D60DDB"/>
    <w:rsid w:val="00D75BC6"/>
    <w:rsid w:val="00DB2DA9"/>
    <w:rsid w:val="00DC0F6B"/>
    <w:rsid w:val="00DC5B3B"/>
    <w:rsid w:val="00DD0643"/>
    <w:rsid w:val="00DD4538"/>
    <w:rsid w:val="00DD49B1"/>
    <w:rsid w:val="00DD4A13"/>
    <w:rsid w:val="00DD5325"/>
    <w:rsid w:val="00DE5B74"/>
    <w:rsid w:val="00DF7516"/>
    <w:rsid w:val="00E0504A"/>
    <w:rsid w:val="00E1639C"/>
    <w:rsid w:val="00E23F70"/>
    <w:rsid w:val="00E26F00"/>
    <w:rsid w:val="00E40C32"/>
    <w:rsid w:val="00E42A79"/>
    <w:rsid w:val="00E44710"/>
    <w:rsid w:val="00E774DE"/>
    <w:rsid w:val="00E823C1"/>
    <w:rsid w:val="00E87A33"/>
    <w:rsid w:val="00E90DA4"/>
    <w:rsid w:val="00EA2C20"/>
    <w:rsid w:val="00EB18A5"/>
    <w:rsid w:val="00EB2A47"/>
    <w:rsid w:val="00EB37C7"/>
    <w:rsid w:val="00EC67D5"/>
    <w:rsid w:val="00EE256C"/>
    <w:rsid w:val="00F03325"/>
    <w:rsid w:val="00F0665F"/>
    <w:rsid w:val="00F238CA"/>
    <w:rsid w:val="00F27E6B"/>
    <w:rsid w:val="00F34FE9"/>
    <w:rsid w:val="00F37401"/>
    <w:rsid w:val="00F47B1B"/>
    <w:rsid w:val="00F8458D"/>
    <w:rsid w:val="00F966D9"/>
    <w:rsid w:val="00F975F4"/>
    <w:rsid w:val="00FA1006"/>
    <w:rsid w:val="00FB7355"/>
    <w:rsid w:val="00FD07EE"/>
    <w:rsid w:val="00FD1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A1C49"/>
    <w:pPr>
      <w:spacing w:after="0" w:line="240" w:lineRule="auto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1">
    <w:name w:val="heading 1"/>
    <w:basedOn w:val="a3"/>
    <w:next w:val="a3"/>
    <w:link w:val="10"/>
    <w:qFormat/>
    <w:rsid w:val="000C530C"/>
    <w:pPr>
      <w:keepNext/>
      <w:numPr>
        <w:numId w:val="1"/>
      </w:numPr>
      <w:spacing w:before="240" w:after="240"/>
      <w:jc w:val="center"/>
      <w:outlineLvl w:val="0"/>
    </w:pPr>
    <w:rPr>
      <w:rFonts w:cs="Arial"/>
      <w:bCs/>
      <w:kern w:val="32"/>
      <w:sz w:val="28"/>
      <w:szCs w:val="32"/>
    </w:rPr>
  </w:style>
  <w:style w:type="paragraph" w:styleId="2">
    <w:name w:val="heading 2"/>
    <w:basedOn w:val="a3"/>
    <w:next w:val="a3"/>
    <w:link w:val="20"/>
    <w:qFormat/>
    <w:rsid w:val="00B47DF1"/>
    <w:pPr>
      <w:keepNext/>
      <w:numPr>
        <w:ilvl w:val="1"/>
        <w:numId w:val="1"/>
      </w:numPr>
      <w:spacing w:before="60" w:after="60"/>
      <w:ind w:left="680"/>
      <w:jc w:val="center"/>
      <w:outlineLvl w:val="1"/>
    </w:pPr>
    <w:rPr>
      <w:bCs/>
      <w:iCs/>
      <w:sz w:val="28"/>
    </w:rPr>
  </w:style>
  <w:style w:type="paragraph" w:styleId="3">
    <w:name w:val="heading 3"/>
    <w:basedOn w:val="a3"/>
    <w:next w:val="a3"/>
    <w:link w:val="30"/>
    <w:qFormat/>
    <w:rsid w:val="008219A1"/>
    <w:pPr>
      <w:numPr>
        <w:ilvl w:val="2"/>
        <w:numId w:val="1"/>
      </w:numPr>
      <w:jc w:val="both"/>
      <w:outlineLvl w:val="2"/>
    </w:pPr>
    <w:rPr>
      <w:bCs/>
    </w:rPr>
  </w:style>
  <w:style w:type="paragraph" w:styleId="4">
    <w:name w:val="heading 4"/>
    <w:basedOn w:val="a3"/>
    <w:next w:val="a3"/>
    <w:link w:val="40"/>
    <w:semiHidden/>
    <w:qFormat/>
    <w:rsid w:val="00714C19"/>
    <w:pPr>
      <w:keepNext/>
      <w:numPr>
        <w:ilvl w:val="3"/>
        <w:numId w:val="1"/>
      </w:numPr>
      <w:spacing w:before="120" w:after="60"/>
      <w:outlineLvl w:val="3"/>
    </w:pPr>
    <w:rPr>
      <w:b/>
      <w:bCs/>
    </w:rPr>
  </w:style>
  <w:style w:type="paragraph" w:styleId="5">
    <w:name w:val="heading 5"/>
    <w:basedOn w:val="a3"/>
    <w:next w:val="a3"/>
    <w:link w:val="50"/>
    <w:semiHidden/>
    <w:qFormat/>
    <w:rsid w:val="00714C1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qFormat/>
    <w:rsid w:val="00714C19"/>
    <w:pPr>
      <w:keepNext/>
      <w:numPr>
        <w:ilvl w:val="5"/>
        <w:numId w:val="1"/>
      </w:numPr>
      <w:spacing w:before="240" w:after="120"/>
      <w:outlineLvl w:val="5"/>
    </w:pPr>
    <w:rPr>
      <w:rFonts w:ascii="Arial" w:hAnsi="Arial"/>
      <w:b/>
    </w:rPr>
  </w:style>
  <w:style w:type="paragraph" w:styleId="7">
    <w:name w:val="heading 7"/>
    <w:basedOn w:val="a3"/>
    <w:next w:val="a3"/>
    <w:link w:val="70"/>
    <w:semiHidden/>
    <w:qFormat/>
    <w:rsid w:val="00714C19"/>
    <w:pPr>
      <w:keepNext/>
      <w:numPr>
        <w:ilvl w:val="6"/>
        <w:numId w:val="1"/>
      </w:numPr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3"/>
    <w:next w:val="a3"/>
    <w:link w:val="80"/>
    <w:semiHidden/>
    <w:qFormat/>
    <w:rsid w:val="00714C19"/>
    <w:pPr>
      <w:keepNext/>
      <w:widowControl w:val="0"/>
      <w:numPr>
        <w:ilvl w:val="7"/>
        <w:numId w:val="1"/>
      </w:numPr>
      <w:tabs>
        <w:tab w:val="left" w:pos="1008"/>
      </w:tabs>
      <w:spacing w:before="120"/>
      <w:outlineLvl w:val="7"/>
    </w:pPr>
    <w:rPr>
      <w:rFonts w:ascii="Arial" w:hAnsi="Arial"/>
      <w:b/>
      <w:snapToGrid w:val="0"/>
      <w:szCs w:val="20"/>
    </w:rPr>
  </w:style>
  <w:style w:type="paragraph" w:styleId="9">
    <w:name w:val="heading 9"/>
    <w:basedOn w:val="a3"/>
    <w:next w:val="a3"/>
    <w:link w:val="90"/>
    <w:semiHidden/>
    <w:qFormat/>
    <w:rsid w:val="00714C1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basedOn w:val="a4"/>
    <w:link w:val="1"/>
    <w:rsid w:val="000C530C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4"/>
    <w:link w:val="2"/>
    <w:rsid w:val="00B47DF1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4"/>
    <w:link w:val="3"/>
    <w:rsid w:val="008219A1"/>
    <w:rPr>
      <w:rFonts w:ascii="Times New Roman" w:eastAsia="Times New Roman" w:hAnsi="Times New Roman" w:cs="Times New Roman"/>
      <w:bCs/>
      <w:sz w:val="24"/>
      <w:szCs w:val="28"/>
      <w:lang w:eastAsia="ru-RU"/>
    </w:rPr>
  </w:style>
  <w:style w:type="character" w:customStyle="1" w:styleId="40">
    <w:name w:val="Заголовок 4 Знак"/>
    <w:basedOn w:val="a4"/>
    <w:link w:val="4"/>
    <w:semiHidden/>
    <w:rsid w:val="0006364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06364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063649"/>
    <w:rPr>
      <w:rFonts w:ascii="Arial" w:eastAsia="Times New Roman" w:hAnsi="Arial" w:cs="Times New Roman"/>
      <w:b/>
      <w:sz w:val="24"/>
      <w:szCs w:val="28"/>
      <w:lang w:eastAsia="ru-RU"/>
    </w:rPr>
  </w:style>
  <w:style w:type="character" w:customStyle="1" w:styleId="70">
    <w:name w:val="Заголовок 7 Знак"/>
    <w:basedOn w:val="a4"/>
    <w:link w:val="7"/>
    <w:semiHidden/>
    <w:rsid w:val="00063649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4"/>
    <w:link w:val="8"/>
    <w:semiHidden/>
    <w:rsid w:val="00063649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063649"/>
    <w:rPr>
      <w:rFonts w:ascii="Arial" w:eastAsia="Times New Roman" w:hAnsi="Arial" w:cs="Arial"/>
      <w:lang w:eastAsia="ru-RU"/>
    </w:rPr>
  </w:style>
  <w:style w:type="paragraph" w:styleId="a7">
    <w:name w:val="header"/>
    <w:basedOn w:val="a3"/>
    <w:link w:val="a8"/>
    <w:unhideWhenUsed/>
    <w:rsid w:val="001F1DF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9">
    <w:name w:val="footer"/>
    <w:basedOn w:val="a3"/>
    <w:link w:val="aa"/>
    <w:unhideWhenUsed/>
    <w:rsid w:val="001F1DF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b">
    <w:name w:val="Balloon Text"/>
    <w:basedOn w:val="a3"/>
    <w:link w:val="ac"/>
    <w:uiPriority w:val="99"/>
    <w:semiHidden/>
    <w:unhideWhenUsed/>
    <w:rsid w:val="00714C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4"/>
    <w:link w:val="ab"/>
    <w:uiPriority w:val="99"/>
    <w:semiHidden/>
    <w:rsid w:val="00714C19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5"/>
    <w:uiPriority w:val="59"/>
    <w:rsid w:val="001B6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4"/>
    <w:uiPriority w:val="99"/>
    <w:unhideWhenUsed/>
    <w:rsid w:val="00B92963"/>
    <w:rPr>
      <w:color w:val="0000FF" w:themeColor="hyperlink"/>
      <w:u w:val="single"/>
    </w:rPr>
  </w:style>
  <w:style w:type="paragraph" w:styleId="11">
    <w:name w:val="toc 1"/>
    <w:basedOn w:val="a3"/>
    <w:next w:val="a3"/>
    <w:autoRedefine/>
    <w:uiPriority w:val="39"/>
    <w:unhideWhenUsed/>
    <w:rsid w:val="006D35CF"/>
    <w:pPr>
      <w:tabs>
        <w:tab w:val="right" w:leader="dot" w:pos="9627"/>
      </w:tabs>
      <w:spacing w:before="60" w:after="60"/>
    </w:pPr>
  </w:style>
  <w:style w:type="paragraph" w:styleId="21">
    <w:name w:val="toc 2"/>
    <w:basedOn w:val="a3"/>
    <w:next w:val="a3"/>
    <w:autoRedefine/>
    <w:uiPriority w:val="39"/>
    <w:unhideWhenUsed/>
    <w:rsid w:val="006D35CF"/>
    <w:pPr>
      <w:spacing w:after="100"/>
      <w:ind w:left="238"/>
      <w:contextualSpacing/>
    </w:pPr>
  </w:style>
  <w:style w:type="paragraph" w:customStyle="1" w:styleId="af">
    <w:name w:val="Основной"/>
    <w:basedOn w:val="a3"/>
    <w:qFormat/>
    <w:rsid w:val="00BF3AF3"/>
    <w:pPr>
      <w:ind w:firstLine="567"/>
      <w:jc w:val="both"/>
    </w:pPr>
  </w:style>
  <w:style w:type="paragraph" w:customStyle="1" w:styleId="a1">
    <w:name w:val="Список_тире"/>
    <w:basedOn w:val="a3"/>
    <w:qFormat/>
    <w:rsid w:val="00BF3AF3"/>
    <w:pPr>
      <w:numPr>
        <w:numId w:val="3"/>
      </w:numPr>
      <w:spacing w:after="120"/>
      <w:contextualSpacing/>
      <w:jc w:val="both"/>
    </w:pPr>
  </w:style>
  <w:style w:type="paragraph" w:customStyle="1" w:styleId="-">
    <w:name w:val="Список-буква"/>
    <w:basedOn w:val="a3"/>
    <w:qFormat/>
    <w:rsid w:val="001F1DFD"/>
    <w:pPr>
      <w:numPr>
        <w:numId w:val="4"/>
      </w:numPr>
      <w:contextualSpacing/>
      <w:jc w:val="both"/>
    </w:pPr>
  </w:style>
  <w:style w:type="paragraph" w:styleId="af0">
    <w:name w:val="List Paragraph"/>
    <w:basedOn w:val="a3"/>
    <w:uiPriority w:val="34"/>
    <w:qFormat/>
    <w:rsid w:val="008219A1"/>
    <w:pPr>
      <w:ind w:left="720"/>
      <w:contextualSpacing/>
    </w:pPr>
  </w:style>
  <w:style w:type="paragraph" w:styleId="af1">
    <w:name w:val="caption"/>
    <w:basedOn w:val="a3"/>
    <w:next w:val="a3"/>
    <w:uiPriority w:val="35"/>
    <w:unhideWhenUsed/>
    <w:qFormat/>
    <w:rsid w:val="00625082"/>
    <w:pPr>
      <w:spacing w:before="240" w:after="120"/>
    </w:pPr>
    <w:rPr>
      <w:b/>
      <w:bCs/>
      <w:szCs w:val="18"/>
    </w:rPr>
  </w:style>
  <w:style w:type="paragraph" w:customStyle="1" w:styleId="a2">
    <w:name w:val="Список_номер"/>
    <w:basedOn w:val="af0"/>
    <w:qFormat/>
    <w:rsid w:val="008219A1"/>
    <w:pPr>
      <w:numPr>
        <w:numId w:val="5"/>
      </w:numPr>
    </w:pPr>
  </w:style>
  <w:style w:type="paragraph" w:customStyle="1" w:styleId="12">
    <w:name w:val="Абзац списка1"/>
    <w:basedOn w:val="a3"/>
    <w:rsid w:val="007E0E17"/>
    <w:pPr>
      <w:spacing w:after="60"/>
      <w:ind w:left="720"/>
      <w:jc w:val="both"/>
    </w:pPr>
    <w:rPr>
      <w:rFonts w:eastAsia="Calibri"/>
      <w:szCs w:val="24"/>
      <w:lang w:eastAsia="ar-SA"/>
    </w:rPr>
  </w:style>
  <w:style w:type="paragraph" w:customStyle="1" w:styleId="Textbody">
    <w:name w:val="Text body"/>
    <w:basedOn w:val="a3"/>
    <w:rsid w:val="007E0E17"/>
    <w:pPr>
      <w:suppressAutoHyphens/>
      <w:autoSpaceDN w:val="0"/>
      <w:spacing w:after="120"/>
      <w:textAlignment w:val="baseline"/>
    </w:pPr>
    <w:rPr>
      <w:rFonts w:ascii="Calibri" w:hAnsi="Calibri" w:cs="Calibri"/>
      <w:kern w:val="3"/>
      <w:sz w:val="28"/>
    </w:rPr>
  </w:style>
  <w:style w:type="character" w:styleId="af2">
    <w:name w:val="annotation reference"/>
    <w:semiHidden/>
    <w:rsid w:val="000C25BA"/>
    <w:rPr>
      <w:sz w:val="16"/>
    </w:rPr>
  </w:style>
  <w:style w:type="paragraph" w:styleId="af3">
    <w:name w:val="annotation text"/>
    <w:basedOn w:val="a3"/>
    <w:link w:val="af4"/>
    <w:semiHidden/>
    <w:rsid w:val="000C25BA"/>
    <w:rPr>
      <w:sz w:val="20"/>
      <w:szCs w:val="20"/>
      <w:lang w:eastAsia="en-US"/>
    </w:rPr>
  </w:style>
  <w:style w:type="character" w:customStyle="1" w:styleId="af4">
    <w:name w:val="Текст примечания Знак"/>
    <w:basedOn w:val="a4"/>
    <w:link w:val="af3"/>
    <w:semiHidden/>
    <w:rsid w:val="000C25BA"/>
    <w:rPr>
      <w:rFonts w:ascii="Times New Roman" w:eastAsia="Times New Roman" w:hAnsi="Times New Roman" w:cs="Times New Roman"/>
      <w:sz w:val="20"/>
      <w:szCs w:val="20"/>
    </w:rPr>
  </w:style>
  <w:style w:type="paragraph" w:customStyle="1" w:styleId="a">
    <w:name w:val="Подраздел"/>
    <w:basedOn w:val="a3"/>
    <w:rsid w:val="003C6550"/>
    <w:pPr>
      <w:numPr>
        <w:ilvl w:val="1"/>
        <w:numId w:val="31"/>
      </w:numPr>
      <w:jc w:val="center"/>
    </w:pPr>
    <w:rPr>
      <w:sz w:val="28"/>
    </w:rPr>
  </w:style>
  <w:style w:type="paragraph" w:customStyle="1" w:styleId="a0">
    <w:name w:val="поддораздел"/>
    <w:basedOn w:val="a"/>
    <w:rsid w:val="003C6550"/>
    <w:pPr>
      <w:numPr>
        <w:ilvl w:val="2"/>
      </w:numPr>
    </w:pPr>
  </w:style>
  <w:style w:type="table" w:customStyle="1" w:styleId="13">
    <w:name w:val="Сетка таблицы1"/>
    <w:basedOn w:val="a5"/>
    <w:next w:val="ad"/>
    <w:rsid w:val="003C6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A1C49"/>
    <w:pPr>
      <w:spacing w:after="0" w:line="240" w:lineRule="auto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1">
    <w:name w:val="heading 1"/>
    <w:basedOn w:val="a3"/>
    <w:next w:val="a3"/>
    <w:link w:val="10"/>
    <w:qFormat/>
    <w:rsid w:val="000C530C"/>
    <w:pPr>
      <w:keepNext/>
      <w:numPr>
        <w:numId w:val="1"/>
      </w:numPr>
      <w:spacing w:before="240" w:after="240"/>
      <w:jc w:val="center"/>
      <w:outlineLvl w:val="0"/>
    </w:pPr>
    <w:rPr>
      <w:rFonts w:cs="Arial"/>
      <w:bCs/>
      <w:kern w:val="32"/>
      <w:sz w:val="28"/>
      <w:szCs w:val="32"/>
    </w:rPr>
  </w:style>
  <w:style w:type="paragraph" w:styleId="2">
    <w:name w:val="heading 2"/>
    <w:basedOn w:val="a3"/>
    <w:next w:val="a3"/>
    <w:link w:val="20"/>
    <w:qFormat/>
    <w:rsid w:val="00B47DF1"/>
    <w:pPr>
      <w:keepNext/>
      <w:numPr>
        <w:ilvl w:val="1"/>
        <w:numId w:val="1"/>
      </w:numPr>
      <w:spacing w:before="60" w:after="60"/>
      <w:ind w:left="680"/>
      <w:jc w:val="center"/>
      <w:outlineLvl w:val="1"/>
    </w:pPr>
    <w:rPr>
      <w:bCs/>
      <w:iCs/>
      <w:sz w:val="28"/>
    </w:rPr>
  </w:style>
  <w:style w:type="paragraph" w:styleId="3">
    <w:name w:val="heading 3"/>
    <w:basedOn w:val="a3"/>
    <w:next w:val="a3"/>
    <w:link w:val="30"/>
    <w:qFormat/>
    <w:rsid w:val="008219A1"/>
    <w:pPr>
      <w:numPr>
        <w:ilvl w:val="2"/>
        <w:numId w:val="1"/>
      </w:numPr>
      <w:jc w:val="both"/>
      <w:outlineLvl w:val="2"/>
    </w:pPr>
    <w:rPr>
      <w:bCs/>
    </w:rPr>
  </w:style>
  <w:style w:type="paragraph" w:styleId="4">
    <w:name w:val="heading 4"/>
    <w:basedOn w:val="a3"/>
    <w:next w:val="a3"/>
    <w:link w:val="40"/>
    <w:semiHidden/>
    <w:qFormat/>
    <w:rsid w:val="00714C19"/>
    <w:pPr>
      <w:keepNext/>
      <w:numPr>
        <w:ilvl w:val="3"/>
        <w:numId w:val="1"/>
      </w:numPr>
      <w:spacing w:before="120" w:after="60"/>
      <w:outlineLvl w:val="3"/>
    </w:pPr>
    <w:rPr>
      <w:b/>
      <w:bCs/>
    </w:rPr>
  </w:style>
  <w:style w:type="paragraph" w:styleId="5">
    <w:name w:val="heading 5"/>
    <w:basedOn w:val="a3"/>
    <w:next w:val="a3"/>
    <w:link w:val="50"/>
    <w:semiHidden/>
    <w:qFormat/>
    <w:rsid w:val="00714C1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qFormat/>
    <w:rsid w:val="00714C19"/>
    <w:pPr>
      <w:keepNext/>
      <w:numPr>
        <w:ilvl w:val="5"/>
        <w:numId w:val="1"/>
      </w:numPr>
      <w:spacing w:before="240" w:after="120"/>
      <w:outlineLvl w:val="5"/>
    </w:pPr>
    <w:rPr>
      <w:rFonts w:ascii="Arial" w:hAnsi="Arial"/>
      <w:b/>
    </w:rPr>
  </w:style>
  <w:style w:type="paragraph" w:styleId="7">
    <w:name w:val="heading 7"/>
    <w:basedOn w:val="a3"/>
    <w:next w:val="a3"/>
    <w:link w:val="70"/>
    <w:semiHidden/>
    <w:qFormat/>
    <w:rsid w:val="00714C19"/>
    <w:pPr>
      <w:keepNext/>
      <w:numPr>
        <w:ilvl w:val="6"/>
        <w:numId w:val="1"/>
      </w:numPr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3"/>
    <w:next w:val="a3"/>
    <w:link w:val="80"/>
    <w:semiHidden/>
    <w:qFormat/>
    <w:rsid w:val="00714C19"/>
    <w:pPr>
      <w:keepNext/>
      <w:widowControl w:val="0"/>
      <w:numPr>
        <w:ilvl w:val="7"/>
        <w:numId w:val="1"/>
      </w:numPr>
      <w:tabs>
        <w:tab w:val="left" w:pos="1008"/>
      </w:tabs>
      <w:spacing w:before="120"/>
      <w:outlineLvl w:val="7"/>
    </w:pPr>
    <w:rPr>
      <w:rFonts w:ascii="Arial" w:hAnsi="Arial"/>
      <w:b/>
      <w:snapToGrid w:val="0"/>
      <w:szCs w:val="20"/>
    </w:rPr>
  </w:style>
  <w:style w:type="paragraph" w:styleId="9">
    <w:name w:val="heading 9"/>
    <w:basedOn w:val="a3"/>
    <w:next w:val="a3"/>
    <w:link w:val="90"/>
    <w:semiHidden/>
    <w:qFormat/>
    <w:rsid w:val="00714C1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basedOn w:val="a4"/>
    <w:link w:val="1"/>
    <w:rsid w:val="000C530C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4"/>
    <w:link w:val="2"/>
    <w:rsid w:val="00B47DF1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4"/>
    <w:link w:val="3"/>
    <w:rsid w:val="008219A1"/>
    <w:rPr>
      <w:rFonts w:ascii="Times New Roman" w:eastAsia="Times New Roman" w:hAnsi="Times New Roman" w:cs="Times New Roman"/>
      <w:bCs/>
      <w:sz w:val="24"/>
      <w:szCs w:val="28"/>
      <w:lang w:eastAsia="ru-RU"/>
    </w:rPr>
  </w:style>
  <w:style w:type="character" w:customStyle="1" w:styleId="40">
    <w:name w:val="Заголовок 4 Знак"/>
    <w:basedOn w:val="a4"/>
    <w:link w:val="4"/>
    <w:semiHidden/>
    <w:rsid w:val="0006364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06364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063649"/>
    <w:rPr>
      <w:rFonts w:ascii="Arial" w:eastAsia="Times New Roman" w:hAnsi="Arial" w:cs="Times New Roman"/>
      <w:b/>
      <w:sz w:val="24"/>
      <w:szCs w:val="28"/>
      <w:lang w:eastAsia="ru-RU"/>
    </w:rPr>
  </w:style>
  <w:style w:type="character" w:customStyle="1" w:styleId="70">
    <w:name w:val="Заголовок 7 Знак"/>
    <w:basedOn w:val="a4"/>
    <w:link w:val="7"/>
    <w:semiHidden/>
    <w:rsid w:val="00063649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4"/>
    <w:link w:val="8"/>
    <w:semiHidden/>
    <w:rsid w:val="00063649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063649"/>
    <w:rPr>
      <w:rFonts w:ascii="Arial" w:eastAsia="Times New Roman" w:hAnsi="Arial" w:cs="Arial"/>
      <w:lang w:eastAsia="ru-RU"/>
    </w:rPr>
  </w:style>
  <w:style w:type="paragraph" w:styleId="a7">
    <w:name w:val="header"/>
    <w:basedOn w:val="a3"/>
    <w:link w:val="a8"/>
    <w:unhideWhenUsed/>
    <w:rsid w:val="001F1DF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9">
    <w:name w:val="footer"/>
    <w:basedOn w:val="a3"/>
    <w:link w:val="aa"/>
    <w:unhideWhenUsed/>
    <w:rsid w:val="001F1DF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b">
    <w:name w:val="Balloon Text"/>
    <w:basedOn w:val="a3"/>
    <w:link w:val="ac"/>
    <w:uiPriority w:val="99"/>
    <w:semiHidden/>
    <w:unhideWhenUsed/>
    <w:rsid w:val="00714C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4"/>
    <w:link w:val="ab"/>
    <w:uiPriority w:val="99"/>
    <w:semiHidden/>
    <w:rsid w:val="00714C19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5"/>
    <w:uiPriority w:val="59"/>
    <w:rsid w:val="001B6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4"/>
    <w:uiPriority w:val="99"/>
    <w:unhideWhenUsed/>
    <w:rsid w:val="00B92963"/>
    <w:rPr>
      <w:color w:val="0000FF" w:themeColor="hyperlink"/>
      <w:u w:val="single"/>
    </w:rPr>
  </w:style>
  <w:style w:type="paragraph" w:styleId="11">
    <w:name w:val="toc 1"/>
    <w:basedOn w:val="a3"/>
    <w:next w:val="a3"/>
    <w:autoRedefine/>
    <w:uiPriority w:val="39"/>
    <w:unhideWhenUsed/>
    <w:rsid w:val="006D35CF"/>
    <w:pPr>
      <w:tabs>
        <w:tab w:val="right" w:leader="dot" w:pos="9627"/>
      </w:tabs>
      <w:spacing w:before="60" w:after="60"/>
    </w:pPr>
  </w:style>
  <w:style w:type="paragraph" w:styleId="21">
    <w:name w:val="toc 2"/>
    <w:basedOn w:val="a3"/>
    <w:next w:val="a3"/>
    <w:autoRedefine/>
    <w:uiPriority w:val="39"/>
    <w:unhideWhenUsed/>
    <w:rsid w:val="006D35CF"/>
    <w:pPr>
      <w:spacing w:after="100"/>
      <w:ind w:left="238"/>
      <w:contextualSpacing/>
    </w:pPr>
  </w:style>
  <w:style w:type="paragraph" w:customStyle="1" w:styleId="af">
    <w:name w:val="Основной"/>
    <w:basedOn w:val="a3"/>
    <w:qFormat/>
    <w:rsid w:val="00BF3AF3"/>
    <w:pPr>
      <w:ind w:firstLine="567"/>
      <w:jc w:val="both"/>
    </w:pPr>
  </w:style>
  <w:style w:type="paragraph" w:customStyle="1" w:styleId="a1">
    <w:name w:val="Список_тире"/>
    <w:basedOn w:val="a3"/>
    <w:qFormat/>
    <w:rsid w:val="00BF3AF3"/>
    <w:pPr>
      <w:numPr>
        <w:numId w:val="3"/>
      </w:numPr>
      <w:spacing w:after="120"/>
      <w:contextualSpacing/>
      <w:jc w:val="both"/>
    </w:pPr>
  </w:style>
  <w:style w:type="paragraph" w:customStyle="1" w:styleId="-">
    <w:name w:val="Список-буква"/>
    <w:basedOn w:val="a3"/>
    <w:qFormat/>
    <w:rsid w:val="001F1DFD"/>
    <w:pPr>
      <w:numPr>
        <w:numId w:val="4"/>
      </w:numPr>
      <w:contextualSpacing/>
      <w:jc w:val="both"/>
    </w:pPr>
  </w:style>
  <w:style w:type="paragraph" w:styleId="af0">
    <w:name w:val="List Paragraph"/>
    <w:basedOn w:val="a3"/>
    <w:uiPriority w:val="34"/>
    <w:qFormat/>
    <w:rsid w:val="008219A1"/>
    <w:pPr>
      <w:ind w:left="720"/>
      <w:contextualSpacing/>
    </w:pPr>
  </w:style>
  <w:style w:type="paragraph" w:styleId="af1">
    <w:name w:val="caption"/>
    <w:basedOn w:val="a3"/>
    <w:next w:val="a3"/>
    <w:uiPriority w:val="35"/>
    <w:unhideWhenUsed/>
    <w:qFormat/>
    <w:rsid w:val="00625082"/>
    <w:pPr>
      <w:spacing w:before="240" w:after="120"/>
    </w:pPr>
    <w:rPr>
      <w:b/>
      <w:bCs/>
      <w:szCs w:val="18"/>
    </w:rPr>
  </w:style>
  <w:style w:type="paragraph" w:customStyle="1" w:styleId="a2">
    <w:name w:val="Список_номер"/>
    <w:basedOn w:val="af0"/>
    <w:qFormat/>
    <w:rsid w:val="008219A1"/>
    <w:pPr>
      <w:numPr>
        <w:numId w:val="5"/>
      </w:numPr>
    </w:pPr>
  </w:style>
  <w:style w:type="paragraph" w:customStyle="1" w:styleId="12">
    <w:name w:val="Абзац списка1"/>
    <w:basedOn w:val="a3"/>
    <w:rsid w:val="007E0E17"/>
    <w:pPr>
      <w:spacing w:after="60"/>
      <w:ind w:left="720"/>
      <w:jc w:val="both"/>
    </w:pPr>
    <w:rPr>
      <w:rFonts w:eastAsia="Calibri"/>
      <w:szCs w:val="24"/>
      <w:lang w:eastAsia="ar-SA"/>
    </w:rPr>
  </w:style>
  <w:style w:type="paragraph" w:customStyle="1" w:styleId="Textbody">
    <w:name w:val="Text body"/>
    <w:basedOn w:val="a3"/>
    <w:rsid w:val="007E0E17"/>
    <w:pPr>
      <w:suppressAutoHyphens/>
      <w:autoSpaceDN w:val="0"/>
      <w:spacing w:after="120"/>
      <w:textAlignment w:val="baseline"/>
    </w:pPr>
    <w:rPr>
      <w:rFonts w:ascii="Calibri" w:hAnsi="Calibri" w:cs="Calibri"/>
      <w:kern w:val="3"/>
      <w:sz w:val="28"/>
    </w:rPr>
  </w:style>
  <w:style w:type="character" w:styleId="af2">
    <w:name w:val="annotation reference"/>
    <w:semiHidden/>
    <w:rsid w:val="000C25BA"/>
    <w:rPr>
      <w:sz w:val="16"/>
    </w:rPr>
  </w:style>
  <w:style w:type="paragraph" w:styleId="af3">
    <w:name w:val="annotation text"/>
    <w:basedOn w:val="a3"/>
    <w:link w:val="af4"/>
    <w:semiHidden/>
    <w:rsid w:val="000C25BA"/>
    <w:rPr>
      <w:sz w:val="20"/>
      <w:szCs w:val="20"/>
      <w:lang w:eastAsia="en-US"/>
    </w:rPr>
  </w:style>
  <w:style w:type="character" w:customStyle="1" w:styleId="af4">
    <w:name w:val="Текст примечания Знак"/>
    <w:basedOn w:val="a4"/>
    <w:link w:val="af3"/>
    <w:semiHidden/>
    <w:rsid w:val="000C25BA"/>
    <w:rPr>
      <w:rFonts w:ascii="Times New Roman" w:eastAsia="Times New Roman" w:hAnsi="Times New Roman" w:cs="Times New Roman"/>
      <w:sz w:val="20"/>
      <w:szCs w:val="20"/>
    </w:rPr>
  </w:style>
  <w:style w:type="paragraph" w:customStyle="1" w:styleId="a">
    <w:name w:val="Подраздел"/>
    <w:basedOn w:val="a3"/>
    <w:rsid w:val="003C6550"/>
    <w:pPr>
      <w:numPr>
        <w:ilvl w:val="1"/>
        <w:numId w:val="31"/>
      </w:numPr>
      <w:jc w:val="center"/>
    </w:pPr>
    <w:rPr>
      <w:sz w:val="28"/>
    </w:rPr>
  </w:style>
  <w:style w:type="paragraph" w:customStyle="1" w:styleId="a0">
    <w:name w:val="поддораздел"/>
    <w:basedOn w:val="a"/>
    <w:rsid w:val="003C6550"/>
    <w:pPr>
      <w:numPr>
        <w:ilvl w:val="2"/>
      </w:numPr>
    </w:pPr>
  </w:style>
  <w:style w:type="table" w:customStyle="1" w:styleId="13">
    <w:name w:val="Сетка таблицы1"/>
    <w:basedOn w:val="a5"/>
    <w:next w:val="ad"/>
    <w:rsid w:val="003C6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0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smedvedkov@nora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5D33C-8A23-430F-B9F2-F1045147C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talabanov</dc:creator>
  <cp:lastModifiedBy>Стефановская Юлия Владимировна</cp:lastModifiedBy>
  <cp:revision>17</cp:revision>
  <cp:lastPrinted>2015-04-23T13:13:00Z</cp:lastPrinted>
  <dcterms:created xsi:type="dcterms:W3CDTF">2015-04-07T09:16:00Z</dcterms:created>
  <dcterms:modified xsi:type="dcterms:W3CDTF">2015-05-27T08:27:00Z</dcterms:modified>
</cp:coreProperties>
</file>