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12E" w:rsidRPr="00817A12" w:rsidRDefault="004B612E" w:rsidP="004B612E">
      <w:pPr>
        <w:jc w:val="center"/>
        <w:outlineLvl w:val="0"/>
        <w:rPr>
          <w:sz w:val="28"/>
          <w:szCs w:val="28"/>
        </w:rPr>
      </w:pPr>
      <w:bookmarkStart w:id="0" w:name="_Toc378234303"/>
      <w:bookmarkStart w:id="1" w:name="_Toc384393762"/>
      <w:bookmarkStart w:id="2" w:name="_Toc388366354"/>
      <w:r w:rsidRPr="008C6DF7">
        <w:rPr>
          <w:sz w:val="28"/>
          <w:szCs w:val="28"/>
        </w:rPr>
        <w:t>ИЗВЕЩЕНИЕ О ПРОВЕДЕНИИ ЗАПРОСА ЦЕН</w:t>
      </w:r>
      <w:r>
        <w:rPr>
          <w:sz w:val="28"/>
          <w:szCs w:val="28"/>
        </w:rPr>
        <w:t xml:space="preserve"> 111/1</w:t>
      </w:r>
      <w:bookmarkEnd w:id="0"/>
      <w:r>
        <w:rPr>
          <w:sz w:val="28"/>
          <w:szCs w:val="28"/>
        </w:rPr>
        <w:t>4</w:t>
      </w:r>
      <w:bookmarkEnd w:id="1"/>
      <w:bookmarkEnd w:id="2"/>
    </w:p>
    <w:p w:rsidR="004B612E" w:rsidRPr="008C6DF7" w:rsidRDefault="004B612E" w:rsidP="004B612E">
      <w:pPr>
        <w:tabs>
          <w:tab w:val="left" w:pos="1134"/>
        </w:tabs>
        <w:ind w:firstLine="709"/>
        <w:jc w:val="center"/>
        <w:rPr>
          <w:sz w:val="28"/>
          <w:szCs w:val="28"/>
        </w:rPr>
      </w:pPr>
    </w:p>
    <w:p w:rsidR="004B612E" w:rsidRPr="001C6FE8" w:rsidRDefault="004B612E" w:rsidP="004B612E">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4B612E" w:rsidRPr="001C6FE8" w:rsidRDefault="004B612E" w:rsidP="004B612E">
      <w:pPr>
        <w:numPr>
          <w:ilvl w:val="0"/>
          <w:numId w:val="1"/>
        </w:numPr>
        <w:tabs>
          <w:tab w:val="clear" w:pos="360"/>
          <w:tab w:val="num" w:pos="480"/>
          <w:tab w:val="left" w:pos="1134"/>
          <w:tab w:val="num" w:pos="1212"/>
        </w:tabs>
        <w:ind w:left="0" w:right="141" w:firstLine="0"/>
        <w:contextualSpacing/>
        <w:jc w:val="both"/>
      </w:pPr>
      <w:bookmarkStart w:id="3" w:name="_Ref389036247"/>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bookmarkEnd w:id="3"/>
      <w:r w:rsidRPr="001C6FE8">
        <w:rPr>
          <w:b/>
          <w:spacing w:val="-6"/>
        </w:rPr>
        <w:t xml:space="preserve"> </w:t>
      </w:r>
    </w:p>
    <w:p w:rsidR="004B612E" w:rsidRPr="001C6FE8" w:rsidRDefault="004B612E" w:rsidP="004B612E">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4B612E" w:rsidRPr="001C6FE8" w:rsidRDefault="004B612E" w:rsidP="004B612E">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4B612E" w:rsidRPr="001C6FE8" w:rsidRDefault="004B612E" w:rsidP="004B612E">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4B612E" w:rsidRPr="00A84785" w:rsidRDefault="004B612E" w:rsidP="004B612E">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4B612E" w:rsidRPr="008C6DF7" w:rsidRDefault="004B612E" w:rsidP="004B612E">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оборудования сетевого промышленного.</w:t>
      </w:r>
    </w:p>
    <w:p w:rsidR="004B612E" w:rsidRPr="001C6FE8" w:rsidRDefault="004B612E" w:rsidP="004B612E">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4B612E" w:rsidRPr="001C6FE8" w:rsidRDefault="004B612E" w:rsidP="004B612E">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4 недели с момента оплаты аванса или  4 недели с момента подписания</w:t>
      </w:r>
      <w:r w:rsidRPr="00422ADC">
        <w:t xml:space="preserve"> договора</w:t>
      </w:r>
      <w:r>
        <w:t xml:space="preserve"> (в случае поставки без авансового пл</w:t>
      </w:r>
      <w:r>
        <w:t>а</w:t>
      </w:r>
      <w:r>
        <w:t>тежа).</w:t>
      </w:r>
    </w:p>
    <w:p w:rsidR="004B612E" w:rsidRPr="000D778B" w:rsidRDefault="004B612E" w:rsidP="004B612E">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4B612E" w:rsidRPr="004148C9" w:rsidRDefault="004B612E" w:rsidP="004B612E">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w:t>
      </w:r>
      <w:r>
        <w:t>о</w:t>
      </w:r>
      <w:r>
        <w:t>ра</w:t>
      </w:r>
      <w:r w:rsidRPr="007E4F00">
        <w:t>. 70 % - окончательный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4B612E" w:rsidRPr="004148C9" w:rsidRDefault="004B612E" w:rsidP="004B612E">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4B612E" w:rsidRPr="00F03F97" w:rsidRDefault="004B612E" w:rsidP="004B612E">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4B612E" w:rsidRPr="00F03F97" w:rsidRDefault="004B612E" w:rsidP="004B612E">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B612E" w:rsidRPr="00F03F97" w:rsidRDefault="004B612E" w:rsidP="004B612E">
      <w:pPr>
        <w:numPr>
          <w:ilvl w:val="0"/>
          <w:numId w:val="4"/>
        </w:numPr>
        <w:tabs>
          <w:tab w:val="left" w:pos="0"/>
          <w:tab w:val="left" w:pos="426"/>
        </w:tabs>
        <w:spacing w:before="240"/>
        <w:ind w:left="0" w:right="141" w:firstLine="0"/>
        <w:contextualSpacing/>
        <w:jc w:val="both"/>
        <w:rPr>
          <w:i/>
          <w:color w:val="000000"/>
        </w:rPr>
      </w:pPr>
      <w:bookmarkStart w:id="4" w:name="_Ref389034948"/>
      <w:r w:rsidRPr="00F03F97">
        <w:rPr>
          <w:b/>
          <w:color w:val="000000"/>
        </w:rPr>
        <w:t>Начальная (максимальная) цена договора с учетом НДС:</w:t>
      </w:r>
      <w:r w:rsidRPr="00F03F97">
        <w:rPr>
          <w:color w:val="000000"/>
        </w:rPr>
        <w:t xml:space="preserve"> </w:t>
      </w:r>
      <w:r>
        <w:rPr>
          <w:b/>
          <w:color w:val="000000"/>
        </w:rPr>
        <w:t>873 815,80</w:t>
      </w:r>
      <w:r w:rsidRPr="00F03F97">
        <w:rPr>
          <w:b/>
          <w:color w:val="000000"/>
        </w:rPr>
        <w:t xml:space="preserve"> </w:t>
      </w:r>
      <w:r w:rsidRPr="00F03F97">
        <w:rPr>
          <w:color w:val="000000"/>
        </w:rPr>
        <w:t>(</w:t>
      </w:r>
      <w:r>
        <w:rPr>
          <w:color w:val="000000"/>
        </w:rPr>
        <w:t>Восемьсот сем</w:t>
      </w:r>
      <w:r>
        <w:rPr>
          <w:color w:val="000000"/>
        </w:rPr>
        <w:t>ь</w:t>
      </w:r>
      <w:r>
        <w:rPr>
          <w:color w:val="000000"/>
        </w:rPr>
        <w:t xml:space="preserve">десят три тысячи восемьсот пятнадцать </w:t>
      </w:r>
      <w:r w:rsidRPr="00F03F97">
        <w:rPr>
          <w:color w:val="000000"/>
        </w:rPr>
        <w:t>рубл</w:t>
      </w:r>
      <w:r>
        <w:rPr>
          <w:color w:val="000000"/>
        </w:rPr>
        <w:t>ей</w:t>
      </w:r>
      <w:r w:rsidRPr="00F03F97">
        <w:rPr>
          <w:color w:val="000000"/>
        </w:rPr>
        <w:t xml:space="preserve"> </w:t>
      </w:r>
      <w:r>
        <w:rPr>
          <w:color w:val="000000"/>
        </w:rPr>
        <w:t>80</w:t>
      </w:r>
      <w:r w:rsidRPr="00F03F97">
        <w:rPr>
          <w:color w:val="000000"/>
        </w:rPr>
        <w:t xml:space="preserve"> копе</w:t>
      </w:r>
      <w:r>
        <w:rPr>
          <w:color w:val="000000"/>
        </w:rPr>
        <w:t>е</w:t>
      </w:r>
      <w:r w:rsidRPr="00F03F97">
        <w:rPr>
          <w:color w:val="000000"/>
        </w:rPr>
        <w:t xml:space="preserve">к), в том числе НДС – </w:t>
      </w:r>
      <w:r>
        <w:rPr>
          <w:color w:val="000000"/>
        </w:rPr>
        <w:t>133</w:t>
      </w:r>
      <w:r w:rsidRPr="00F03F97">
        <w:rPr>
          <w:color w:val="000000"/>
        </w:rPr>
        <w:t> </w:t>
      </w:r>
      <w:r>
        <w:rPr>
          <w:color w:val="000000"/>
        </w:rPr>
        <w:t>293</w:t>
      </w:r>
      <w:r w:rsidRPr="00F03F97">
        <w:rPr>
          <w:color w:val="000000"/>
        </w:rPr>
        <w:t>,</w:t>
      </w:r>
      <w:r>
        <w:rPr>
          <w:color w:val="000000"/>
        </w:rPr>
        <w:t>94</w:t>
      </w:r>
      <w:r w:rsidRPr="00F03F97">
        <w:rPr>
          <w:color w:val="000000"/>
        </w:rPr>
        <w:t xml:space="preserve"> (</w:t>
      </w:r>
      <w:r>
        <w:rPr>
          <w:color w:val="000000"/>
        </w:rPr>
        <w:t xml:space="preserve">Сто тридцать три </w:t>
      </w:r>
      <w:r w:rsidRPr="00F03F97">
        <w:rPr>
          <w:color w:val="000000"/>
        </w:rPr>
        <w:t xml:space="preserve"> тысяч</w:t>
      </w:r>
      <w:r>
        <w:rPr>
          <w:color w:val="000000"/>
        </w:rPr>
        <w:t>и</w:t>
      </w:r>
      <w:r w:rsidRPr="00F03F97">
        <w:rPr>
          <w:color w:val="000000"/>
        </w:rPr>
        <w:t xml:space="preserve">  </w:t>
      </w:r>
      <w:r>
        <w:rPr>
          <w:color w:val="000000"/>
        </w:rPr>
        <w:t>двести</w:t>
      </w:r>
      <w:r w:rsidRPr="00F03F97">
        <w:rPr>
          <w:color w:val="000000"/>
        </w:rPr>
        <w:t xml:space="preserve"> </w:t>
      </w:r>
      <w:r>
        <w:rPr>
          <w:color w:val="000000"/>
        </w:rPr>
        <w:t>д</w:t>
      </w:r>
      <w:r>
        <w:rPr>
          <w:color w:val="000000"/>
        </w:rPr>
        <w:t>е</w:t>
      </w:r>
      <w:r>
        <w:rPr>
          <w:color w:val="000000"/>
        </w:rPr>
        <w:t xml:space="preserve">вяносто три </w:t>
      </w:r>
      <w:r w:rsidRPr="00F03F97">
        <w:rPr>
          <w:color w:val="000000"/>
        </w:rPr>
        <w:t>рубл</w:t>
      </w:r>
      <w:r>
        <w:rPr>
          <w:color w:val="000000"/>
        </w:rPr>
        <w:t>я</w:t>
      </w:r>
      <w:r w:rsidRPr="00F03F97">
        <w:rPr>
          <w:color w:val="000000"/>
        </w:rPr>
        <w:t xml:space="preserve"> </w:t>
      </w:r>
      <w:r>
        <w:rPr>
          <w:color w:val="000000"/>
        </w:rPr>
        <w:t>94</w:t>
      </w:r>
      <w:r w:rsidRPr="00F03F97">
        <w:rPr>
          <w:color w:val="000000"/>
        </w:rPr>
        <w:t xml:space="preserve"> копе</w:t>
      </w:r>
      <w:r>
        <w:rPr>
          <w:color w:val="000000"/>
        </w:rPr>
        <w:t>й</w:t>
      </w:r>
      <w:r w:rsidRPr="00F03F97">
        <w:rPr>
          <w:color w:val="000000"/>
        </w:rPr>
        <w:t>к</w:t>
      </w:r>
      <w:r>
        <w:rPr>
          <w:color w:val="000000"/>
        </w:rPr>
        <w:t>и</w:t>
      </w:r>
      <w:r w:rsidRPr="00F03F97">
        <w:rPr>
          <w:color w:val="000000"/>
        </w:rPr>
        <w:t>)</w:t>
      </w:r>
      <w:r>
        <w:rPr>
          <w:color w:val="000000"/>
        </w:rPr>
        <w:t>.</w:t>
      </w:r>
      <w:bookmarkEnd w:id="4"/>
    </w:p>
    <w:p w:rsidR="004B612E" w:rsidRPr="00F03F97" w:rsidRDefault="004B612E" w:rsidP="004B612E">
      <w:pPr>
        <w:ind w:right="141"/>
        <w:rPr>
          <w:color w:val="000000"/>
        </w:rPr>
      </w:pPr>
      <w:r w:rsidRPr="00F03F97">
        <w:rPr>
          <w:color w:val="000000"/>
        </w:rPr>
        <w:t xml:space="preserve">Цена договора включает в себя: </w:t>
      </w:r>
    </w:p>
    <w:p w:rsidR="004B612E" w:rsidRPr="00F03F97" w:rsidRDefault="004B612E" w:rsidP="004B612E">
      <w:pPr>
        <w:numPr>
          <w:ilvl w:val="0"/>
          <w:numId w:val="3"/>
        </w:numPr>
        <w:tabs>
          <w:tab w:val="left" w:pos="426"/>
        </w:tabs>
        <w:ind w:left="0" w:right="141" w:firstLine="0"/>
        <w:rPr>
          <w:color w:val="000000"/>
        </w:rPr>
      </w:pPr>
      <w:r w:rsidRPr="00F03F97">
        <w:rPr>
          <w:color w:val="000000"/>
        </w:rPr>
        <w:t>стоимость товара;</w:t>
      </w:r>
    </w:p>
    <w:p w:rsidR="004B612E" w:rsidRPr="00F03F97" w:rsidRDefault="004B612E" w:rsidP="004B612E">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4B612E" w:rsidRPr="009A558D" w:rsidRDefault="004B612E" w:rsidP="004B612E">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4B612E" w:rsidRPr="00F03F97" w:rsidRDefault="004B612E" w:rsidP="004B612E">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4B612E" w:rsidRPr="00F03F97" w:rsidRDefault="004B612E" w:rsidP="004B612E">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4B612E" w:rsidRPr="00F03F97" w:rsidRDefault="004B612E" w:rsidP="004B612E">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4B612E" w:rsidRPr="00F03F97" w:rsidRDefault="004B612E" w:rsidP="004B612E">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w:t>
      </w:r>
      <w:r w:rsidRPr="00F03F97">
        <w:rPr>
          <w:color w:val="000000"/>
          <w:spacing w:val="-6"/>
        </w:rPr>
        <w:t>н</w:t>
      </w:r>
      <w:r w:rsidRPr="00F03F97">
        <w:rPr>
          <w:color w:val="000000"/>
          <w:spacing w:val="-6"/>
        </w:rPr>
        <w:t>ной торговой площадки.</w:t>
      </w:r>
    </w:p>
    <w:p w:rsidR="004B612E" w:rsidRPr="00D17097" w:rsidRDefault="004B612E" w:rsidP="004B612E">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Заявки на участие в запросе цен предоставляются на электро</w:t>
      </w:r>
      <w:r w:rsidRPr="00D17097">
        <w:rPr>
          <w:spacing w:val="-6"/>
        </w:rPr>
        <w:t>н</w:t>
      </w:r>
      <w:r w:rsidRPr="00D17097">
        <w:rPr>
          <w:spacing w:val="-6"/>
        </w:rPr>
        <w:t xml:space="preserve">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w:t>
      </w:r>
      <w:r w:rsidRPr="001C6FE8">
        <w:t>з</w:t>
      </w:r>
      <w:r w:rsidRPr="001C6FE8">
        <w:t>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w:t>
      </w:r>
      <w:r w:rsidRPr="00D17097">
        <w:rPr>
          <w:spacing w:val="-6"/>
        </w:rPr>
        <w:t>т</w:t>
      </w:r>
      <w:r w:rsidRPr="00D17097">
        <w:rPr>
          <w:spacing w:val="-6"/>
        </w:rPr>
        <w:t xml:space="preserve">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Pr>
          <w:b/>
          <w:color w:val="000000"/>
          <w:spacing w:val="-6"/>
        </w:rPr>
        <w:t>09</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4B612E" w:rsidRPr="00B222A5" w:rsidRDefault="004B612E" w:rsidP="004B612E">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4B612E" w:rsidRPr="001C6FE8" w:rsidRDefault="004B612E" w:rsidP="004B612E">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«09»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4B612E" w:rsidRPr="00B222A5" w:rsidRDefault="004B612E" w:rsidP="004B612E">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4B612E" w:rsidRDefault="004B612E" w:rsidP="004B612E">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«17»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4B612E" w:rsidRDefault="004B612E" w:rsidP="004B612E">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4B612E" w:rsidRDefault="004B612E" w:rsidP="004B612E">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«17» июня </w:t>
      </w:r>
      <w:r w:rsidRPr="00C949D8">
        <w:rPr>
          <w:b/>
          <w:color w:val="000000"/>
          <w:spacing w:val="-6"/>
        </w:rPr>
        <w:t>201</w:t>
      </w:r>
      <w:r>
        <w:rPr>
          <w:b/>
          <w:color w:val="000000"/>
          <w:spacing w:val="-6"/>
        </w:rPr>
        <w:t>4</w:t>
      </w:r>
      <w:r w:rsidRPr="00C949D8">
        <w:rPr>
          <w:b/>
          <w:color w:val="000000"/>
          <w:spacing w:val="-6"/>
        </w:rPr>
        <w:t xml:space="preserve"> года.</w:t>
      </w:r>
    </w:p>
    <w:p w:rsidR="004B612E" w:rsidRPr="001C6FE8" w:rsidRDefault="004B612E" w:rsidP="004B612E">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4B612E" w:rsidRDefault="004B612E" w:rsidP="004B612E">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4B612E" w:rsidRPr="004B612E" w:rsidRDefault="004B612E" w:rsidP="004B612E">
      <w:pPr>
        <w:numPr>
          <w:ilvl w:val="0"/>
          <w:numId w:val="4"/>
        </w:numPr>
        <w:tabs>
          <w:tab w:val="num" w:pos="567"/>
        </w:tabs>
        <w:ind w:left="0" w:right="141" w:firstLine="0"/>
        <w:contextualSpacing/>
        <w:jc w:val="both"/>
      </w:pPr>
      <w:r w:rsidRPr="004B612E">
        <w:rPr>
          <w:b/>
        </w:rPr>
        <w:t>Форма, размер и срок предоставления обеспечения возврата аванса</w:t>
      </w:r>
      <w:r w:rsidRPr="004B612E">
        <w:rPr>
          <w:b/>
          <w:bCs/>
        </w:rPr>
        <w:t>:</w:t>
      </w:r>
      <w:r w:rsidRPr="004B612E">
        <w:rPr>
          <w:bCs/>
        </w:rPr>
        <w:t xml:space="preserve"> обеспечение во</w:t>
      </w:r>
      <w:r w:rsidRPr="004B612E">
        <w:rPr>
          <w:bCs/>
        </w:rPr>
        <w:t>з</w:t>
      </w:r>
      <w:r w:rsidRPr="004B612E">
        <w:rPr>
          <w:bCs/>
        </w:rPr>
        <w:t>врата аванса может быть предоставлено в следующем виде:</w:t>
      </w:r>
    </w:p>
    <w:p w:rsidR="004B612E" w:rsidRPr="004B612E" w:rsidRDefault="004B612E" w:rsidP="004B612E">
      <w:pPr>
        <w:ind w:firstLine="709"/>
        <w:jc w:val="both"/>
        <w:rPr>
          <w:bCs/>
        </w:rPr>
      </w:pPr>
      <w:r w:rsidRPr="004B612E">
        <w:rPr>
          <w:bCs/>
        </w:rPr>
        <w:t xml:space="preserve">- Гарантии на бланке банка-гаранта, подписанной уполномоченным лицом Банка-гаранта, с печатью Банка-гаранта. </w:t>
      </w:r>
      <w:proofErr w:type="gramStart"/>
      <w:r w:rsidRPr="004B612E">
        <w:rPr>
          <w:bCs/>
        </w:rPr>
        <w:t xml:space="preserve">При этом гарантия должна сопровождаться инструкцией Банка-гаранта по системе SWIFT в банк Бенефициара об </w:t>
      </w:r>
      <w:proofErr w:type="spellStart"/>
      <w:r w:rsidRPr="004B612E">
        <w:rPr>
          <w:bCs/>
        </w:rPr>
        <w:t>авизовании</w:t>
      </w:r>
      <w:proofErr w:type="spellEnd"/>
      <w:r w:rsidRPr="004B612E">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B612E" w:rsidRPr="004B612E" w:rsidRDefault="004B612E" w:rsidP="004B612E">
      <w:pPr>
        <w:ind w:firstLine="709"/>
        <w:jc w:val="both"/>
        <w:rPr>
          <w:bCs/>
        </w:rPr>
      </w:pPr>
      <w:r w:rsidRPr="004B612E">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4B612E">
        <w:rPr>
          <w:bCs/>
        </w:rPr>
        <w:t>о</w:t>
      </w:r>
      <w:r w:rsidRPr="004B612E">
        <w:rPr>
          <w:bCs/>
        </w:rPr>
        <w:t>мочия лица, подписавшего данную гарантию, считаются подтвержденными.</w:t>
      </w:r>
    </w:p>
    <w:p w:rsidR="004B612E" w:rsidRPr="004B612E" w:rsidRDefault="004B612E" w:rsidP="004B612E">
      <w:pPr>
        <w:ind w:firstLine="709"/>
        <w:jc w:val="both"/>
        <w:rPr>
          <w:bCs/>
        </w:rPr>
      </w:pPr>
      <w:r w:rsidRPr="004B612E">
        <w:rPr>
          <w:bCs/>
        </w:rPr>
        <w:t>- Гарантии на бланке банка-гаранта, подписанной уполномоченным лицом Банка-гаранта, с печатью банка-гаранта.</w:t>
      </w:r>
    </w:p>
    <w:p w:rsidR="004B612E" w:rsidRPr="004B612E" w:rsidRDefault="004B612E" w:rsidP="004B612E">
      <w:pPr>
        <w:ind w:firstLine="709"/>
        <w:jc w:val="both"/>
        <w:rPr>
          <w:bCs/>
        </w:rPr>
      </w:pPr>
      <w:r w:rsidRPr="004B612E">
        <w:rPr>
          <w:bCs/>
        </w:rPr>
        <w:t>- Договора поручительства с подписью уполномоченного лица Поручителя и печатью П</w:t>
      </w:r>
      <w:r w:rsidRPr="004B612E">
        <w:rPr>
          <w:bCs/>
        </w:rPr>
        <w:t>о</w:t>
      </w:r>
      <w:r w:rsidRPr="004B612E">
        <w:rPr>
          <w:bCs/>
        </w:rPr>
        <w:t>ручителя:</w:t>
      </w:r>
    </w:p>
    <w:p w:rsidR="004B612E" w:rsidRPr="004B612E" w:rsidRDefault="004B612E" w:rsidP="004B612E">
      <w:pPr>
        <w:ind w:firstLine="709"/>
        <w:jc w:val="both"/>
        <w:rPr>
          <w:bCs/>
        </w:rPr>
      </w:pPr>
      <w:r w:rsidRPr="004B612E">
        <w:rPr>
          <w:bCs/>
        </w:rPr>
        <w:t>- в форме денежных средств путем их перечисления Заказчику.</w:t>
      </w:r>
      <w:r w:rsidRPr="004B612E">
        <w:rPr>
          <w:bCs/>
        </w:rPr>
        <w:tab/>
      </w:r>
    </w:p>
    <w:p w:rsidR="004B612E" w:rsidRPr="004B612E" w:rsidRDefault="004B612E" w:rsidP="004B612E">
      <w:pPr>
        <w:ind w:firstLine="709"/>
        <w:jc w:val="both"/>
        <w:rPr>
          <w:bCs/>
        </w:rPr>
      </w:pPr>
      <w:r w:rsidRPr="004B612E">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4B612E" w:rsidRPr="004B612E" w:rsidRDefault="004B612E" w:rsidP="004B612E">
      <w:pPr>
        <w:pStyle w:val="a"/>
        <w:numPr>
          <w:ilvl w:val="0"/>
          <w:numId w:val="0"/>
        </w:numPr>
        <w:tabs>
          <w:tab w:val="left" w:pos="0"/>
        </w:tabs>
        <w:suppressAutoHyphens/>
        <w:spacing w:line="240" w:lineRule="auto"/>
        <w:ind w:firstLine="851"/>
        <w:rPr>
          <w:b/>
          <w:bCs w:val="0"/>
          <w:sz w:val="24"/>
          <w:szCs w:val="24"/>
        </w:rPr>
      </w:pPr>
      <w:r w:rsidRPr="004B612E">
        <w:rPr>
          <w:b/>
          <w:bCs w:val="0"/>
          <w:sz w:val="24"/>
          <w:szCs w:val="24"/>
        </w:rPr>
        <w:t>Проекты договоров поручительства и банковских гарантий необходимо согласовать с З</w:t>
      </w:r>
      <w:r w:rsidRPr="004B612E">
        <w:rPr>
          <w:b/>
          <w:bCs w:val="0"/>
          <w:sz w:val="24"/>
          <w:szCs w:val="24"/>
        </w:rPr>
        <w:t>а</w:t>
      </w:r>
      <w:r w:rsidRPr="004B612E">
        <w:rPr>
          <w:b/>
          <w:bCs w:val="0"/>
          <w:sz w:val="24"/>
          <w:szCs w:val="24"/>
        </w:rPr>
        <w:t>казчиком до их окончательного оформления.</w:t>
      </w:r>
    </w:p>
    <w:p w:rsidR="004B612E" w:rsidRDefault="004B612E" w:rsidP="004B612E">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4B612E" w:rsidRDefault="004B612E" w:rsidP="004B612E">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4B612E" w:rsidRPr="00003BDC" w:rsidRDefault="004B612E" w:rsidP="004B612E">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4B612E" w:rsidRPr="00003BDC" w:rsidRDefault="004B612E" w:rsidP="004B612E">
      <w:pPr>
        <w:autoSpaceDE w:val="0"/>
        <w:autoSpaceDN w:val="0"/>
        <w:adjustRightInd w:val="0"/>
        <w:ind w:firstLine="567"/>
        <w:jc w:val="both"/>
        <w:rPr>
          <w:color w:val="000000"/>
        </w:rPr>
      </w:pPr>
      <w:r w:rsidRPr="00003BDC">
        <w:rPr>
          <w:color w:val="000000"/>
        </w:rPr>
        <w:lastRenderedPageBreak/>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4B612E" w:rsidRPr="00003BDC" w:rsidRDefault="004B612E" w:rsidP="004B612E">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4B612E" w:rsidRPr="00003BDC" w:rsidRDefault="004B612E" w:rsidP="004B612E">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4B612E" w:rsidRPr="00003BDC" w:rsidRDefault="004B612E" w:rsidP="004B612E">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4B612E" w:rsidRPr="00003BDC" w:rsidRDefault="004B612E" w:rsidP="004B612E">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4B612E" w:rsidRPr="00003BDC" w:rsidRDefault="004B612E" w:rsidP="004B612E">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4B612E" w:rsidRPr="00003BDC" w:rsidRDefault="004B612E" w:rsidP="004B612E">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4B612E" w:rsidRPr="00003BDC" w:rsidRDefault="004B612E" w:rsidP="004B612E">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4B612E" w:rsidRPr="00003BDC" w:rsidRDefault="004B612E" w:rsidP="004B612E">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4B612E" w:rsidRPr="00003BDC" w:rsidRDefault="004B612E" w:rsidP="004B612E">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4B612E" w:rsidRPr="00003BDC" w:rsidRDefault="004B612E" w:rsidP="004B612E">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4B612E" w:rsidRPr="00003BDC" w:rsidRDefault="004B612E" w:rsidP="004B612E">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4B612E" w:rsidRPr="00003BDC" w:rsidRDefault="004B612E" w:rsidP="004B612E">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4B612E" w:rsidRPr="00003BDC" w:rsidRDefault="004B612E" w:rsidP="004B612E">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4B612E" w:rsidRPr="00003BDC" w:rsidRDefault="004B612E" w:rsidP="004B612E">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4B612E" w:rsidRPr="00003BDC" w:rsidRDefault="004B612E" w:rsidP="004B612E">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4B612E" w:rsidRPr="004B612E" w:rsidRDefault="004B612E" w:rsidP="004B612E">
      <w:pPr>
        <w:ind w:firstLine="709"/>
        <w:jc w:val="both"/>
        <w:rPr>
          <w:bCs/>
        </w:rPr>
      </w:pPr>
      <w:r w:rsidRPr="004B612E">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4B612E">
        <w:rPr>
          <w:bCs/>
        </w:rPr>
        <w:t>и</w:t>
      </w:r>
      <w:r w:rsidRPr="004B612E">
        <w:rPr>
          <w:bCs/>
        </w:rPr>
        <w:t>лагаются следующие документы, подтверждающие полномочия лица, подписавшего обеспеч</w:t>
      </w:r>
      <w:r w:rsidRPr="004B612E">
        <w:rPr>
          <w:bCs/>
        </w:rPr>
        <w:t>е</w:t>
      </w:r>
      <w:r w:rsidRPr="004B612E">
        <w:rPr>
          <w:bCs/>
        </w:rPr>
        <w:t>ние:</w:t>
      </w:r>
    </w:p>
    <w:p w:rsidR="004B612E" w:rsidRPr="004B612E" w:rsidRDefault="004B612E" w:rsidP="004B612E">
      <w:pPr>
        <w:ind w:firstLine="709"/>
        <w:jc w:val="both"/>
        <w:rPr>
          <w:bCs/>
        </w:rPr>
      </w:pPr>
      <w:r w:rsidRPr="004B612E">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612E" w:rsidRPr="004B612E" w:rsidRDefault="004B612E" w:rsidP="004B612E">
      <w:pPr>
        <w:ind w:firstLine="709"/>
        <w:jc w:val="both"/>
        <w:rPr>
          <w:bCs/>
        </w:rPr>
      </w:pPr>
      <w:r w:rsidRPr="004B612E">
        <w:rPr>
          <w:bCs/>
        </w:rPr>
        <w:lastRenderedPageBreak/>
        <w:t>- заверенная уполномоченным лицом поручителя или банка-гаранта копия решения (в</w:t>
      </w:r>
      <w:r w:rsidRPr="004B612E">
        <w:rPr>
          <w:bCs/>
        </w:rPr>
        <w:t>ы</w:t>
      </w:r>
      <w:r w:rsidRPr="004B612E">
        <w:rPr>
          <w:bCs/>
        </w:rPr>
        <w:t>писки из протокола) уполномоченного органа управления поручителя или банка-гаранта об и</w:t>
      </w:r>
      <w:r w:rsidRPr="004B612E">
        <w:rPr>
          <w:bCs/>
        </w:rPr>
        <w:t>з</w:t>
      </w:r>
      <w:r w:rsidRPr="004B612E">
        <w:rPr>
          <w:bCs/>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612E" w:rsidRPr="004B612E" w:rsidRDefault="004B612E" w:rsidP="004B612E">
      <w:pPr>
        <w:ind w:firstLine="709"/>
        <w:jc w:val="both"/>
        <w:rPr>
          <w:bCs/>
        </w:rPr>
      </w:pPr>
      <w:proofErr w:type="gramStart"/>
      <w:r w:rsidRPr="004B612E">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4B612E">
        <w:rPr>
          <w:bCs/>
        </w:rPr>
        <w:t>д</w:t>
      </w:r>
      <w:r w:rsidRPr="004B612E">
        <w:rPr>
          <w:bCs/>
        </w:rPr>
        <w:t>ров или лицом, его подписавшим, приказ о назначении лица, выполняющего функции един</w:t>
      </w:r>
      <w:r w:rsidRPr="004B612E">
        <w:rPr>
          <w:bCs/>
        </w:rPr>
        <w:t>о</w:t>
      </w:r>
      <w:r w:rsidRPr="004B612E">
        <w:rPr>
          <w:bCs/>
        </w:rPr>
        <w:t>личного исполнительного органа данного общества.</w:t>
      </w:r>
      <w:proofErr w:type="gramEnd"/>
      <w:r w:rsidRPr="004B612E">
        <w:rPr>
          <w:bCs/>
        </w:rPr>
        <w:t xml:space="preserve"> </w:t>
      </w:r>
      <w:proofErr w:type="gramStart"/>
      <w:r w:rsidRPr="004B612E">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4B612E">
        <w:rPr>
          <w:bCs/>
        </w:rPr>
        <w:t>н</w:t>
      </w:r>
      <w:r w:rsidRPr="004B612E">
        <w:rPr>
          <w:bCs/>
        </w:rPr>
        <w:t>ности;</w:t>
      </w:r>
      <w:proofErr w:type="gramEnd"/>
    </w:p>
    <w:p w:rsidR="004B612E" w:rsidRPr="004B612E" w:rsidRDefault="004B612E" w:rsidP="004B612E">
      <w:pPr>
        <w:ind w:firstLine="709"/>
        <w:jc w:val="both"/>
        <w:rPr>
          <w:bCs/>
        </w:rPr>
      </w:pPr>
      <w:r w:rsidRPr="004B612E">
        <w:rPr>
          <w:bCs/>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4B612E">
        <w:rPr>
          <w:bCs/>
        </w:rPr>
        <w:t>о</w:t>
      </w:r>
      <w:r w:rsidRPr="004B612E">
        <w:rPr>
          <w:bCs/>
        </w:rPr>
        <w:t xml:space="preserve">ставляет 30 (тридцать) дней </w:t>
      </w:r>
      <w:proofErr w:type="gramStart"/>
      <w:r w:rsidRPr="004B612E">
        <w:rPr>
          <w:bCs/>
        </w:rPr>
        <w:t>с даты</w:t>
      </w:r>
      <w:proofErr w:type="gramEnd"/>
      <w:r w:rsidRPr="004B612E">
        <w:rPr>
          <w:bCs/>
        </w:rPr>
        <w:t xml:space="preserve"> ее выдачи регистрирующим органом).</w:t>
      </w:r>
    </w:p>
    <w:p w:rsidR="004B612E" w:rsidRPr="001415AF" w:rsidRDefault="004B612E" w:rsidP="004B612E">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4B612E" w:rsidRPr="004B612E" w:rsidRDefault="004B612E" w:rsidP="004B612E">
      <w:pPr>
        <w:tabs>
          <w:tab w:val="num" w:pos="709"/>
        </w:tabs>
        <w:jc w:val="both"/>
        <w:rPr>
          <w:bCs/>
        </w:rPr>
      </w:pPr>
      <w:r w:rsidRPr="001415AF">
        <w:rPr>
          <w:bCs/>
        </w:rPr>
        <w:tab/>
        <w:t xml:space="preserve">Требования к лицу, выступающее в роли </w:t>
      </w:r>
      <w:r w:rsidRPr="004B612E">
        <w:rPr>
          <w:bCs/>
        </w:rPr>
        <w:t xml:space="preserve">поручителя или банка-гаранта, размещены на официальном сайте закупок атомной отрасли: </w:t>
      </w:r>
      <w:hyperlink r:id="rId10" w:history="1">
        <w:r w:rsidRPr="004B612E">
          <w:rPr>
            <w:rStyle w:val="a4"/>
            <w:bCs/>
            <w:color w:val="auto"/>
          </w:rPr>
          <w:t>http://zakupki.rosatom.ru</w:t>
        </w:r>
      </w:hyperlink>
      <w:r w:rsidRPr="004B612E">
        <w:rPr>
          <w:bCs/>
        </w:rPr>
        <w:t xml:space="preserve"> в разделе «Документы»/ «Нормативные документы по закупочной деятельности атомной отрасли»/ «Требования к пор</w:t>
      </w:r>
      <w:r w:rsidRPr="004B612E">
        <w:rPr>
          <w:bCs/>
        </w:rPr>
        <w:t>у</w:t>
      </w:r>
      <w:r w:rsidRPr="004B612E">
        <w:rPr>
          <w:bCs/>
        </w:rPr>
        <w:t>чителям и гарантам».</w:t>
      </w:r>
    </w:p>
    <w:p w:rsidR="004B612E" w:rsidRPr="004B612E" w:rsidRDefault="004B612E" w:rsidP="004B612E">
      <w:pPr>
        <w:pStyle w:val="a"/>
        <w:numPr>
          <w:ilvl w:val="0"/>
          <w:numId w:val="0"/>
        </w:numPr>
        <w:tabs>
          <w:tab w:val="left" w:pos="567"/>
        </w:tabs>
        <w:suppressAutoHyphens/>
        <w:spacing w:line="240" w:lineRule="auto"/>
        <w:rPr>
          <w:sz w:val="24"/>
          <w:szCs w:val="24"/>
        </w:rPr>
      </w:pPr>
      <w:r w:rsidRPr="004B612E">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4B612E" w:rsidRPr="004B612E" w:rsidRDefault="004B612E" w:rsidP="004B612E">
      <w:pPr>
        <w:pStyle w:val="a"/>
        <w:numPr>
          <w:ilvl w:val="0"/>
          <w:numId w:val="0"/>
        </w:numPr>
        <w:suppressAutoHyphens/>
        <w:spacing w:line="240" w:lineRule="auto"/>
        <w:ind w:firstLine="709"/>
        <w:rPr>
          <w:sz w:val="24"/>
          <w:szCs w:val="24"/>
        </w:rPr>
      </w:pPr>
      <w:r w:rsidRPr="004B612E">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B612E" w:rsidRDefault="004B612E" w:rsidP="004B612E">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4B612E" w:rsidRDefault="004B612E" w:rsidP="004B612E">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B612E" w:rsidRDefault="004B612E" w:rsidP="004B612E">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4B612E" w:rsidRDefault="004B612E" w:rsidP="004B612E">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4B612E">
        <w:rPr>
          <w:sz w:val="24"/>
          <w:szCs w:val="24"/>
        </w:rPr>
        <w:t xml:space="preserve">валюте, присвоенным одним из международных рейтинговых агентств </w:t>
      </w:r>
      <w:proofErr w:type="spellStart"/>
      <w:r w:rsidRPr="004B612E">
        <w:rPr>
          <w:sz w:val="24"/>
          <w:szCs w:val="24"/>
          <w:lang w:val="en-US"/>
        </w:rPr>
        <w:t>Standart</w:t>
      </w:r>
      <w:proofErr w:type="spellEnd"/>
      <w:r w:rsidRPr="004B612E">
        <w:rPr>
          <w:sz w:val="24"/>
          <w:szCs w:val="24"/>
        </w:rPr>
        <w:t xml:space="preserve"> &amp; </w:t>
      </w:r>
      <w:r w:rsidRPr="004B612E">
        <w:rPr>
          <w:sz w:val="24"/>
          <w:szCs w:val="24"/>
          <w:lang w:val="en-US"/>
        </w:rPr>
        <w:t>Poor</w:t>
      </w:r>
      <w:r w:rsidRPr="004B612E">
        <w:rPr>
          <w:sz w:val="24"/>
          <w:szCs w:val="24"/>
        </w:rPr>
        <w:t>’</w:t>
      </w:r>
      <w:r w:rsidRPr="004B612E">
        <w:rPr>
          <w:sz w:val="24"/>
          <w:szCs w:val="24"/>
          <w:lang w:val="en-US"/>
        </w:rPr>
        <w:t>s</w:t>
      </w:r>
      <w:r w:rsidRPr="004B612E">
        <w:rPr>
          <w:sz w:val="24"/>
          <w:szCs w:val="24"/>
        </w:rPr>
        <w:t xml:space="preserve"> (</w:t>
      </w:r>
      <w:hyperlink r:id="rId11" w:history="1">
        <w:r w:rsidRPr="004B612E">
          <w:rPr>
            <w:rStyle w:val="a4"/>
            <w:color w:val="auto"/>
            <w:sz w:val="24"/>
            <w:szCs w:val="24"/>
            <w:lang w:val="en-US"/>
          </w:rPr>
          <w:t>www</w:t>
        </w:r>
        <w:r w:rsidRPr="004B612E">
          <w:rPr>
            <w:rStyle w:val="a4"/>
            <w:color w:val="auto"/>
            <w:sz w:val="24"/>
            <w:szCs w:val="24"/>
          </w:rPr>
          <w:t>.</w:t>
        </w:r>
        <w:r w:rsidRPr="004B612E">
          <w:rPr>
            <w:rStyle w:val="a4"/>
            <w:color w:val="auto"/>
            <w:sz w:val="24"/>
            <w:szCs w:val="24"/>
            <w:lang w:val="en-US"/>
          </w:rPr>
          <w:t>standardandpoors</w:t>
        </w:r>
        <w:r w:rsidRPr="004B612E">
          <w:rPr>
            <w:rStyle w:val="a4"/>
            <w:color w:val="auto"/>
            <w:sz w:val="24"/>
            <w:szCs w:val="24"/>
          </w:rPr>
          <w:t>.</w:t>
        </w:r>
        <w:r w:rsidRPr="004B612E">
          <w:rPr>
            <w:rStyle w:val="a4"/>
            <w:color w:val="auto"/>
            <w:sz w:val="24"/>
            <w:szCs w:val="24"/>
            <w:lang w:val="en-US"/>
          </w:rPr>
          <w:t>com</w:t>
        </w:r>
      </w:hyperlink>
      <w:r w:rsidRPr="004B612E">
        <w:rPr>
          <w:sz w:val="24"/>
          <w:szCs w:val="24"/>
        </w:rPr>
        <w:t xml:space="preserve">), </w:t>
      </w:r>
      <w:r w:rsidRPr="004B612E">
        <w:rPr>
          <w:sz w:val="24"/>
          <w:szCs w:val="24"/>
          <w:lang w:val="en-US"/>
        </w:rPr>
        <w:t>Moody</w:t>
      </w:r>
      <w:r w:rsidRPr="004B612E">
        <w:rPr>
          <w:sz w:val="24"/>
          <w:szCs w:val="24"/>
        </w:rPr>
        <w:t>’</w:t>
      </w:r>
      <w:r w:rsidRPr="004B612E">
        <w:rPr>
          <w:sz w:val="24"/>
          <w:szCs w:val="24"/>
          <w:lang w:val="en-US"/>
        </w:rPr>
        <w:t>s</w:t>
      </w:r>
      <w:r w:rsidRPr="004B612E">
        <w:rPr>
          <w:sz w:val="24"/>
          <w:szCs w:val="24"/>
        </w:rPr>
        <w:t xml:space="preserve"> </w:t>
      </w:r>
      <w:r w:rsidRPr="004B612E">
        <w:rPr>
          <w:sz w:val="24"/>
          <w:szCs w:val="24"/>
          <w:lang w:val="en-US"/>
        </w:rPr>
        <w:t>Investors</w:t>
      </w:r>
      <w:r w:rsidRPr="004B612E">
        <w:rPr>
          <w:sz w:val="24"/>
          <w:szCs w:val="24"/>
        </w:rPr>
        <w:t xml:space="preserve"> </w:t>
      </w:r>
      <w:r w:rsidRPr="004B612E">
        <w:rPr>
          <w:sz w:val="24"/>
          <w:szCs w:val="24"/>
          <w:lang w:val="en-US"/>
        </w:rPr>
        <w:t>Service</w:t>
      </w:r>
      <w:r w:rsidRPr="004B612E">
        <w:rPr>
          <w:sz w:val="24"/>
          <w:szCs w:val="24"/>
        </w:rPr>
        <w:t xml:space="preserve">, </w:t>
      </w:r>
      <w:r w:rsidRPr="004B612E">
        <w:rPr>
          <w:sz w:val="24"/>
          <w:szCs w:val="24"/>
          <w:lang w:val="en-US"/>
        </w:rPr>
        <w:t>Inc</w:t>
      </w:r>
      <w:r w:rsidRPr="004B612E">
        <w:rPr>
          <w:sz w:val="24"/>
          <w:szCs w:val="24"/>
        </w:rPr>
        <w:t>. (</w:t>
      </w:r>
      <w:r w:rsidRPr="004B612E">
        <w:rPr>
          <w:sz w:val="24"/>
          <w:szCs w:val="24"/>
          <w:lang w:val="en-US"/>
        </w:rPr>
        <w:t>www</w:t>
      </w:r>
      <w:r w:rsidRPr="004B612E">
        <w:rPr>
          <w:sz w:val="24"/>
          <w:szCs w:val="24"/>
        </w:rPr>
        <w:t>.</w:t>
      </w:r>
      <w:r w:rsidRPr="004B612E">
        <w:rPr>
          <w:sz w:val="24"/>
          <w:szCs w:val="24"/>
          <w:lang w:val="en-US"/>
        </w:rPr>
        <w:t>moodys</w:t>
      </w:r>
      <w:r w:rsidRPr="004B612E">
        <w:rPr>
          <w:sz w:val="24"/>
          <w:szCs w:val="24"/>
        </w:rPr>
        <w:t>.</w:t>
      </w:r>
      <w:r w:rsidRPr="004B612E">
        <w:rPr>
          <w:sz w:val="24"/>
          <w:szCs w:val="24"/>
          <w:lang w:val="en-US"/>
        </w:rPr>
        <w:t>com</w:t>
      </w:r>
      <w:r w:rsidRPr="004B612E">
        <w:rPr>
          <w:sz w:val="24"/>
          <w:szCs w:val="24"/>
        </w:rPr>
        <w:t xml:space="preserve">) или </w:t>
      </w:r>
      <w:r w:rsidRPr="004B612E">
        <w:rPr>
          <w:sz w:val="24"/>
          <w:szCs w:val="24"/>
          <w:lang w:val="en-US"/>
        </w:rPr>
        <w:t>Fitch</w:t>
      </w:r>
      <w:r w:rsidRPr="004B612E">
        <w:rPr>
          <w:sz w:val="24"/>
          <w:szCs w:val="24"/>
        </w:rPr>
        <w:t xml:space="preserve">   </w:t>
      </w:r>
      <w:r w:rsidRPr="004B612E">
        <w:rPr>
          <w:sz w:val="24"/>
          <w:szCs w:val="24"/>
          <w:lang w:val="en-US"/>
        </w:rPr>
        <w:t>Ratings</w:t>
      </w:r>
      <w:r w:rsidRPr="004B612E">
        <w:rPr>
          <w:sz w:val="24"/>
          <w:szCs w:val="24"/>
        </w:rPr>
        <w:t xml:space="preserve"> </w:t>
      </w:r>
      <w:r w:rsidRPr="004B612E">
        <w:rPr>
          <w:sz w:val="24"/>
          <w:szCs w:val="24"/>
          <w:lang w:val="en-US"/>
        </w:rPr>
        <w:t>Ltd</w:t>
      </w:r>
      <w:r w:rsidRPr="004B612E">
        <w:rPr>
          <w:sz w:val="24"/>
          <w:szCs w:val="24"/>
        </w:rPr>
        <w:t>. (</w:t>
      </w:r>
      <w:hyperlink r:id="rId12" w:history="1">
        <w:r w:rsidRPr="004B612E">
          <w:rPr>
            <w:rStyle w:val="a4"/>
            <w:color w:val="auto"/>
            <w:sz w:val="24"/>
            <w:szCs w:val="24"/>
            <w:lang w:val="en-US"/>
          </w:rPr>
          <w:t>www</w:t>
        </w:r>
        <w:r w:rsidRPr="004B612E">
          <w:rPr>
            <w:rStyle w:val="a4"/>
            <w:color w:val="auto"/>
            <w:sz w:val="24"/>
            <w:szCs w:val="24"/>
          </w:rPr>
          <w:t>.</w:t>
        </w:r>
        <w:proofErr w:type="spellStart"/>
        <w:r w:rsidRPr="004B612E">
          <w:rPr>
            <w:rStyle w:val="a4"/>
            <w:color w:val="auto"/>
            <w:sz w:val="24"/>
            <w:szCs w:val="24"/>
            <w:lang w:val="en-US"/>
          </w:rPr>
          <w:t>fitchratings</w:t>
        </w:r>
        <w:proofErr w:type="spellEnd"/>
        <w:r w:rsidRPr="004B612E">
          <w:rPr>
            <w:rStyle w:val="a4"/>
            <w:color w:val="auto"/>
            <w:sz w:val="24"/>
            <w:szCs w:val="24"/>
          </w:rPr>
          <w:t>.</w:t>
        </w:r>
        <w:r w:rsidRPr="004B612E">
          <w:rPr>
            <w:rStyle w:val="a4"/>
            <w:color w:val="auto"/>
            <w:sz w:val="24"/>
            <w:szCs w:val="24"/>
            <w:lang w:val="en-US"/>
          </w:rPr>
          <w:t>com</w:t>
        </w:r>
      </w:hyperlink>
      <w:r w:rsidRPr="004B612E">
        <w:rPr>
          <w:sz w:val="24"/>
          <w:szCs w:val="24"/>
        </w:rPr>
        <w:t>) на уровне</w:t>
      </w:r>
      <w:r>
        <w:rPr>
          <w:sz w:val="24"/>
          <w:szCs w:val="24"/>
        </w:rPr>
        <w:t xml:space="preserve">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4B612E" w:rsidRDefault="004B612E" w:rsidP="004B612E">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4B612E" w:rsidRDefault="004B612E" w:rsidP="004B612E">
      <w:pPr>
        <w:pStyle w:val="a"/>
        <w:numPr>
          <w:ilvl w:val="0"/>
          <w:numId w:val="4"/>
        </w:numPr>
        <w:tabs>
          <w:tab w:val="left" w:pos="0"/>
        </w:tabs>
        <w:suppressAutoHyphens/>
        <w:spacing w:line="240" w:lineRule="auto"/>
        <w:ind w:left="0" w:right="141" w:firstLine="0"/>
        <w:rPr>
          <w:sz w:val="24"/>
          <w:szCs w:val="24"/>
        </w:rPr>
      </w:pPr>
      <w:r w:rsidRPr="00BB007C">
        <w:rPr>
          <w:sz w:val="24"/>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4B612E" w:rsidRPr="002925C8" w:rsidRDefault="004B612E" w:rsidP="004B612E">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4B612E" w:rsidRPr="002925C8" w:rsidRDefault="004B612E" w:rsidP="004B612E">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4B612E" w:rsidRPr="002925C8" w:rsidRDefault="004B612E" w:rsidP="004B612E">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612E" w:rsidRPr="002925C8" w:rsidRDefault="004B612E" w:rsidP="004B612E">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4B612E" w:rsidRPr="00BB007C" w:rsidRDefault="004B612E" w:rsidP="004B612E">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4B612E" w:rsidRPr="008E3E4E" w:rsidRDefault="004B612E" w:rsidP="004B612E">
      <w:pPr>
        <w:pStyle w:val="a"/>
        <w:numPr>
          <w:ilvl w:val="0"/>
          <w:numId w:val="4"/>
        </w:numPr>
        <w:tabs>
          <w:tab w:val="left" w:pos="0"/>
          <w:tab w:val="left" w:pos="426"/>
        </w:tabs>
        <w:suppressAutoHyphens/>
        <w:spacing w:line="240" w:lineRule="auto"/>
        <w:ind w:left="0" w:right="141" w:firstLine="0"/>
        <w:contextualSpacing/>
        <w:rPr>
          <w:sz w:val="24"/>
          <w:szCs w:val="24"/>
        </w:rPr>
      </w:pPr>
      <w:r w:rsidRPr="008E3E4E">
        <w:rPr>
          <w:sz w:val="24"/>
          <w:szCs w:val="24"/>
        </w:rPr>
        <w:t>Процедура запроса цен не является торгами по законодательству Российской Федерации. 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4B612E" w:rsidRPr="001C6FE8" w:rsidRDefault="004B612E" w:rsidP="004B612E">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w:t>
      </w:r>
      <w:r w:rsidRPr="001C6FE8">
        <w:t>а</w:t>
      </w:r>
      <w:r w:rsidRPr="001C6FE8">
        <w:t>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B612E"/>
    <w:rsid w:val="004B612E"/>
    <w:rsid w:val="00547298"/>
    <w:rsid w:val="009B4FEE"/>
    <w:rsid w:val="00ED72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B612E"/>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4B612E"/>
    <w:rPr>
      <w:color w:val="0000FF"/>
      <w:u w:val="single"/>
    </w:rPr>
  </w:style>
  <w:style w:type="paragraph" w:customStyle="1" w:styleId="a">
    <w:name w:val="Подподпункт"/>
    <w:basedOn w:val="a0"/>
    <w:rsid w:val="004B612E"/>
    <w:pPr>
      <w:numPr>
        <w:numId w:val="2"/>
      </w:numPr>
      <w:spacing w:line="360" w:lineRule="auto"/>
      <w:jc w:val="both"/>
    </w:pPr>
    <w:rPr>
      <w:bCs/>
      <w:snapToGrid w:val="0"/>
      <w:sz w:val="22"/>
      <w:szCs w:val="22"/>
    </w:rPr>
  </w:style>
  <w:style w:type="paragraph" w:customStyle="1" w:styleId="-3">
    <w:name w:val="Пункт-3"/>
    <w:basedOn w:val="a0"/>
    <w:rsid w:val="004B612E"/>
    <w:pPr>
      <w:tabs>
        <w:tab w:val="left" w:pos="1701"/>
      </w:tabs>
      <w:spacing w:line="288" w:lineRule="auto"/>
      <w:ind w:firstLine="567"/>
      <w:jc w:val="both"/>
    </w:pPr>
    <w:rPr>
      <w:sz w:val="28"/>
    </w:rPr>
  </w:style>
  <w:style w:type="paragraph" w:customStyle="1" w:styleId="Style18">
    <w:name w:val="Style18"/>
    <w:basedOn w:val="a0"/>
    <w:uiPriority w:val="99"/>
    <w:rsid w:val="004B612E"/>
    <w:pPr>
      <w:widowControl w:val="0"/>
      <w:autoSpaceDE w:val="0"/>
      <w:autoSpaceDN w:val="0"/>
      <w:adjustRightInd w:val="0"/>
      <w:spacing w:line="322" w:lineRule="exact"/>
      <w:jc w:val="both"/>
    </w:pPr>
  </w:style>
  <w:style w:type="character" w:customStyle="1" w:styleId="FontStyle64">
    <w:name w:val="Font Style64"/>
    <w:basedOn w:val="a1"/>
    <w:uiPriority w:val="99"/>
    <w:rsid w:val="004B612E"/>
    <w:rPr>
      <w:rFonts w:ascii="Times New Roman" w:hAnsi="Times New Roman" w:cs="Times New Roman"/>
      <w:sz w:val="26"/>
      <w:szCs w:val="26"/>
    </w:rPr>
  </w:style>
  <w:style w:type="character" w:customStyle="1" w:styleId="2">
    <w:name w:val="Основной текст (2)_"/>
    <w:basedOn w:val="a1"/>
    <w:link w:val="20"/>
    <w:uiPriority w:val="99"/>
    <w:rsid w:val="004B612E"/>
    <w:rPr>
      <w:sz w:val="27"/>
      <w:szCs w:val="27"/>
      <w:shd w:val="clear" w:color="auto" w:fill="FFFFFF"/>
    </w:rPr>
  </w:style>
  <w:style w:type="paragraph" w:customStyle="1" w:styleId="20">
    <w:name w:val="Основной текст (2)"/>
    <w:basedOn w:val="a0"/>
    <w:link w:val="2"/>
    <w:uiPriority w:val="99"/>
    <w:rsid w:val="004B612E"/>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2394</Words>
  <Characters>13652</Characters>
  <Application>Microsoft Office Word</Application>
  <DocSecurity>0</DocSecurity>
  <Lines>113</Lines>
  <Paragraphs>32</Paragraphs>
  <ScaleCrop>false</ScaleCrop>
  <Company/>
  <LinksUpToDate>false</LinksUpToDate>
  <CharactersWithSpaces>16014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2014-05-30T05:51:00Z</dcterms:created>
  <dcterms:modified xsi:type="dcterms:W3CDTF">2014-05-30T05:54:00Z</dcterms:modified>
</cp:coreProperties>
</file>