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822C86">
        <w:t>____</w:t>
      </w:r>
      <w:r w:rsidRPr="00E074ED">
        <w:t>»</w:t>
      </w:r>
      <w:r>
        <w:t xml:space="preserve"> </w:t>
      </w:r>
      <w:r w:rsidR="00F56812">
        <w:t>а</w:t>
      </w:r>
      <w:r w:rsidR="00822C86">
        <w:t>вгуста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405C82" w:rsidRPr="006B7843" w:rsidRDefault="00405C82" w:rsidP="00F52CB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в электронной форме</w:t>
      </w:r>
    </w:p>
    <w:p w:rsidR="00405C82" w:rsidRPr="00405C82" w:rsidRDefault="00405C82" w:rsidP="00AE5FA7">
      <w:pPr>
        <w:tabs>
          <w:tab w:val="left" w:pos="9720"/>
        </w:tabs>
        <w:suppressAutoHyphens/>
        <w:jc w:val="center"/>
        <w:rPr>
          <w:sz w:val="30"/>
          <w:szCs w:val="30"/>
        </w:rPr>
      </w:pPr>
      <w:r w:rsidRPr="00405C82">
        <w:rPr>
          <w:sz w:val="30"/>
          <w:szCs w:val="30"/>
        </w:rPr>
        <w:t>на право заключения договора</w:t>
      </w:r>
      <w:r w:rsidRPr="00405C82">
        <w:rPr>
          <w:sz w:val="30"/>
          <w:szCs w:val="30"/>
        </w:rPr>
        <w:t xml:space="preserve"> </w:t>
      </w:r>
      <w:r w:rsidR="003B490D">
        <w:rPr>
          <w:sz w:val="30"/>
          <w:szCs w:val="30"/>
        </w:rPr>
        <w:t>на поставку</w:t>
      </w:r>
      <w:bookmarkStart w:id="1" w:name="_GoBack"/>
      <w:bookmarkEnd w:id="1"/>
    </w:p>
    <w:p w:rsidR="00405C82" w:rsidRPr="00405C82" w:rsidRDefault="00405C82" w:rsidP="00AE5FA7">
      <w:pPr>
        <w:tabs>
          <w:tab w:val="left" w:pos="9720"/>
        </w:tabs>
        <w:suppressAutoHyphens/>
        <w:jc w:val="center"/>
        <w:rPr>
          <w:sz w:val="30"/>
          <w:szCs w:val="30"/>
        </w:rPr>
      </w:pPr>
      <w:r w:rsidRPr="00405C82">
        <w:rPr>
          <w:sz w:val="30"/>
          <w:szCs w:val="30"/>
        </w:rPr>
        <w:t>аппарата для определения температуры начала кристаллизации АТКТ 02.</w:t>
      </w:r>
    </w:p>
    <w:p w:rsidR="00405C82" w:rsidRDefault="00405C82" w:rsidP="00405C8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405C82" w:rsidRDefault="00405C82" w:rsidP="00405C8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630B1" w:rsidRDefault="00F630B1" w:rsidP="00405C8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E45D77">
        <w:t>____</w:t>
      </w:r>
      <w:r>
        <w:t xml:space="preserve">» </w:t>
      </w:r>
      <w:r w:rsidR="00347C8B">
        <w:t>__________</w:t>
      </w:r>
      <w:r>
        <w:t xml:space="preserve">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E45D77" w:rsidRDefault="00E45D77" w:rsidP="00E45D77">
      <w:pPr>
        <w:tabs>
          <w:tab w:val="left" w:pos="9720"/>
        </w:tabs>
        <w:suppressAutoHyphens/>
        <w:spacing w:before="120"/>
        <w:jc w:val="center"/>
      </w:pPr>
      <w:r>
        <w:t xml:space="preserve">от «____» </w:t>
      </w:r>
      <w:r w:rsidR="00347C8B">
        <w:t>__________</w:t>
      </w:r>
      <w:r>
        <w:t xml:space="preserve"> 2013 года № 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88542E" w:rsidRDefault="00204704" w:rsidP="00405C8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  <w:r w:rsidR="00680B64" w:rsidRPr="006B7843">
        <w:rPr>
          <w:bCs/>
          <w:sz w:val="18"/>
          <w:szCs w:val="18"/>
        </w:rPr>
        <w:br w:type="page"/>
      </w:r>
    </w:p>
    <w:p w:rsidR="005A5537" w:rsidRPr="00A70193" w:rsidRDefault="00BA4A84" w:rsidP="00405C82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193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405C82" w:rsidRPr="00405C82">
        <w:rPr>
          <w:rFonts w:ascii="Times New Roman" w:hAnsi="Times New Roman"/>
          <w:b/>
          <w:sz w:val="24"/>
          <w:szCs w:val="24"/>
        </w:rPr>
        <w:t>аппарата для определения температуры начала кристаллизации АТКТ 02</w:t>
      </w:r>
      <w:r w:rsidR="00A70193" w:rsidRPr="00A70193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405C82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A70193" w:rsidRPr="00A70193" w:rsidRDefault="00A70193" w:rsidP="00405C82">
      <w:pPr>
        <w:pStyle w:val="afff1"/>
        <w:widowControl w:val="0"/>
        <w:tabs>
          <w:tab w:val="left" w:pos="709"/>
        </w:tabs>
        <w:adjustRightInd w:val="0"/>
        <w:spacing w:after="0" w:line="240" w:lineRule="auto"/>
        <w:ind w:left="0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</w:t>
      </w:r>
      <w:r w:rsidR="00405C82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поставку</w:t>
      </w:r>
      <w:r w:rsidRPr="00A701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05C82" w:rsidRPr="00405C82">
        <w:rPr>
          <w:rFonts w:ascii="Times New Roman" w:eastAsia="Times New Roman" w:hAnsi="Times New Roman"/>
          <w:sz w:val="24"/>
          <w:szCs w:val="24"/>
          <w:lang w:eastAsia="ru-RU"/>
        </w:rPr>
        <w:t>аппарата для определения температуры начала кристаллизации АТКТ 02.</w:t>
      </w:r>
    </w:p>
    <w:p w:rsidR="00F52CBB" w:rsidRPr="00EE480F" w:rsidRDefault="006C28AD" w:rsidP="00405C82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</w:rPr>
      </w:pPr>
      <w:r w:rsidRPr="00EE480F">
        <w:rPr>
          <w:rFonts w:ascii="Times New Roman" w:hAnsi="Times New Roman"/>
          <w:b/>
          <w:sz w:val="24"/>
          <w:szCs w:val="24"/>
        </w:rPr>
        <w:t>Адрес</w:t>
      </w:r>
      <w:r w:rsidR="00BE0781" w:rsidRPr="00EE480F">
        <w:rPr>
          <w:rFonts w:ascii="Times New Roman" w:hAnsi="Times New Roman"/>
          <w:b/>
          <w:sz w:val="24"/>
          <w:szCs w:val="24"/>
        </w:rPr>
        <w:t xml:space="preserve"> </w:t>
      </w:r>
      <w:r w:rsidRPr="00EE480F">
        <w:rPr>
          <w:rFonts w:ascii="Times New Roman" w:hAnsi="Times New Roman"/>
          <w:b/>
          <w:sz w:val="24"/>
          <w:szCs w:val="24"/>
        </w:rPr>
        <w:t>поставки</w:t>
      </w:r>
      <w:r w:rsidR="00A70193" w:rsidRPr="00EE480F">
        <w:rPr>
          <w:rFonts w:ascii="Times New Roman" w:hAnsi="Times New Roman"/>
          <w:b/>
          <w:sz w:val="24"/>
          <w:szCs w:val="24"/>
        </w:rPr>
        <w:t>:</w:t>
      </w:r>
      <w:r w:rsidR="00F52CBB" w:rsidRPr="00EE480F">
        <w:rPr>
          <w:rFonts w:ascii="Times New Roman" w:hAnsi="Times New Roman"/>
        </w:rPr>
        <w:t>107076, г. Москва, ул. Богородский вал, д.3</w:t>
      </w:r>
    </w:p>
    <w:p w:rsidR="00405C82" w:rsidRPr="00405C82" w:rsidRDefault="006C28AD" w:rsidP="00405C82">
      <w:pPr>
        <w:pStyle w:val="afff1"/>
        <w:numPr>
          <w:ilvl w:val="0"/>
          <w:numId w:val="42"/>
        </w:numPr>
        <w:spacing w:after="0"/>
        <w:ind w:left="709" w:hanging="709"/>
        <w:rPr>
          <w:rFonts w:ascii="Times New Roman" w:hAnsi="Times New Roman"/>
          <w:sz w:val="24"/>
          <w:szCs w:val="24"/>
        </w:rPr>
      </w:pPr>
      <w:r w:rsidRPr="00405C82">
        <w:rPr>
          <w:rFonts w:ascii="Times New Roman" w:hAnsi="Times New Roman"/>
          <w:b/>
          <w:sz w:val="24"/>
          <w:szCs w:val="24"/>
        </w:rPr>
        <w:t>Срок поставки:</w:t>
      </w:r>
      <w:r w:rsidR="00734A52" w:rsidRPr="00405C82">
        <w:rPr>
          <w:rFonts w:ascii="Times New Roman" w:hAnsi="Times New Roman"/>
          <w:b/>
          <w:sz w:val="24"/>
          <w:szCs w:val="24"/>
        </w:rPr>
        <w:t xml:space="preserve"> </w:t>
      </w:r>
      <w:r w:rsidR="00405C82" w:rsidRPr="00405C82">
        <w:rPr>
          <w:rFonts w:ascii="Times New Roman" w:hAnsi="Times New Roman"/>
          <w:sz w:val="24"/>
          <w:szCs w:val="24"/>
        </w:rPr>
        <w:t>в течение 35 (Тридцати пяти) рабочих дней с момента подписания Дого</w:t>
      </w:r>
      <w:r w:rsidR="00405C82">
        <w:rPr>
          <w:rFonts w:ascii="Times New Roman" w:hAnsi="Times New Roman"/>
          <w:sz w:val="24"/>
          <w:szCs w:val="24"/>
        </w:rPr>
        <w:t>вора.</w:t>
      </w:r>
    </w:p>
    <w:p w:rsidR="00941B46" w:rsidRDefault="00A70193" w:rsidP="00405C82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0193">
        <w:rPr>
          <w:rFonts w:ascii="Times New Roman" w:hAnsi="Times New Roman"/>
          <w:b/>
        </w:rPr>
        <w:t xml:space="preserve">Технические характеристики </w:t>
      </w:r>
      <w:r w:rsidRPr="00A70193">
        <w:rPr>
          <w:rFonts w:ascii="Times New Roman" w:hAnsi="Times New Roman"/>
          <w:b/>
          <w:sz w:val="24"/>
          <w:szCs w:val="24"/>
        </w:rPr>
        <w:t>и объем поставляемых товаров: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  <w:rPr>
          <w:b/>
          <w:sz w:val="6"/>
          <w:szCs w:val="6"/>
        </w:rPr>
      </w:pP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 xml:space="preserve">Аппарат для определения температуры начала кристаллизации АТКт02 предназначен для определения начала кристаллизации низкозамерзающих жидкостей, реализует ГОСТ 28084. 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  <w:rPr>
          <w:sz w:val="6"/>
          <w:szCs w:val="6"/>
        </w:rPr>
      </w:pP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Аппарат автоматически выполняет: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охлаждение пробы по заданной программе в диапазоне +10 … - 78</w:t>
      </w:r>
      <w:proofErr w:type="gramStart"/>
      <w:r w:rsidRPr="00405C82">
        <w:t xml:space="preserve"> °С</w:t>
      </w:r>
      <w:proofErr w:type="gramEnd"/>
      <w:r w:rsidRPr="00405C82">
        <w:t>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контроль температуры продукта и охлаждающей камеры;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температурная стабилизация пробы на заданное время;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</w:r>
      <w:proofErr w:type="gramStart"/>
      <w:r w:rsidRPr="00405C82">
        <w:t>контроль за</w:t>
      </w:r>
      <w:proofErr w:type="gramEnd"/>
      <w:r w:rsidRPr="00405C82">
        <w:t xml:space="preserve"> изменением состояния продукта;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фиксация результата анализа и вывод этих данных на дисплей;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перемешивание продукта со скорость 10-60 оборотов/мин;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проведение анализа в режиме поиска для определения ориентировочной температуры</w:t>
      </w:r>
    </w:p>
    <w:p w:rsidR="00405C82" w:rsidRPr="00405C82" w:rsidRDefault="00405C82" w:rsidP="003A3D9B">
      <w:pPr>
        <w:widowControl w:val="0"/>
        <w:tabs>
          <w:tab w:val="left" w:pos="709"/>
        </w:tabs>
        <w:adjustRightInd w:val="0"/>
        <w:ind w:left="709"/>
        <w:jc w:val="both"/>
        <w:textAlignment w:val="baseline"/>
        <w:outlineLvl w:val="0"/>
      </w:pPr>
      <w:r w:rsidRPr="00405C82">
        <w:t>кристаллизации продукта;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сохранение в памяти результатов анализа;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возможность передачи данных на компьютер в реальном масштабе времени для отображения процесса анализа в графическом виде.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  <w:rPr>
          <w:sz w:val="6"/>
          <w:szCs w:val="6"/>
        </w:rPr>
      </w:pP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Технические характеристики аппарата для определения температуры начала кристаллизации АТКт02: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Диапазон измерения температуры - от + 20 до – 78°C;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Разрешающая способность - 0,1°C;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Параметры питания - 220</w:t>
      </w:r>
      <w:proofErr w:type="gramStart"/>
      <w:r w:rsidRPr="00405C82">
        <w:t xml:space="preserve"> В</w:t>
      </w:r>
      <w:proofErr w:type="gramEnd"/>
      <w:r w:rsidRPr="00405C82">
        <w:t>, 50 Гц;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Потребляемая мощность - не более 700</w:t>
      </w:r>
      <w:proofErr w:type="gramStart"/>
      <w:r w:rsidRPr="00405C82">
        <w:t xml:space="preserve"> В</w:t>
      </w:r>
      <w:proofErr w:type="gramEnd"/>
      <w:r w:rsidRPr="00405C82">
        <w:t>/А;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Габариты электронного блока - 230х210х130 мм;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Габариты технологического блока - 340х230х350 мм;</w:t>
      </w:r>
    </w:p>
    <w:p w:rsid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</w:pPr>
      <w:r w:rsidRPr="00405C82">
        <w:t>•</w:t>
      </w:r>
      <w:r w:rsidRPr="00405C82">
        <w:tab/>
        <w:t>Вес - не более 16 кг.</w:t>
      </w:r>
    </w:p>
    <w:p w:rsidR="00405C82" w:rsidRPr="00405C82" w:rsidRDefault="00405C82" w:rsidP="00405C82">
      <w:pPr>
        <w:widowControl w:val="0"/>
        <w:tabs>
          <w:tab w:val="left" w:pos="709"/>
        </w:tabs>
        <w:adjustRightInd w:val="0"/>
        <w:jc w:val="both"/>
        <w:textAlignment w:val="baseline"/>
        <w:outlineLvl w:val="0"/>
        <w:rPr>
          <w:sz w:val="6"/>
          <w:szCs w:val="6"/>
        </w:rPr>
      </w:pPr>
    </w:p>
    <w:p w:rsidR="006C28AD" w:rsidRPr="006C28AD" w:rsidRDefault="006C28AD" w:rsidP="00405C82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after="0" w:line="240" w:lineRule="auto"/>
        <w:ind w:left="709" w:hanging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EB72D1" w:rsidRDefault="00EB72D1" w:rsidP="00405C82">
      <w:pPr>
        <w:tabs>
          <w:tab w:val="num" w:pos="0"/>
        </w:tabs>
        <w:jc w:val="both"/>
      </w:pPr>
      <w:r>
        <w:t>6.1.</w:t>
      </w:r>
      <w:r>
        <w:tab/>
        <w:t>На момент поставки товара Поставщиком должны быть предоставлены</w:t>
      </w:r>
      <w:r w:rsidR="00405C82">
        <w:t>:</w:t>
      </w:r>
      <w:r>
        <w:t xml:space="preserve"> </w:t>
      </w:r>
      <w:r w:rsidR="00405C82" w:rsidRPr="00405C82">
        <w:t>гарантийн</w:t>
      </w:r>
      <w:r w:rsidR="00405C82">
        <w:t>ый</w:t>
      </w:r>
      <w:r w:rsidR="00405C82" w:rsidRPr="00405C82">
        <w:t xml:space="preserve"> талон и сертификат качества, паспорт прибора, методика аттестации прибора</w:t>
      </w:r>
      <w:r>
        <w:t>. Вся документация на поставляемый товар, в том числе сертификаты, паспорта качества, предоставляется на русском языке. Поставляемый товар должен быть изготовлен в 2013 гг.</w:t>
      </w:r>
    </w:p>
    <w:p w:rsidR="00EB72D1" w:rsidRDefault="00EB72D1" w:rsidP="00405C82">
      <w:pPr>
        <w:tabs>
          <w:tab w:val="num" w:pos="0"/>
        </w:tabs>
        <w:jc w:val="both"/>
      </w:pPr>
      <w:r>
        <w:t>6.2.</w:t>
      </w:r>
      <w:r>
        <w:tab/>
        <w:t>Поставляемый товар, не должен иметь дефектов, связанных с упаковкой и качеством изготовления, либо проявляющихся в результате действия или упущения Поставщика при нормальном использовании поставляемого товара.</w:t>
      </w:r>
    </w:p>
    <w:p w:rsidR="00AD7232" w:rsidRPr="006C28AD" w:rsidRDefault="00EB72D1" w:rsidP="00405C82">
      <w:pPr>
        <w:tabs>
          <w:tab w:val="num" w:pos="0"/>
        </w:tabs>
        <w:jc w:val="both"/>
      </w:pPr>
      <w:r>
        <w:t>6.3.</w:t>
      </w:r>
      <w:r>
        <w:tab/>
        <w:t>Поставляемый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6C28AD" w:rsidRPr="006C28AD" w:rsidRDefault="006C28AD" w:rsidP="00405C82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405C82">
      <w:pPr>
        <w:tabs>
          <w:tab w:val="num" w:pos="0"/>
        </w:tabs>
        <w:jc w:val="both"/>
      </w:pPr>
      <w:r w:rsidRPr="006C28AD">
        <w:t xml:space="preserve">Гарантийный срок на </w:t>
      </w:r>
      <w:r w:rsidR="00C0426D">
        <w:t>поставляемый товар</w:t>
      </w:r>
      <w:r w:rsidRPr="006C28AD">
        <w:t xml:space="preserve"> </w:t>
      </w:r>
      <w:r w:rsidR="00E359F2">
        <w:t xml:space="preserve">должен быть не менее срока установленного </w:t>
      </w:r>
      <w:r w:rsidR="00E359F2" w:rsidRPr="00E359F2">
        <w:t>нормативно</w:t>
      </w:r>
      <w:proofErr w:type="gramStart"/>
      <w:r w:rsidR="00E359F2">
        <w:t>й(</w:t>
      </w:r>
      <w:proofErr w:type="gramEnd"/>
      <w:r w:rsidR="00E359F2">
        <w:t>паспорт качества или сертификат соответствия)</w:t>
      </w:r>
      <w:r w:rsidR="00E359F2" w:rsidRPr="00E359F2">
        <w:t xml:space="preserve"> документаци</w:t>
      </w:r>
      <w:r w:rsidR="00E359F2">
        <w:t>ей</w:t>
      </w:r>
      <w:r w:rsidR="00104B4D">
        <w:rPr>
          <w:snapToGrid w:val="0"/>
        </w:rPr>
        <w:t>.</w:t>
      </w:r>
    </w:p>
    <w:p w:rsidR="006C28AD" w:rsidRPr="006C28AD" w:rsidRDefault="006C28AD" w:rsidP="00405C82">
      <w:pPr>
        <w:pStyle w:val="afff1"/>
        <w:widowControl w:val="0"/>
        <w:numPr>
          <w:ilvl w:val="0"/>
          <w:numId w:val="48"/>
        </w:numPr>
        <w:tabs>
          <w:tab w:val="left" w:pos="709"/>
        </w:tabs>
        <w:adjustRightInd w:val="0"/>
        <w:spacing w:after="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405C82">
      <w:pPr>
        <w:tabs>
          <w:tab w:val="num" w:pos="0"/>
        </w:tabs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E45D77">
      <w:footerReference w:type="even" r:id="rId12"/>
      <w:footerReference w:type="default" r:id="rId13"/>
      <w:pgSz w:w="11907" w:h="16840" w:code="9"/>
      <w:pgMar w:top="1134" w:right="567" w:bottom="1134" w:left="1276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206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3A3D9B" w:rsidRPr="003A3D9B" w:rsidRDefault="000C130B" w:rsidP="003A3D9B">
    <w:pPr>
      <w:pStyle w:val="af4"/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</w:t>
    </w:r>
    <w:proofErr w:type="gramStart"/>
    <w:r w:rsidRPr="00245A2F">
      <w:rPr>
        <w:rFonts w:ascii="Times New Roman" w:hAnsi="Times New Roman" w:cs="Times New Roman"/>
        <w:bCs/>
      </w:rPr>
      <w:t>)</w:t>
    </w:r>
    <w:r w:rsidRPr="00245A2F">
      <w:rPr>
        <w:rFonts w:ascii="Times New Roman" w:hAnsi="Times New Roman" w:cs="Times New Roman"/>
      </w:rPr>
      <w:t>в</w:t>
    </w:r>
    <w:proofErr w:type="gramEnd"/>
    <w:r w:rsidRPr="00245A2F">
      <w:rPr>
        <w:rFonts w:ascii="Times New Roman" w:hAnsi="Times New Roman" w:cs="Times New Roman"/>
      </w:rPr>
      <w:t xml:space="preserve"> электронной форме </w:t>
    </w:r>
    <w:r w:rsidR="00A70193" w:rsidRPr="00A70193">
      <w:rPr>
        <w:rFonts w:ascii="Times New Roman" w:hAnsi="Times New Roman" w:cs="Times New Roman"/>
      </w:rPr>
      <w:t xml:space="preserve">на право заключения договора </w:t>
    </w:r>
    <w:r w:rsidR="003A3D9B" w:rsidRPr="003A3D9B">
      <w:rPr>
        <w:rFonts w:ascii="Times New Roman" w:hAnsi="Times New Roman" w:cs="Times New Roman"/>
      </w:rPr>
      <w:t xml:space="preserve">на поставку </w:t>
    </w:r>
  </w:p>
  <w:p w:rsidR="006C28AD" w:rsidRPr="008C4058" w:rsidRDefault="003A3D9B" w:rsidP="00A70193">
    <w:pPr>
      <w:pStyle w:val="af4"/>
      <w:ind w:left="-567"/>
      <w:jc w:val="center"/>
      <w:rPr>
        <w:rFonts w:ascii="Times New Roman" w:hAnsi="Times New Roman" w:cs="Times New Roman"/>
      </w:rPr>
    </w:pPr>
    <w:r w:rsidRPr="003A3D9B">
      <w:rPr>
        <w:rFonts w:ascii="Times New Roman" w:hAnsi="Times New Roman" w:cs="Times New Roman"/>
      </w:rPr>
      <w:t>аппарата для определения температуры начала кристаллизации АТКТ 02</w:t>
    </w:r>
    <w:r>
      <w:rPr>
        <w:rFonts w:ascii="Times New Roman" w:hAnsi="Times New Roman" w:cs="Times New Roman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822EB1"/>
    <w:multiLevelType w:val="multilevel"/>
    <w:tmpl w:val="9F6A3B04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sz w:val="24"/>
        <w:szCs w:val="24"/>
      </w:rPr>
    </w:lvl>
    <w:lvl w:ilvl="2"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B6E7E59"/>
    <w:multiLevelType w:val="hybridMultilevel"/>
    <w:tmpl w:val="F86009FE"/>
    <w:lvl w:ilvl="0" w:tplc="E79261C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2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E9255A"/>
    <w:multiLevelType w:val="hybridMultilevel"/>
    <w:tmpl w:val="562A1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44"/>
  </w:num>
  <w:num w:numId="4">
    <w:abstractNumId w:val="30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42"/>
  </w:num>
  <w:num w:numId="13">
    <w:abstractNumId w:val="11"/>
  </w:num>
  <w:num w:numId="14">
    <w:abstractNumId w:val="28"/>
  </w:num>
  <w:num w:numId="15">
    <w:abstractNumId w:val="16"/>
  </w:num>
  <w:num w:numId="16">
    <w:abstractNumId w:val="36"/>
  </w:num>
  <w:num w:numId="17">
    <w:abstractNumId w:val="43"/>
  </w:num>
  <w:num w:numId="18">
    <w:abstractNumId w:val="32"/>
  </w:num>
  <w:num w:numId="19">
    <w:abstractNumId w:val="8"/>
  </w:num>
  <w:num w:numId="20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9"/>
  </w:num>
  <w:num w:numId="22">
    <w:abstractNumId w:val="18"/>
  </w:num>
  <w:num w:numId="23">
    <w:abstractNumId w:val="17"/>
  </w:num>
  <w:num w:numId="24">
    <w:abstractNumId w:val="48"/>
  </w:num>
  <w:num w:numId="25">
    <w:abstractNumId w:val="24"/>
  </w:num>
  <w:num w:numId="26">
    <w:abstractNumId w:val="25"/>
  </w:num>
  <w:num w:numId="27">
    <w:abstractNumId w:val="41"/>
  </w:num>
  <w:num w:numId="28">
    <w:abstractNumId w:val="13"/>
  </w:num>
  <w:num w:numId="29">
    <w:abstractNumId w:val="33"/>
  </w:num>
  <w:num w:numId="30">
    <w:abstractNumId w:val="9"/>
  </w:num>
  <w:num w:numId="31">
    <w:abstractNumId w:val="4"/>
  </w:num>
  <w:num w:numId="32">
    <w:abstractNumId w:val="39"/>
  </w:num>
  <w:num w:numId="33">
    <w:abstractNumId w:val="21"/>
  </w:num>
  <w:num w:numId="34">
    <w:abstractNumId w:val="40"/>
  </w:num>
  <w:num w:numId="35">
    <w:abstractNumId w:val="14"/>
  </w:num>
  <w:num w:numId="36">
    <w:abstractNumId w:val="34"/>
  </w:num>
  <w:num w:numId="37">
    <w:abstractNumId w:val="27"/>
  </w:num>
  <w:num w:numId="38">
    <w:abstractNumId w:val="3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23"/>
  </w:num>
  <w:num w:numId="43">
    <w:abstractNumId w:val="35"/>
  </w:num>
  <w:num w:numId="44">
    <w:abstractNumId w:val="12"/>
  </w:num>
  <w:num w:numId="45">
    <w:abstractNumId w:val="19"/>
  </w:num>
  <w:num w:numId="46">
    <w:abstractNumId w:val="31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  <w:num w:numId="49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602B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253E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BDB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0604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A35"/>
    <w:rsid w:val="00331BA8"/>
    <w:rsid w:val="003336CC"/>
    <w:rsid w:val="00334AB8"/>
    <w:rsid w:val="00335CEC"/>
    <w:rsid w:val="003421B3"/>
    <w:rsid w:val="00343530"/>
    <w:rsid w:val="00346A2A"/>
    <w:rsid w:val="00347C8B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3D9B"/>
    <w:rsid w:val="003A5666"/>
    <w:rsid w:val="003A61F1"/>
    <w:rsid w:val="003A627F"/>
    <w:rsid w:val="003B14BD"/>
    <w:rsid w:val="003B29AA"/>
    <w:rsid w:val="003B35E4"/>
    <w:rsid w:val="003B490D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4AF"/>
    <w:rsid w:val="004026C9"/>
    <w:rsid w:val="00404845"/>
    <w:rsid w:val="00404B82"/>
    <w:rsid w:val="00405127"/>
    <w:rsid w:val="00405BF3"/>
    <w:rsid w:val="00405C82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0D2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04EF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2CA4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CBE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A52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49F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2C8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9B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B67"/>
    <w:rsid w:val="00A00DB1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1D7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25E"/>
    <w:rsid w:val="00A65ED9"/>
    <w:rsid w:val="00A70193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45FD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5FA7"/>
    <w:rsid w:val="00AE7F22"/>
    <w:rsid w:val="00AF3E12"/>
    <w:rsid w:val="00AF4BE6"/>
    <w:rsid w:val="00B02F04"/>
    <w:rsid w:val="00B03906"/>
    <w:rsid w:val="00B07C2B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213A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5943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40D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E99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00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E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D5B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32F2"/>
    <w:rsid w:val="00E342E0"/>
    <w:rsid w:val="00E34AF4"/>
    <w:rsid w:val="00E359F2"/>
    <w:rsid w:val="00E40F04"/>
    <w:rsid w:val="00E421F5"/>
    <w:rsid w:val="00E4331A"/>
    <w:rsid w:val="00E43718"/>
    <w:rsid w:val="00E43C23"/>
    <w:rsid w:val="00E44F15"/>
    <w:rsid w:val="00E45B5B"/>
    <w:rsid w:val="00E45D77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6FF"/>
    <w:rsid w:val="00EB6A53"/>
    <w:rsid w:val="00EB72B5"/>
    <w:rsid w:val="00EB72D1"/>
    <w:rsid w:val="00EC01D0"/>
    <w:rsid w:val="00EC02F0"/>
    <w:rsid w:val="00EC2C6D"/>
    <w:rsid w:val="00EC413D"/>
    <w:rsid w:val="00EC75B2"/>
    <w:rsid w:val="00EC797C"/>
    <w:rsid w:val="00ED0705"/>
    <w:rsid w:val="00ED0BE8"/>
    <w:rsid w:val="00ED3D3C"/>
    <w:rsid w:val="00ED6449"/>
    <w:rsid w:val="00ED67B1"/>
    <w:rsid w:val="00ED7662"/>
    <w:rsid w:val="00EE02B1"/>
    <w:rsid w:val="00EE17A2"/>
    <w:rsid w:val="00EE3448"/>
    <w:rsid w:val="00EE480F"/>
    <w:rsid w:val="00EE52AE"/>
    <w:rsid w:val="00EE6593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812"/>
    <w:rsid w:val="00F56A94"/>
    <w:rsid w:val="00F57C2E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table" w:customStyle="1" w:styleId="1f1">
    <w:name w:val="Сетка таблицы1"/>
    <w:basedOn w:val="a5"/>
    <w:next w:val="a7"/>
    <w:uiPriority w:val="59"/>
    <w:rsid w:val="00A701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5"/>
    <w:next w:val="a7"/>
    <w:uiPriority w:val="59"/>
    <w:rsid w:val="00DB4D5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table" w:customStyle="1" w:styleId="1f1">
    <w:name w:val="Сетка таблицы1"/>
    <w:basedOn w:val="a5"/>
    <w:next w:val="a7"/>
    <w:uiPriority w:val="59"/>
    <w:rsid w:val="00A701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">
    <w:name w:val="Сетка таблицы2"/>
    <w:basedOn w:val="a5"/>
    <w:next w:val="a7"/>
    <w:uiPriority w:val="59"/>
    <w:rsid w:val="00DB4D5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9F35C-9220-48BA-8BE9-2BDE369D66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B24B2A-69A0-4F34-B1F4-943CDA32F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452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27</cp:revision>
  <cp:lastPrinted>2013-03-29T11:57:00Z</cp:lastPrinted>
  <dcterms:created xsi:type="dcterms:W3CDTF">2013-02-21T12:03:00Z</dcterms:created>
  <dcterms:modified xsi:type="dcterms:W3CDTF">2013-08-19T12:36:00Z</dcterms:modified>
</cp:coreProperties>
</file>