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1A4" w:rsidRDefault="00B231A4" w:rsidP="00B231A4">
      <w:pPr>
        <w:pStyle w:val="1"/>
        <w:numPr>
          <w:ilvl w:val="0"/>
          <w:numId w:val="0"/>
        </w:numPr>
        <w:jc w:val="left"/>
        <w:rPr>
          <w:sz w:val="28"/>
          <w:szCs w:val="28"/>
          <w:lang w:val="ru-RU"/>
        </w:rPr>
      </w:pPr>
      <w:bookmarkStart w:id="0" w:name="_Ref317259044"/>
      <w:bookmarkStart w:id="1" w:name="_Toc355094830"/>
      <w:r w:rsidRPr="00E25B1F">
        <w:rPr>
          <w:sz w:val="28"/>
          <w:szCs w:val="28"/>
          <w:lang w:val="ru-RU"/>
        </w:rPr>
        <w:t>Данная процедура запроса цен проводится в соответствии с</w:t>
      </w:r>
      <w:r w:rsidR="009A5238" w:rsidRPr="009A5238">
        <w:rPr>
          <w:sz w:val="28"/>
          <w:szCs w:val="28"/>
          <w:lang w:val="ru-RU"/>
        </w:rPr>
        <w:t xml:space="preserve"> </w:t>
      </w:r>
      <w:r w:rsidRPr="00E25B1F">
        <w:rPr>
          <w:sz w:val="28"/>
          <w:szCs w:val="28"/>
        </w:rPr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E25B1F">
        <w:rPr>
          <w:sz w:val="28"/>
          <w:szCs w:val="28"/>
        </w:rPr>
        <w:t>Росатом</w:t>
      </w:r>
      <w:proofErr w:type="spellEnd"/>
      <w:r w:rsidRPr="00E25B1F">
        <w:rPr>
          <w:sz w:val="28"/>
          <w:szCs w:val="28"/>
        </w:rPr>
        <w:t xml:space="preserve">», </w:t>
      </w:r>
      <w:r w:rsidRPr="00E25B1F">
        <w:rPr>
          <w:bCs/>
        </w:rPr>
        <w:t xml:space="preserve">с изменениями, утвержденными решением наблюдательного совета </w:t>
      </w:r>
      <w:proofErr w:type="spellStart"/>
      <w:r w:rsidRPr="00E25B1F">
        <w:rPr>
          <w:bCs/>
        </w:rPr>
        <w:t>Госкорпорации</w:t>
      </w:r>
      <w:proofErr w:type="spellEnd"/>
      <w:r w:rsidRPr="00E25B1F">
        <w:rPr>
          <w:bCs/>
        </w:rPr>
        <w:t xml:space="preserve"> «</w:t>
      </w:r>
      <w:proofErr w:type="spellStart"/>
      <w:r w:rsidRPr="00E25B1F">
        <w:rPr>
          <w:bCs/>
        </w:rPr>
        <w:t>Росатом</w:t>
      </w:r>
      <w:proofErr w:type="spellEnd"/>
      <w:r w:rsidRPr="00E25B1F">
        <w:rPr>
          <w:bCs/>
        </w:rPr>
        <w:t>» (</w:t>
      </w:r>
      <w:r w:rsidRPr="00E25B1F">
        <w:rPr>
          <w:b/>
          <w:bCs/>
          <w:i/>
        </w:rPr>
        <w:t>протокол от 15.02.2013 № 46</w:t>
      </w:r>
      <w:r w:rsidRPr="00E25B1F">
        <w:rPr>
          <w:bCs/>
        </w:rPr>
        <w:t xml:space="preserve">), </w:t>
      </w:r>
      <w:r w:rsidRPr="00E25B1F">
        <w:rPr>
          <w:b/>
          <w:i/>
        </w:rPr>
        <w:t xml:space="preserve">с учетом приказа генерального директора </w:t>
      </w:r>
      <w:proofErr w:type="spellStart"/>
      <w:r w:rsidRPr="00E25B1F">
        <w:rPr>
          <w:b/>
          <w:i/>
        </w:rPr>
        <w:t>Госкорпорации</w:t>
      </w:r>
      <w:proofErr w:type="spellEnd"/>
      <w:r w:rsidRPr="00E25B1F">
        <w:rPr>
          <w:b/>
          <w:i/>
        </w:rPr>
        <w:t xml:space="preserve"> </w:t>
      </w:r>
      <w:r>
        <w:rPr>
          <w:b/>
          <w:i/>
        </w:rPr>
        <w:t>«</w:t>
      </w:r>
      <w:proofErr w:type="spellStart"/>
      <w:r>
        <w:rPr>
          <w:b/>
          <w:i/>
        </w:rPr>
        <w:t>Росатом</w:t>
      </w:r>
      <w:proofErr w:type="spellEnd"/>
      <w:r>
        <w:rPr>
          <w:b/>
          <w:i/>
        </w:rPr>
        <w:t xml:space="preserve">» от </w:t>
      </w:r>
      <w:r w:rsidRPr="00237FDB">
        <w:rPr>
          <w:b/>
          <w:i/>
        </w:rPr>
        <w:t>17.05.2013 №1/492-П и от 19.08.2013г. №1/865-П</w:t>
      </w:r>
      <w:r>
        <w:rPr>
          <w:sz w:val="28"/>
          <w:szCs w:val="28"/>
          <w:lang w:val="ru-RU"/>
        </w:rPr>
        <w:t xml:space="preserve"> </w:t>
      </w:r>
    </w:p>
    <w:p w:rsidR="00B231A4" w:rsidRPr="00B231A4" w:rsidRDefault="00B231A4" w:rsidP="00B231A4">
      <w:pPr>
        <w:pStyle w:val="1"/>
        <w:numPr>
          <w:ilvl w:val="0"/>
          <w:numId w:val="0"/>
        </w:numPr>
        <w:jc w:val="left"/>
        <w:rPr>
          <w:lang w:val="ru-RU"/>
        </w:rPr>
      </w:pPr>
    </w:p>
    <w:p w:rsidR="00B231A4" w:rsidRDefault="00B231A4" w:rsidP="0087387F">
      <w:pPr>
        <w:pStyle w:val="1"/>
        <w:numPr>
          <w:ilvl w:val="0"/>
          <w:numId w:val="0"/>
        </w:numPr>
        <w:ind w:left="1134" w:hanging="1134"/>
        <w:jc w:val="left"/>
        <w:rPr>
          <w:bCs/>
          <w:lang w:val="ru-RU"/>
        </w:rPr>
      </w:pPr>
      <w:r>
        <w:rPr>
          <w:bCs/>
          <w:lang w:val="ru-RU"/>
        </w:rPr>
        <w:t>Согласно Главе 3 пункт 3.13 данного извещения  «Порядок проведения запроса цен».</w:t>
      </w:r>
    </w:p>
    <w:p w:rsidR="0087387F" w:rsidRDefault="0087387F" w:rsidP="0087387F">
      <w:pPr>
        <w:pStyle w:val="1"/>
        <w:numPr>
          <w:ilvl w:val="0"/>
          <w:numId w:val="0"/>
        </w:numPr>
        <w:ind w:left="1134" w:hanging="1134"/>
        <w:jc w:val="left"/>
        <w:rPr>
          <w:sz w:val="28"/>
          <w:szCs w:val="28"/>
          <w:lang w:val="ru-RU"/>
        </w:rPr>
      </w:pPr>
    </w:p>
    <w:p w:rsidR="0087387F" w:rsidRPr="00B231A4" w:rsidRDefault="0087387F" w:rsidP="0087387F">
      <w:pPr>
        <w:pStyle w:val="1"/>
        <w:numPr>
          <w:ilvl w:val="0"/>
          <w:numId w:val="0"/>
        </w:numPr>
        <w:ind w:left="1134" w:hanging="1134"/>
        <w:jc w:val="left"/>
        <w:rPr>
          <w:sz w:val="28"/>
          <w:szCs w:val="28"/>
          <w:lang w:val="ru-RU"/>
        </w:rPr>
      </w:pPr>
      <w:r w:rsidRPr="00B231A4">
        <w:rPr>
          <w:sz w:val="28"/>
          <w:szCs w:val="28"/>
          <w:lang w:val="ru-RU"/>
        </w:rPr>
        <w:t>Глава  3. ПОРЯДОК ПРОВЕДЕНИЯ ЗАПРОСА ЦЕН</w:t>
      </w:r>
      <w:bookmarkEnd w:id="0"/>
      <w:bookmarkEnd w:id="1"/>
    </w:p>
    <w:p w:rsidR="0087387F" w:rsidRDefault="0087387F" w:rsidP="00873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1A4">
        <w:rPr>
          <w:rFonts w:ascii="Times New Roman" w:hAnsi="Times New Roman" w:cs="Times New Roman"/>
          <w:sz w:val="28"/>
          <w:szCs w:val="28"/>
        </w:rPr>
        <w:t>Пункт 3.13</w:t>
      </w:r>
      <w:r w:rsidRPr="00B231A4">
        <w:rPr>
          <w:rFonts w:ascii="Times New Roman" w:hAnsi="Times New Roman" w:cs="Times New Roman"/>
          <w:lang/>
        </w:rPr>
        <w:t xml:space="preserve">  </w:t>
      </w:r>
      <w:r w:rsidRPr="00B231A4">
        <w:rPr>
          <w:rFonts w:ascii="Times New Roman" w:hAnsi="Times New Roman" w:cs="Times New Roman"/>
          <w:sz w:val="28"/>
          <w:szCs w:val="28"/>
        </w:rPr>
        <w:t>Организатор запроса цен по решению заказчика, закупочной комиссии или лица, утвердившего документацию по запросу цен, вправе принять решение о</w:t>
      </w:r>
      <w:r w:rsidRPr="00B231A4">
        <w:rPr>
          <w:rFonts w:ascii="Times New Roman" w:hAnsi="Times New Roman" w:cs="Times New Roman"/>
          <w:bCs/>
          <w:iCs/>
          <w:sz w:val="28"/>
          <w:szCs w:val="28"/>
        </w:rPr>
        <w:t xml:space="preserve"> внесении изменений в извещение о проведении запроса цен или документацию по запросу цен не </w:t>
      </w:r>
      <w:proofErr w:type="gramStart"/>
      <w:r w:rsidRPr="00B231A4">
        <w:rPr>
          <w:rFonts w:ascii="Times New Roman" w:hAnsi="Times New Roman" w:cs="Times New Roman"/>
          <w:bCs/>
          <w:iCs/>
          <w:sz w:val="28"/>
          <w:szCs w:val="28"/>
        </w:rPr>
        <w:t>позднее</w:t>
      </w:r>
      <w:proofErr w:type="gramEnd"/>
      <w:r w:rsidRPr="00B231A4">
        <w:rPr>
          <w:rFonts w:ascii="Times New Roman" w:hAnsi="Times New Roman" w:cs="Times New Roman"/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B231A4">
        <w:rPr>
          <w:rFonts w:ascii="Times New Roman" w:hAnsi="Times New Roman" w:cs="Times New Roman"/>
          <w:i/>
        </w:rPr>
        <w:t>.</w:t>
      </w:r>
      <w:r w:rsidRPr="00B231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31A4">
        <w:rPr>
          <w:rFonts w:ascii="Times New Roman" w:hAnsi="Times New Roman" w:cs="Times New Roman"/>
          <w:sz w:val="28"/>
          <w:szCs w:val="28"/>
        </w:rPr>
        <w:t xml:space="preserve">При этом срок подачи заявок на участие в запросе цен продлевается так, чтобы со дня размещения на официальном сайте и ЭТП внесенных изменений в </w:t>
      </w:r>
      <w:r w:rsidRPr="00B231A4">
        <w:rPr>
          <w:rFonts w:ascii="Times New Roman" w:hAnsi="Times New Roman" w:cs="Times New Roman"/>
          <w:bCs/>
          <w:iCs/>
          <w:sz w:val="28"/>
          <w:szCs w:val="28"/>
        </w:rPr>
        <w:t xml:space="preserve">извещение о проведении запроса цен и </w:t>
      </w:r>
      <w:r w:rsidRPr="00B231A4">
        <w:rPr>
          <w:rFonts w:ascii="Times New Roman" w:hAnsi="Times New Roman" w:cs="Times New Roman"/>
          <w:sz w:val="28"/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</w:t>
      </w:r>
      <w:proofErr w:type="gramEnd"/>
      <w:r w:rsidRPr="00B231A4">
        <w:rPr>
          <w:rFonts w:ascii="Times New Roman" w:hAnsi="Times New Roman" w:cs="Times New Roman"/>
          <w:sz w:val="28"/>
          <w:szCs w:val="28"/>
        </w:rPr>
        <w:t xml:space="preserve"> — 5 (пять) календарных дней.</w:t>
      </w:r>
    </w:p>
    <w:p w:rsidR="00B231A4" w:rsidRDefault="00B231A4" w:rsidP="00873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1A4" w:rsidRDefault="00F648F6" w:rsidP="00873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Вносятся изменения требований Технического задания (Прочие условия) и Спецификации </w:t>
      </w:r>
      <w:r w:rsidR="002E25C1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договора (Прочие условия)</w:t>
      </w:r>
    </w:p>
    <w:p w:rsidR="00F648F6" w:rsidRDefault="00F648F6" w:rsidP="00873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пункт 1. </w:t>
      </w:r>
      <w:r w:rsidR="002E25C1">
        <w:rPr>
          <w:rFonts w:ascii="Times New Roman" w:hAnsi="Times New Roman" w:cs="Times New Roman"/>
          <w:sz w:val="28"/>
          <w:szCs w:val="28"/>
        </w:rPr>
        <w:t>Прочих условий (в техническом задании и спецификации к проекту договору)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25C1">
        <w:rPr>
          <w:rFonts w:ascii="Times New Roman" w:hAnsi="Times New Roman" w:cs="Times New Roman"/>
          <w:sz w:val="28"/>
          <w:szCs w:val="28"/>
        </w:rPr>
        <w:t xml:space="preserve">в список оборудования находящегося на гарантийном обслуживании </w:t>
      </w:r>
      <w:r>
        <w:rPr>
          <w:rFonts w:ascii="Times New Roman" w:hAnsi="Times New Roman" w:cs="Times New Roman"/>
          <w:sz w:val="28"/>
          <w:szCs w:val="28"/>
        </w:rPr>
        <w:t xml:space="preserve">добавляется </w:t>
      </w:r>
      <w:r w:rsidR="002E25C1">
        <w:rPr>
          <w:rFonts w:ascii="Times New Roman" w:hAnsi="Times New Roman" w:cs="Times New Roman"/>
          <w:sz w:val="28"/>
          <w:szCs w:val="28"/>
        </w:rPr>
        <w:t>оргтехника торговой марки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8F6">
        <w:rPr>
          <w:rFonts w:ascii="Times New Roman" w:hAnsi="Times New Roman" w:cs="Times New Roman"/>
          <w:sz w:val="28"/>
          <w:szCs w:val="28"/>
        </w:rPr>
        <w:t>Kyocera</w:t>
      </w:r>
      <w:proofErr w:type="spellEnd"/>
      <w:r w:rsidR="002E25C1">
        <w:rPr>
          <w:rFonts w:ascii="Times New Roman" w:hAnsi="Times New Roman" w:cs="Times New Roman"/>
          <w:sz w:val="28"/>
          <w:szCs w:val="28"/>
        </w:rPr>
        <w:t>.</w:t>
      </w:r>
    </w:p>
    <w:p w:rsidR="002E25C1" w:rsidRDefault="002E25C1" w:rsidP="00873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r w:rsidRPr="002E25C1">
        <w:rPr>
          <w:rFonts w:ascii="Times New Roman" w:hAnsi="Times New Roman" w:cs="Times New Roman"/>
        </w:rPr>
        <w:t xml:space="preserve">1. При поставке товара,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r w:rsidRPr="002E25C1">
        <w:rPr>
          <w:rFonts w:ascii="Times New Roman" w:hAnsi="Times New Roman" w:cs="Times New Roman"/>
        </w:rPr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r w:rsidRPr="002E25C1">
        <w:rPr>
          <w:rFonts w:ascii="Times New Roman" w:hAnsi="Times New Roman" w:cs="Times New Roman"/>
        </w:rPr>
        <w:t>Товаром ненадлежащего качества считается Товар:</w:t>
      </w: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r w:rsidRPr="002E25C1">
        <w:rPr>
          <w:rFonts w:ascii="Times New Roman" w:hAnsi="Times New Roman" w:cs="Times New Roman"/>
        </w:rPr>
        <w:t xml:space="preserve">—  </w:t>
      </w:r>
      <w:proofErr w:type="gramStart"/>
      <w:r w:rsidRPr="002E25C1">
        <w:rPr>
          <w:rFonts w:ascii="Times New Roman" w:hAnsi="Times New Roman" w:cs="Times New Roman"/>
        </w:rPr>
        <w:t>бывший</w:t>
      </w:r>
      <w:proofErr w:type="gramEnd"/>
      <w:r w:rsidRPr="002E25C1">
        <w:rPr>
          <w:rFonts w:ascii="Times New Roman" w:hAnsi="Times New Roman" w:cs="Times New Roman"/>
        </w:rPr>
        <w:t xml:space="preserve"> в употреблении;</w:t>
      </w: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r w:rsidRPr="002E25C1">
        <w:rPr>
          <w:rFonts w:ascii="Times New Roman" w:hAnsi="Times New Roman" w:cs="Times New Roman"/>
        </w:rPr>
        <w:t>—  восстановленный или повторно заправленный;</w:t>
      </w: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r w:rsidRPr="002E25C1">
        <w:rPr>
          <w:rFonts w:ascii="Times New Roman" w:hAnsi="Times New Roman" w:cs="Times New Roman"/>
        </w:rPr>
        <w:t xml:space="preserve">—  </w:t>
      </w:r>
      <w:proofErr w:type="gramStart"/>
      <w:r w:rsidRPr="002E25C1">
        <w:rPr>
          <w:rFonts w:ascii="Times New Roman" w:hAnsi="Times New Roman" w:cs="Times New Roman"/>
        </w:rPr>
        <w:t>имеющий</w:t>
      </w:r>
      <w:proofErr w:type="gramEnd"/>
      <w:r w:rsidRPr="002E25C1">
        <w:rPr>
          <w:rFonts w:ascii="Times New Roman" w:hAnsi="Times New Roman" w:cs="Times New Roman"/>
        </w:rPr>
        <w:t xml:space="preserve"> внешние повреждения;</w:t>
      </w: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r w:rsidRPr="002E25C1">
        <w:rPr>
          <w:rFonts w:ascii="Times New Roman" w:hAnsi="Times New Roman" w:cs="Times New Roman"/>
        </w:rPr>
        <w:t xml:space="preserve">—  </w:t>
      </w:r>
      <w:proofErr w:type="gramStart"/>
      <w:r w:rsidRPr="002E25C1">
        <w:rPr>
          <w:rFonts w:ascii="Times New Roman" w:hAnsi="Times New Roman" w:cs="Times New Roman"/>
        </w:rPr>
        <w:t>имеющий</w:t>
      </w:r>
      <w:proofErr w:type="gramEnd"/>
      <w:r w:rsidRPr="002E25C1">
        <w:rPr>
          <w:rFonts w:ascii="Times New Roman" w:hAnsi="Times New Roman" w:cs="Times New Roman"/>
        </w:rPr>
        <w:t xml:space="preserve"> технические неисправности;</w:t>
      </w: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r w:rsidRPr="002E25C1">
        <w:rPr>
          <w:rFonts w:ascii="Times New Roman" w:hAnsi="Times New Roman" w:cs="Times New Roman"/>
        </w:rPr>
        <w:t xml:space="preserve">— </w:t>
      </w:r>
      <w:proofErr w:type="gramStart"/>
      <w:r w:rsidRPr="002E25C1">
        <w:rPr>
          <w:rFonts w:ascii="Times New Roman" w:hAnsi="Times New Roman" w:cs="Times New Roman"/>
        </w:rPr>
        <w:t>поставленный</w:t>
      </w:r>
      <w:proofErr w:type="gramEnd"/>
      <w:r w:rsidRPr="002E25C1">
        <w:rPr>
          <w:rFonts w:ascii="Times New Roman" w:hAnsi="Times New Roman" w:cs="Times New Roman"/>
        </w:rPr>
        <w:t xml:space="preserve"> в упаковке (внешняя и внутренняя), целостность которой нарушена;</w:t>
      </w:r>
    </w:p>
    <w:p w:rsidR="002E25C1" w:rsidRPr="002E25C1" w:rsidRDefault="002E25C1" w:rsidP="002E25C1">
      <w:pPr>
        <w:pStyle w:val="a5"/>
        <w:rPr>
          <w:rFonts w:ascii="Times New Roman" w:hAnsi="Times New Roman" w:cs="Times New Roman"/>
        </w:rPr>
      </w:pPr>
      <w:proofErr w:type="gramStart"/>
      <w:r w:rsidRPr="002E25C1">
        <w:rPr>
          <w:rFonts w:ascii="Times New Roman" w:hAnsi="Times New Roman" w:cs="Times New Roman"/>
        </w:rPr>
        <w:t>— на котором серийный номер на товаре не соответствует серийному номеру, указанному на упаковке;</w:t>
      </w:r>
      <w:proofErr w:type="gramEnd"/>
    </w:p>
    <w:p w:rsidR="002E25C1" w:rsidRPr="002E25C1" w:rsidRDefault="002E25C1" w:rsidP="002E25C1">
      <w:pPr>
        <w:pStyle w:val="a5"/>
        <w:rPr>
          <w:rFonts w:ascii="Times New Roman" w:hAnsi="Times New Roman" w:cs="Times New Roman"/>
          <w:iCs/>
        </w:rPr>
      </w:pPr>
      <w:r w:rsidRPr="002E25C1">
        <w:rPr>
          <w:rFonts w:ascii="Times New Roman" w:hAnsi="Times New Roman" w:cs="Times New Roman"/>
          <w:i/>
          <w:iCs/>
        </w:rPr>
        <w:t xml:space="preserve">В связи с тем, что оргтехника находится на гарантийном обслуживании, поставляемые картриджи  должны быть оригинальными от фирм  </w:t>
      </w:r>
      <w:proofErr w:type="spellStart"/>
      <w:r w:rsidRPr="002E25C1">
        <w:rPr>
          <w:rFonts w:ascii="Times New Roman" w:hAnsi="Times New Roman" w:cs="Times New Roman"/>
          <w:i/>
          <w:iCs/>
        </w:rPr>
        <w:t>Hewllet</w:t>
      </w:r>
      <w:proofErr w:type="spellEnd"/>
      <w:r w:rsidRPr="002E25C1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E25C1">
        <w:rPr>
          <w:rFonts w:ascii="Times New Roman" w:hAnsi="Times New Roman" w:cs="Times New Roman"/>
          <w:i/>
          <w:iCs/>
        </w:rPr>
        <w:t>Packard</w:t>
      </w:r>
      <w:proofErr w:type="spellEnd"/>
      <w:r w:rsidRPr="002E25C1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2E25C1">
        <w:rPr>
          <w:rFonts w:ascii="Times New Roman" w:hAnsi="Times New Roman" w:cs="Times New Roman"/>
          <w:i/>
          <w:iCs/>
        </w:rPr>
        <w:t>Canon</w:t>
      </w:r>
      <w:proofErr w:type="spellEnd"/>
      <w:r w:rsidRPr="002E25C1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2E25C1">
        <w:rPr>
          <w:rFonts w:ascii="Times New Roman" w:hAnsi="Times New Roman" w:cs="Times New Roman"/>
          <w:i/>
          <w:iCs/>
        </w:rPr>
        <w:t>Epson</w:t>
      </w:r>
      <w:proofErr w:type="spellEnd"/>
      <w:r w:rsidRPr="002E25C1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2E25C1">
        <w:rPr>
          <w:rFonts w:ascii="Times New Roman" w:hAnsi="Times New Roman" w:cs="Times New Roman"/>
          <w:i/>
          <w:iCs/>
        </w:rPr>
        <w:t>Samsung</w:t>
      </w:r>
      <w:proofErr w:type="spellEnd"/>
      <w:r w:rsidRPr="002E25C1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2E25C1">
        <w:rPr>
          <w:rFonts w:ascii="Times New Roman" w:hAnsi="Times New Roman" w:cs="Times New Roman"/>
          <w:i/>
          <w:iCs/>
        </w:rPr>
        <w:t>Panasonic</w:t>
      </w:r>
      <w:proofErr w:type="spellEnd"/>
      <w:r>
        <w:rPr>
          <w:rFonts w:ascii="Times New Roman" w:hAnsi="Times New Roman" w:cs="Times New Roman"/>
          <w:i/>
          <w:iCs/>
        </w:rPr>
        <w:t xml:space="preserve">, </w:t>
      </w:r>
      <w:r w:rsidRPr="002E25C1">
        <w:rPr>
          <w:rFonts w:ascii="Times New Roman" w:hAnsi="Times New Roman" w:cs="Times New Roman"/>
          <w:i/>
          <w:iCs/>
          <w:highlight w:val="yellow"/>
          <w:lang w:val="en-US"/>
        </w:rPr>
        <w:t>Kyocera</w:t>
      </w:r>
      <w:r w:rsidRPr="002E25C1">
        <w:rPr>
          <w:rFonts w:ascii="Times New Roman" w:hAnsi="Times New Roman" w:cs="Times New Roman"/>
          <w:i/>
          <w:iCs/>
        </w:rPr>
        <w:t xml:space="preserve"> (</w:t>
      </w:r>
      <w:proofErr w:type="gramStart"/>
      <w:r w:rsidRPr="002E25C1">
        <w:rPr>
          <w:rFonts w:ascii="Times New Roman" w:hAnsi="Times New Roman" w:cs="Times New Roman"/>
          <w:i/>
          <w:iCs/>
        </w:rPr>
        <w:t>исключение</w:t>
      </w:r>
      <w:proofErr w:type="gramEnd"/>
      <w:r w:rsidRPr="002E25C1">
        <w:rPr>
          <w:rFonts w:ascii="Times New Roman" w:hAnsi="Times New Roman" w:cs="Times New Roman"/>
          <w:i/>
          <w:iCs/>
        </w:rPr>
        <w:t xml:space="preserve"> если в спецификации указано «или эквивалент»)</w:t>
      </w:r>
    </w:p>
    <w:p w:rsidR="002E25C1" w:rsidRPr="002E25C1" w:rsidRDefault="002E25C1" w:rsidP="00873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387F" w:rsidRPr="0087387F" w:rsidRDefault="0087387F" w:rsidP="0087387F">
      <w:pPr>
        <w:rPr>
          <w:lang/>
        </w:rPr>
      </w:pPr>
    </w:p>
    <w:p w:rsidR="00D87BDD" w:rsidRDefault="00D87BDD"/>
    <w:sectPr w:rsidR="00D87BDD" w:rsidSect="00D87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87387F"/>
    <w:rsid w:val="002E25C1"/>
    <w:rsid w:val="00863200"/>
    <w:rsid w:val="0087387F"/>
    <w:rsid w:val="009A5238"/>
    <w:rsid w:val="00B231A4"/>
    <w:rsid w:val="00B24C7E"/>
    <w:rsid w:val="00D87BDD"/>
    <w:rsid w:val="00F64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87BDD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uiPriority w:val="99"/>
    <w:qFormat/>
    <w:rsid w:val="0087387F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7387F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87387F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8738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7387F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4">
    <w:name w:val="Emphasis"/>
    <w:basedOn w:val="a1"/>
    <w:uiPriority w:val="20"/>
    <w:qFormat/>
    <w:rsid w:val="002E25C1"/>
    <w:rPr>
      <w:i/>
      <w:iCs/>
    </w:rPr>
  </w:style>
  <w:style w:type="paragraph" w:styleId="a5">
    <w:name w:val="No Spacing"/>
    <w:uiPriority w:val="1"/>
    <w:qFormat/>
    <w:rsid w:val="002E25C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rubcov</dc:creator>
  <cp:lastModifiedBy>rubcov</cp:lastModifiedBy>
  <cp:revision>4</cp:revision>
  <dcterms:created xsi:type="dcterms:W3CDTF">2014-02-05T01:47:00Z</dcterms:created>
  <dcterms:modified xsi:type="dcterms:W3CDTF">2014-02-05T02:06:00Z</dcterms:modified>
</cp:coreProperties>
</file>