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C1F" w:rsidRPr="00930C1F" w:rsidRDefault="00930C1F" w:rsidP="00930C1F">
      <w:pPr>
        <w:suppressAutoHyphens/>
        <w:rPr>
          <w:rFonts w:eastAsia="Times New Roman"/>
          <w:b/>
          <w:lang w:eastAsia="ar-SA"/>
        </w:rPr>
      </w:pPr>
      <w:r w:rsidRPr="00930C1F">
        <w:rPr>
          <w:rFonts w:eastAsia="Times New Roman"/>
          <w:b/>
          <w:lang w:eastAsia="ar-SA"/>
        </w:rPr>
        <w:t>«ТЕХНИЧЕСКАЯ ЧАСТЬ»</w:t>
      </w:r>
    </w:p>
    <w:p w:rsidR="00930C1F" w:rsidRPr="00930C1F" w:rsidRDefault="00930C1F" w:rsidP="00930C1F">
      <w:pPr>
        <w:suppressAutoHyphens/>
        <w:rPr>
          <w:rFonts w:eastAsia="Times New Roman"/>
          <w:b/>
          <w:lang w:eastAsia="ar-SA"/>
        </w:rPr>
      </w:pPr>
    </w:p>
    <w:p w:rsidR="00930C1F" w:rsidRPr="00930C1F" w:rsidRDefault="00930C1F" w:rsidP="00930C1F">
      <w:pPr>
        <w:suppressAutoHyphens/>
        <w:rPr>
          <w:rFonts w:eastAsia="Times New Roman"/>
          <w:lang w:eastAsia="ar-SA"/>
        </w:rPr>
      </w:pPr>
    </w:p>
    <w:p w:rsidR="00930C1F" w:rsidRPr="00930C1F" w:rsidRDefault="00930C1F" w:rsidP="00930C1F">
      <w:pPr>
        <w:suppressAutoHyphens/>
        <w:rPr>
          <w:rFonts w:eastAsia="Times New Roman"/>
          <w:lang w:eastAsia="ar-SA"/>
        </w:rPr>
      </w:pPr>
    </w:p>
    <w:p w:rsidR="00930C1F" w:rsidRPr="00930C1F" w:rsidRDefault="00930C1F" w:rsidP="00930C1F">
      <w:pPr>
        <w:suppressAutoHyphens/>
        <w:jc w:val="left"/>
        <w:rPr>
          <w:rFonts w:eastAsia="Times New Roman"/>
          <w:lang w:eastAsia="ar-SA"/>
        </w:rPr>
      </w:pPr>
    </w:p>
    <w:p w:rsidR="00930C1F" w:rsidRPr="00930C1F" w:rsidRDefault="00930C1F" w:rsidP="00930C1F">
      <w:pPr>
        <w:jc w:val="left"/>
        <w:rPr>
          <w:rFonts w:eastAsia="Times New Roman"/>
          <w:lang w:eastAsia="ru-RU"/>
        </w:rPr>
      </w:pPr>
    </w:p>
    <w:p w:rsidR="00930C1F" w:rsidRPr="00930C1F" w:rsidRDefault="00930C1F" w:rsidP="00930C1F">
      <w:pPr>
        <w:suppressAutoHyphens/>
        <w:jc w:val="left"/>
        <w:rPr>
          <w:rFonts w:eastAsia="Times New Roman"/>
          <w:lang w:eastAsia="ar-SA"/>
        </w:rPr>
      </w:pPr>
    </w:p>
    <w:p w:rsidR="00930C1F" w:rsidRPr="00930C1F" w:rsidRDefault="00930C1F" w:rsidP="00930C1F">
      <w:pPr>
        <w:suppressAutoHyphens/>
        <w:jc w:val="left"/>
        <w:rPr>
          <w:rFonts w:eastAsia="Times New Roman"/>
          <w:lang w:eastAsia="ar-SA"/>
        </w:rPr>
      </w:pPr>
    </w:p>
    <w:p w:rsidR="00930C1F" w:rsidRPr="00930C1F" w:rsidRDefault="00930C1F" w:rsidP="00930C1F">
      <w:pPr>
        <w:suppressAutoHyphens/>
        <w:rPr>
          <w:rFonts w:eastAsia="Times New Roman"/>
          <w:lang w:eastAsia="ar-SA"/>
        </w:rPr>
      </w:pPr>
    </w:p>
    <w:p w:rsidR="00930C1F" w:rsidRPr="00930C1F" w:rsidRDefault="00930C1F" w:rsidP="00930C1F">
      <w:pPr>
        <w:rPr>
          <w:rFonts w:eastAsia="Times New Roman"/>
          <w:b/>
          <w:color w:val="000000"/>
          <w:lang w:eastAsia="ru-RU"/>
        </w:rPr>
      </w:pPr>
      <w:r w:rsidRPr="00930C1F">
        <w:rPr>
          <w:rFonts w:eastAsia="Times New Roman"/>
          <w:b/>
          <w:color w:val="000000"/>
          <w:lang w:eastAsia="ru-RU"/>
        </w:rPr>
        <w:t xml:space="preserve">Техническое задание </w:t>
      </w:r>
    </w:p>
    <w:p w:rsidR="00930C1F" w:rsidRPr="00930C1F" w:rsidRDefault="00930C1F" w:rsidP="00930C1F">
      <w:pPr>
        <w:jc w:val="left"/>
        <w:rPr>
          <w:rFonts w:eastAsia="Times New Roman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rPr>
          <w:rFonts w:eastAsia="Times New Roman"/>
          <w:b/>
          <w:lang w:eastAsia="ru-RU"/>
        </w:rPr>
      </w:pPr>
      <w:r w:rsidRPr="00930C1F">
        <w:rPr>
          <w:rFonts w:eastAsia="Times New Roman"/>
          <w:b/>
          <w:color w:val="000000"/>
          <w:lang w:eastAsia="ru-RU"/>
        </w:rPr>
        <w:t>Предмет закупки</w:t>
      </w:r>
      <w:r w:rsidRPr="00930C1F">
        <w:rPr>
          <w:rFonts w:eastAsia="Times New Roman"/>
          <w:b/>
          <w:bCs/>
          <w:color w:val="000000"/>
          <w:lang w:eastAsia="ru-RU"/>
        </w:rPr>
        <w:t>: поставка приборов и аппаратуры для системы охранной сигнализации</w:t>
      </w:r>
    </w:p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Обнинск</w:t>
      </w:r>
    </w:p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2015</w:t>
      </w:r>
    </w:p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br w:type="page"/>
      </w:r>
      <w:r w:rsidRPr="00930C1F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РАЗДЕЛ 1. ОБЩИЕ СВЕДЕНИЯ</w:t>
      </w: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Подраздел 1.1 Наименование</w:t>
      </w: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Подраздел 1.3 Код ОКП</w:t>
      </w: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РАЗДЕЛ 2. УСЛОВИЯ ЭКСПЛУАТАЦИИ</w:t>
      </w: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РАЗДЕЛ 3. ТЕХНИЧЕСКИЕ ТРЕБОВАНИЯ</w:t>
      </w: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Подраздел 3.1. Основные параметры и размеры.</w:t>
      </w: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Подраздел 3.2. Основные технико-экономические и эксплуатационные показатели</w:t>
      </w: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Подраздел 3.3. Требования по надежности</w:t>
      </w: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Подраздел 3.4. Требования к стабильности параметров при воздействии факторов внешней среды</w:t>
      </w: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Подраздел 3.5. Требования к электропитанию</w:t>
      </w: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Подраздел 3.6. Требования к комплектности</w:t>
      </w: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РАЗДЕЛ 4. ТРЕБОВАНИЯ К ХРАНЕНИЮ</w:t>
      </w: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РАЗДЕЛ 5. ТРЕБОВАНИЯ К ОБЪЕМУ И/ИЛИ СРОКУ ПРЕДОСТАВЛЕНИЯ ГАРАНТИЙ</w:t>
      </w: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РАЗДЕЛ 6. ТРЕБОВАНИЯ К КОЛИЧЕСТВУ И СРОКУ (ПЕРИОДИЧНОСТИ) ПОСТАВКИ</w:t>
      </w: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РАЗДЕЛ 7. ПЕРЕЧЕНЬ ПРИНЯТЫХ СОКРАЩЕНИЙ</w:t>
      </w:r>
    </w:p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br w:type="page"/>
      </w:r>
      <w:r w:rsidRPr="00930C1F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930C1F" w:rsidRPr="00930C1F" w:rsidRDefault="00930C1F" w:rsidP="00930C1F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30C1F" w:rsidRPr="00930C1F" w:rsidTr="005A28F7">
        <w:trPr>
          <w:trHeight w:val="27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930C1F" w:rsidRPr="00930C1F" w:rsidTr="005A28F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Пульт управления турникетом ЦРПА.421424.015; 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Извещатели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охранные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 xml:space="preserve"> объемные радиоволновые «ИО 407-5/4» (Аргус-2) (или эквивалент); 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Извещатели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охранные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 xml:space="preserve"> точечные </w:t>
            </w: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магнитоконтактные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«ИО 102-2» (СМК-1) (или эквивалент);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Извещатели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охранные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 xml:space="preserve"> точечные </w:t>
            </w: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магнитоконтактные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«ИО 102-20Б2М» (или эквивалент);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в соответствии с разделом 3.</w:t>
            </w:r>
          </w:p>
        </w:tc>
      </w:tr>
      <w:tr w:rsidR="00930C1F" w:rsidRPr="00930C1F" w:rsidTr="005A28F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930C1F" w:rsidRPr="00930C1F" w:rsidTr="005A28F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Закупаемый товар должен быть новым, выпуска не ранее 2014 года, не являться выставочным образцом, свободным от прав третьих лиц.</w:t>
            </w:r>
          </w:p>
        </w:tc>
      </w:tr>
      <w:tr w:rsidR="00930C1F" w:rsidRPr="00930C1F" w:rsidTr="005A28F7">
        <w:trPr>
          <w:trHeight w:val="26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Подраздел 1.3 Код ОКП</w:t>
            </w:r>
          </w:p>
        </w:tc>
      </w:tr>
      <w:tr w:rsidR="00930C1F" w:rsidRPr="00930C1F" w:rsidTr="005A28F7">
        <w:trPr>
          <w:trHeight w:val="274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shd w:val="clear" w:color="auto" w:fill="FFFFFF"/>
              <w:jc w:val="left"/>
              <w:outlineLvl w:val="0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437200 </w:t>
            </w:r>
          </w:p>
        </w:tc>
      </w:tr>
    </w:tbl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РАЗДЕЛ 2. УСЛОВИЯ ЭКСПЛУАТАЦИИ</w:t>
      </w:r>
    </w:p>
    <w:p w:rsidR="00930C1F" w:rsidRPr="00930C1F" w:rsidRDefault="00930C1F" w:rsidP="00930C1F">
      <w:pPr>
        <w:rPr>
          <w:rFonts w:eastAsia="Times New Roman"/>
          <w:b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30C1F" w:rsidRPr="00930C1F" w:rsidTr="005A28F7">
        <w:trPr>
          <w:trHeight w:val="26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widowControl w:val="0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Пульт управления турникетом ЦРПА.421424.015 : температура окружающего воздуха от 1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 xml:space="preserve"> ºС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 xml:space="preserve"> до 40 ºС; относительная влажность воздуха до 80 % при температуре 25 ºС; атмосферное давление от 84 до 106,7 кПа (от 630 до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930C1F">
                <w:rPr>
                  <w:rFonts w:eastAsia="Times New Roman"/>
                  <w:color w:val="000000"/>
                  <w:lang w:eastAsia="ru-RU"/>
                </w:rPr>
                <w:t>800 мм</w:t>
              </w:r>
            </w:smartTag>
            <w:r w:rsidRPr="00930C1F">
              <w:rPr>
                <w:rFonts w:eastAsia="Times New Roman"/>
                <w:color w:val="000000"/>
                <w:lang w:eastAsia="ru-RU"/>
              </w:rPr>
              <w:t xml:space="preserve"> рт. ст.).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Диапазоны рабочих температур: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Извещатель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охранный объемный радиоволновой: от –30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 xml:space="preserve"> ºС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 xml:space="preserve"> до +50 ºС;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Извещатель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охранный точечный </w:t>
            </w: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магнитоконтактный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>: от –50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 xml:space="preserve"> ºС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 xml:space="preserve"> до +50 ºС;</w:t>
            </w:r>
          </w:p>
        </w:tc>
      </w:tr>
    </w:tbl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РАЗДЕЛ 3. ТЕХНИЧЕСКИЕ ТРЕБОВАНИЯ</w:t>
      </w:r>
    </w:p>
    <w:p w:rsidR="00930C1F" w:rsidRPr="00930C1F" w:rsidRDefault="00930C1F" w:rsidP="00930C1F">
      <w:pPr>
        <w:rPr>
          <w:rFonts w:eastAsia="Times New Roman"/>
          <w:b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30C1F" w:rsidRPr="00930C1F" w:rsidTr="005A28F7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Подраздел 3.1 Основные параметры и размеры</w:t>
            </w:r>
          </w:p>
        </w:tc>
      </w:tr>
      <w:tr w:rsidR="00930C1F" w:rsidRPr="00930C1F" w:rsidTr="005A28F7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widowControl w:val="0"/>
              <w:numPr>
                <w:ilvl w:val="0"/>
                <w:numId w:val="2"/>
              </w:numPr>
              <w:suppressAutoHyphens/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Пульт управления турникетом ЦРПА.421424.015:</w:t>
            </w:r>
          </w:p>
          <w:p w:rsidR="00930C1F" w:rsidRPr="00930C1F" w:rsidRDefault="00930C1F" w:rsidP="00930C1F">
            <w:pPr>
              <w:widowControl w:val="0"/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Масса изделия не более </w:t>
            </w:r>
            <w:smartTag w:uri="urn:schemas-microsoft-com:office:smarttags" w:element="metricconverter">
              <w:smartTagPr>
                <w:attr w:name="ProductID" w:val="5 кг"/>
              </w:smartTagPr>
              <w:r w:rsidRPr="00930C1F">
                <w:rPr>
                  <w:rFonts w:eastAsia="Times New Roman"/>
                  <w:color w:val="000000"/>
                  <w:lang w:eastAsia="ru-RU"/>
                </w:rPr>
                <w:t>5 кг</w:t>
              </w:r>
            </w:smartTag>
            <w:r w:rsidRPr="00930C1F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930C1F" w:rsidRPr="00930C1F" w:rsidRDefault="00930C1F" w:rsidP="00930C1F">
            <w:pPr>
              <w:widowControl w:val="0"/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Габаритные размеры не более: (322 х 238 х 56)±</w:t>
            </w:r>
            <w:smartTag w:uri="urn:schemas-microsoft-com:office:smarttags" w:element="metricconverter">
              <w:smartTagPr>
                <w:attr w:name="ProductID" w:val="3 мм"/>
              </w:smartTagPr>
              <w:r w:rsidRPr="00930C1F">
                <w:rPr>
                  <w:rFonts w:eastAsia="Times New Roman"/>
                  <w:color w:val="000000"/>
                  <w:lang w:eastAsia="ru-RU"/>
                </w:rPr>
                <w:t>3 мм</w:t>
              </w:r>
            </w:smartTag>
            <w:r w:rsidRPr="00930C1F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930C1F" w:rsidRPr="00930C1F" w:rsidRDefault="00930C1F" w:rsidP="00930C1F">
            <w:pPr>
              <w:widowControl w:val="0"/>
              <w:numPr>
                <w:ilvl w:val="0"/>
                <w:numId w:val="2"/>
              </w:numPr>
              <w:suppressAutoHyphens/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Извещатель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охранный объемный радиоволновой  «ИО 407-5/4» или эквивалент:</w:t>
            </w:r>
          </w:p>
          <w:p w:rsidR="00930C1F" w:rsidRPr="00930C1F" w:rsidRDefault="00930C1F" w:rsidP="00930C1F">
            <w:pPr>
              <w:widowControl w:val="0"/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Габаритные размеры (без кронштейна) 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мм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>, не более 105х73х32;</w:t>
            </w:r>
          </w:p>
          <w:p w:rsidR="00930C1F" w:rsidRPr="00930C1F" w:rsidRDefault="00930C1F" w:rsidP="00930C1F">
            <w:pPr>
              <w:widowControl w:val="0"/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Масса, не более, 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кг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>: 0,25;</w:t>
            </w:r>
          </w:p>
          <w:p w:rsidR="00930C1F" w:rsidRPr="00930C1F" w:rsidRDefault="00930C1F" w:rsidP="00930C1F">
            <w:pPr>
              <w:widowControl w:val="0"/>
              <w:numPr>
                <w:ilvl w:val="0"/>
                <w:numId w:val="2"/>
              </w:numPr>
              <w:suppressAutoHyphens/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Извещатель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охранный точечный </w:t>
            </w: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магнитоконтактный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«ИО 102-2» или эквивалент:</w:t>
            </w:r>
          </w:p>
          <w:p w:rsidR="00930C1F" w:rsidRPr="00930C1F" w:rsidRDefault="00930C1F" w:rsidP="00930C1F">
            <w:pPr>
              <w:widowControl w:val="0"/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Габаритные размеры 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мм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>, не более: 58х11х11 (корпус геркона)</w:t>
            </w:r>
          </w:p>
          <w:p w:rsidR="00930C1F" w:rsidRPr="00930C1F" w:rsidRDefault="00930C1F" w:rsidP="00930C1F">
            <w:pPr>
              <w:widowControl w:val="0"/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58х11х11 (корпус магнита);</w:t>
            </w:r>
          </w:p>
          <w:p w:rsidR="00930C1F" w:rsidRPr="00930C1F" w:rsidRDefault="00930C1F" w:rsidP="00930C1F">
            <w:pPr>
              <w:widowControl w:val="0"/>
              <w:numPr>
                <w:ilvl w:val="0"/>
                <w:numId w:val="2"/>
              </w:numPr>
              <w:suppressAutoHyphens/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Извещатель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охранный точечный </w:t>
            </w: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магнитоконтактный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«ИО 102-20Б2М» или эквивалент:</w:t>
            </w:r>
          </w:p>
          <w:p w:rsidR="00930C1F" w:rsidRPr="00930C1F" w:rsidRDefault="00930C1F" w:rsidP="00930C1F">
            <w:pPr>
              <w:widowControl w:val="0"/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Габаритные размеры 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мм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>, не более: 53х30х30 (корпус геркона)</w:t>
            </w:r>
          </w:p>
          <w:p w:rsidR="00930C1F" w:rsidRPr="00930C1F" w:rsidRDefault="00930C1F" w:rsidP="00930C1F">
            <w:pPr>
              <w:widowControl w:val="0"/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53х30х30 (корпус магнита);</w:t>
            </w:r>
          </w:p>
          <w:p w:rsidR="00930C1F" w:rsidRPr="00930C1F" w:rsidRDefault="00930C1F" w:rsidP="00930C1F">
            <w:pPr>
              <w:widowControl w:val="0"/>
              <w:tabs>
                <w:tab w:val="left" w:pos="3750"/>
              </w:tabs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Масса, не более, 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кг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>:0,22.</w:t>
            </w:r>
          </w:p>
        </w:tc>
      </w:tr>
      <w:tr w:rsidR="00930C1F" w:rsidRPr="00930C1F" w:rsidTr="005A28F7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Подраздел 3.2. Основные технико-экономические и эксплуатационные показатели</w:t>
            </w:r>
          </w:p>
        </w:tc>
      </w:tr>
      <w:tr w:rsidR="00930C1F" w:rsidRPr="00930C1F" w:rsidTr="005A28F7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widowControl w:val="0"/>
              <w:numPr>
                <w:ilvl w:val="0"/>
                <w:numId w:val="3"/>
              </w:num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Пульт управления турникетом ЦРПА.421424.015:</w:t>
            </w:r>
          </w:p>
          <w:p w:rsidR="00930C1F" w:rsidRPr="00930C1F" w:rsidRDefault="00930C1F" w:rsidP="00930C1F">
            <w:pPr>
              <w:widowControl w:val="0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Режимы управления: «Блокирование зоны» - блокирование соответствующего турникета;</w:t>
            </w:r>
          </w:p>
          <w:p w:rsidR="00930C1F" w:rsidRPr="00930C1F" w:rsidRDefault="00930C1F" w:rsidP="00930C1F">
            <w:pPr>
              <w:widowControl w:val="0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«Однократный проход» - проход через соответствующий турникет по разрешению охранника.</w:t>
            </w:r>
          </w:p>
          <w:p w:rsidR="00930C1F" w:rsidRPr="00930C1F" w:rsidRDefault="00930C1F" w:rsidP="00930C1F">
            <w:pPr>
              <w:widowControl w:val="0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Режим работы изделия - круглосуточный.</w:t>
            </w:r>
          </w:p>
          <w:p w:rsidR="00930C1F" w:rsidRPr="00930C1F" w:rsidRDefault="00930C1F" w:rsidP="00930C1F">
            <w:pPr>
              <w:widowControl w:val="0"/>
              <w:numPr>
                <w:ilvl w:val="0"/>
                <w:numId w:val="3"/>
              </w:num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Извещатель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охранный объемный радиоволновой  «ИО 407-5/4» или эквивалент: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Максимальная дальность действия, 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м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 xml:space="preserve"> 12…16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Мин. дальность действия, 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м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 xml:space="preserve"> 2…4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lastRenderedPageBreak/>
              <w:t xml:space="preserve">Площадь зоны обнаружения не менее, 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м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>² 90;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3.  </w:t>
            </w: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Извещатель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охранный точечный </w:t>
            </w: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магнитоконтактный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«ИО 102-2» или эквивалент: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Тип контактов: НЗ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Расстояние между магнитом и герконом, 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мм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>: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- при размыкании контактов, более 45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- при замыкании контактов, менее 12.7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Максимально допустимые токи и напряжения: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- максимальное коммутируемое напряжение, В 72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-максимальный коммутируемый ток, А 0.3;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4. </w:t>
            </w: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Извещатель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охранный точечный </w:t>
            </w: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магнитоконтактный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«ИО 102-20Б2М» или эквивалент: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Тип контактов: НЗ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Расстояние между магнитом и герконом, 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мм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>: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- при размыкании контактов, более 65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- при замыкании контактов, менее 30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Максимально допустимые токи и напряжения: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- максимальное коммутируемое напряжение, В72</w:t>
            </w:r>
          </w:p>
          <w:p w:rsidR="00930C1F" w:rsidRPr="00930C1F" w:rsidRDefault="00930C1F" w:rsidP="00930C1F">
            <w:pPr>
              <w:pBdr>
                <w:bottom w:val="single" w:sz="6" w:space="0" w:color="DFDFDF"/>
              </w:pBdr>
              <w:shd w:val="clear" w:color="auto" w:fill="FFFFFF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-максимальный коммутируемый ток, А 0.5.</w:t>
            </w:r>
          </w:p>
        </w:tc>
      </w:tr>
      <w:tr w:rsidR="00930C1F" w:rsidRPr="00930C1F" w:rsidTr="005A28F7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lastRenderedPageBreak/>
              <w:t>Подраздел 3.3. Требования по надежности</w:t>
            </w:r>
          </w:p>
        </w:tc>
      </w:tr>
      <w:tr w:rsidR="00930C1F" w:rsidRPr="00930C1F" w:rsidTr="005A28F7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Средний срок службы – 5 лет.</w:t>
            </w:r>
          </w:p>
        </w:tc>
      </w:tr>
      <w:tr w:rsidR="00930C1F" w:rsidRPr="00930C1F" w:rsidTr="005A28F7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Подраздел 3.4. Требования к стабильности параметров при воздействии факторов внешней среды</w:t>
            </w:r>
          </w:p>
        </w:tc>
      </w:tr>
      <w:tr w:rsidR="00930C1F" w:rsidRPr="00930C1F" w:rsidTr="005A28F7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Помехозащищенность </w:t>
            </w: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извещателя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охранного объемного радиоволнового  должна обеспечивать отсутствие ложной тревоги при раздельном воздействии следующих источников помех:</w:t>
            </w:r>
          </w:p>
          <w:p w:rsidR="00930C1F" w:rsidRPr="00930C1F" w:rsidRDefault="00930C1F" w:rsidP="00930C1F">
            <w:pPr>
              <w:numPr>
                <w:ilvl w:val="0"/>
                <w:numId w:val="1"/>
              </w:numPr>
              <w:tabs>
                <w:tab w:val="num" w:pos="1080"/>
              </w:tabs>
              <w:suppressAutoHyphens/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импульсных помех по цепям питания по методу УК1 – третьей степени жесткости, по методу УК-2 – второй степени жесткости по ГОСТ 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> 50009-2000;</w:t>
            </w:r>
          </w:p>
          <w:p w:rsidR="00930C1F" w:rsidRPr="00930C1F" w:rsidRDefault="00930C1F" w:rsidP="00930C1F">
            <w:pPr>
              <w:numPr>
                <w:ilvl w:val="0"/>
                <w:numId w:val="1"/>
              </w:numPr>
              <w:tabs>
                <w:tab w:val="num" w:pos="1080"/>
              </w:tabs>
              <w:suppressAutoHyphens/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кратковременных прерываний напряжения питания в сети переменного тока по методу УК-3 – четвертой степени жесткости и длительных прерываний по методу УК4 – четвертой степени жесткости по ГОСТ 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> 50009-2000;</w:t>
            </w:r>
          </w:p>
          <w:p w:rsidR="00930C1F" w:rsidRPr="00930C1F" w:rsidRDefault="00930C1F" w:rsidP="00930C1F">
            <w:pPr>
              <w:numPr>
                <w:ilvl w:val="0"/>
                <w:numId w:val="1"/>
              </w:numPr>
              <w:tabs>
                <w:tab w:val="num" w:pos="1080"/>
              </w:tabs>
              <w:suppressAutoHyphens/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электростатических разрядов по методу УП1 – второй степени жесткости по ГОСТ 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> 50009-2000;</w:t>
            </w:r>
          </w:p>
          <w:p w:rsidR="00930C1F" w:rsidRPr="00930C1F" w:rsidRDefault="00930C1F" w:rsidP="00930C1F">
            <w:pPr>
              <w:numPr>
                <w:ilvl w:val="0"/>
                <w:numId w:val="1"/>
              </w:numPr>
              <w:tabs>
                <w:tab w:val="num" w:pos="1080"/>
              </w:tabs>
              <w:suppressAutoHyphens/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электромагнитных полей по методу УП2 – второй степени жесткости по ГОСТ 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> 50009-2000;</w:t>
            </w:r>
          </w:p>
          <w:p w:rsidR="00930C1F" w:rsidRPr="00930C1F" w:rsidRDefault="00930C1F" w:rsidP="00930C1F">
            <w:pPr>
              <w:numPr>
                <w:ilvl w:val="0"/>
                <w:numId w:val="1"/>
              </w:numPr>
              <w:tabs>
                <w:tab w:val="num" w:pos="1080"/>
              </w:tabs>
              <w:suppressAutoHyphens/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кратковременного движения человека на границе зоны обнаружения на расстояние не более 0,2 м;</w:t>
            </w:r>
          </w:p>
          <w:p w:rsidR="00930C1F" w:rsidRPr="00930C1F" w:rsidRDefault="00930C1F" w:rsidP="00930C1F">
            <w:pPr>
              <w:tabs>
                <w:tab w:val="num" w:pos="108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движения по полу помещения предмета, имитирующего мелкое животное;</w:t>
            </w:r>
          </w:p>
          <w:p w:rsidR="00930C1F" w:rsidRPr="00930C1F" w:rsidRDefault="00930C1F" w:rsidP="00930C1F">
            <w:pPr>
              <w:numPr>
                <w:ilvl w:val="0"/>
                <w:numId w:val="1"/>
              </w:numPr>
              <w:tabs>
                <w:tab w:val="num" w:pos="1080"/>
              </w:tabs>
              <w:suppressAutoHyphens/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излучение УКВ радиостанции в диапазоне 150 – 175 МГц мощностью до 40 Вт на расстояние не менее 2 м.</w:t>
            </w:r>
          </w:p>
          <w:p w:rsidR="00930C1F" w:rsidRPr="00930C1F" w:rsidRDefault="00930C1F" w:rsidP="00930C1F">
            <w:pPr>
              <w:numPr>
                <w:ilvl w:val="0"/>
                <w:numId w:val="1"/>
              </w:numPr>
              <w:tabs>
                <w:tab w:val="num" w:pos="1080"/>
              </w:tabs>
              <w:suppressAutoHyphens/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Индустриальные помехи, создаваемые </w:t>
            </w: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извещателем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в процессе эксплуатации, соответствуют нормам ИП1, ИК1 по ГОСТ 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> 50009-2000.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Извещатель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охранный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 xml:space="preserve"> объемный радиоволновой сохраняет работоспособность при воздействии следующих климатических факторов:</w:t>
            </w:r>
          </w:p>
          <w:p w:rsidR="00930C1F" w:rsidRPr="00930C1F" w:rsidRDefault="00930C1F" w:rsidP="00930C1F">
            <w:pPr>
              <w:numPr>
                <w:ilvl w:val="0"/>
                <w:numId w:val="1"/>
              </w:numPr>
              <w:tabs>
                <w:tab w:val="num" w:pos="1080"/>
              </w:tabs>
              <w:suppressAutoHyphens/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температуре окружающего воздуха от минус 30 до плюс 50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 </w:t>
            </w:r>
            <w:r w:rsidRPr="00930C1F">
              <w:rPr>
                <w:rFonts w:eastAsia="Times New Roman"/>
                <w:color w:val="000000"/>
                <w:lang w:eastAsia="ru-RU"/>
              </w:rPr>
              <w:sym w:font="Symbol" w:char="F0B0"/>
            </w:r>
            <w:r w:rsidRPr="00930C1F">
              <w:rPr>
                <w:rFonts w:eastAsia="Times New Roman"/>
                <w:color w:val="000000"/>
                <w:lang w:eastAsia="ru-RU"/>
              </w:rPr>
              <w:t>С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30C1F" w:rsidRPr="00930C1F" w:rsidRDefault="00930C1F" w:rsidP="00930C1F">
            <w:pPr>
              <w:numPr>
                <w:ilvl w:val="0"/>
                <w:numId w:val="1"/>
              </w:numPr>
              <w:tabs>
                <w:tab w:val="num" w:pos="1080"/>
              </w:tabs>
              <w:suppressAutoHyphens/>
              <w:ind w:firstLine="709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относительной влажности воздуха до 98 % при 25 </w:t>
            </w:r>
            <w:r w:rsidRPr="00930C1F">
              <w:rPr>
                <w:rFonts w:eastAsia="Times New Roman"/>
                <w:color w:val="000000"/>
                <w:lang w:eastAsia="ru-RU"/>
              </w:rPr>
              <w:sym w:font="Symbol" w:char="F0B0"/>
            </w:r>
            <w:r w:rsidRPr="00930C1F">
              <w:rPr>
                <w:rFonts w:eastAsia="Times New Roman"/>
                <w:color w:val="000000"/>
                <w:lang w:eastAsia="ru-RU"/>
              </w:rPr>
              <w:t>С.</w:t>
            </w:r>
          </w:p>
        </w:tc>
      </w:tr>
      <w:tr w:rsidR="00930C1F" w:rsidRPr="00930C1F" w:rsidTr="005A28F7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Подраздел 3.5. Требования к электропитанию</w:t>
            </w:r>
          </w:p>
        </w:tc>
      </w:tr>
      <w:tr w:rsidR="00930C1F" w:rsidRPr="00930C1F" w:rsidTr="005A28F7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widowControl w:val="0"/>
              <w:jc w:val="left"/>
              <w:rPr>
                <w:rFonts w:eastAsia="Times New Roman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Пульт управления турникетом ЦРПА.421424.015</w:t>
            </w:r>
            <w:r w:rsidRPr="00930C1F">
              <w:rPr>
                <w:rFonts w:eastAsia="Times New Roman"/>
                <w:lang w:eastAsia="ru-RU"/>
              </w:rPr>
              <w:t>:</w:t>
            </w:r>
          </w:p>
          <w:p w:rsidR="00930C1F" w:rsidRPr="00930C1F" w:rsidRDefault="00930C1F" w:rsidP="00930C1F">
            <w:pPr>
              <w:widowControl w:val="0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Напряжение питания (12 ±2) В </w:t>
            </w:r>
            <w:r w:rsidRPr="00930C1F">
              <w:rPr>
                <w:rFonts w:eastAsia="Times New Roman"/>
                <w:color w:val="000000"/>
                <w:lang w:val="en-US" w:eastAsia="ru-RU"/>
              </w:rPr>
              <w:t>DC</w:t>
            </w:r>
            <w:r w:rsidRPr="00930C1F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30C1F" w:rsidRPr="00930C1F" w:rsidRDefault="00930C1F" w:rsidP="00930C1F">
            <w:pPr>
              <w:widowControl w:val="0"/>
              <w:jc w:val="left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Извещатель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охранный объемный радиоволновой  «ИО 407-5/4» или эквивалент:</w:t>
            </w:r>
          </w:p>
          <w:p w:rsidR="00930C1F" w:rsidRPr="00930C1F" w:rsidRDefault="00930C1F" w:rsidP="00930C1F">
            <w:pPr>
              <w:widowControl w:val="0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Электропитание </w:t>
            </w: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извещателя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осуществляется от источника постоянного тока номинальным напряжением (12,0</w:t>
            </w:r>
            <w:r w:rsidRPr="00930C1F">
              <w:rPr>
                <w:rFonts w:eastAsia="Times New Roman"/>
                <w:color w:val="000000"/>
                <w:lang w:eastAsia="ru-RU"/>
              </w:rPr>
              <w:sym w:font="Symbol" w:char="F0B1"/>
            </w:r>
            <w:r w:rsidRPr="00930C1F">
              <w:rPr>
                <w:rFonts w:eastAsia="Times New Roman"/>
                <w:color w:val="000000"/>
                <w:lang w:eastAsia="ru-RU"/>
              </w:rPr>
              <w:t>1,2) 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В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 xml:space="preserve"> и амплитудой пульсаций не более 0,1 В.</w:t>
            </w:r>
          </w:p>
        </w:tc>
      </w:tr>
      <w:tr w:rsidR="00930C1F" w:rsidRPr="00930C1F" w:rsidTr="005A28F7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Подраздел 3.6 Требования к комплектности</w:t>
            </w:r>
          </w:p>
        </w:tc>
      </w:tr>
      <w:tr w:rsidR="00930C1F" w:rsidRPr="00930C1F" w:rsidTr="005A28F7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lastRenderedPageBreak/>
              <w:t>Комплект поставки пульта управления турникетом ЦРПА.421424.015: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- Пульт управления турникетом ЦРПА.421424.015 – 1 </w:t>
            </w:r>
            <w:proofErr w:type="spellStart"/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шт</w:t>
            </w:r>
            <w:proofErr w:type="spellEnd"/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- Кабель ПУТ ЦРПА.685623.027 – 1 </w:t>
            </w:r>
            <w:proofErr w:type="spellStart"/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шт</w:t>
            </w:r>
            <w:proofErr w:type="spellEnd"/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Комплект поставки </w:t>
            </w: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извещателя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охранного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 xml:space="preserve"> объемного радиоволнового: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извещатель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охранный объемный радиоволновый ИО407-5/4 "Аргус-2" или эквивалент – 1 </w:t>
            </w:r>
            <w:proofErr w:type="spellStart"/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шт</w:t>
            </w:r>
            <w:proofErr w:type="spellEnd"/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шуруп универсальный 3,5х12 – 1 шт.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шуруп универсальный 3,5х30 – 2 шт.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шуруп универсальный 3,5х35 – 3 шт.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кронштейн – 1 шт.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Памятка по применению – 1 экз.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Паспорт – 1 экз.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Руководство по эксплуатации 1 экз.</w:t>
            </w:r>
            <w:r w:rsidRPr="00930C1F">
              <w:rPr>
                <w:rFonts w:eastAsia="Times New Roman"/>
                <w:lang w:eastAsia="ru-RU"/>
              </w:rPr>
              <w:t xml:space="preserve"> 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Комплект поставки </w:t>
            </w: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извещателя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охранного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 xml:space="preserve"> точечного </w:t>
            </w: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магнитоконтактного</w:t>
            </w:r>
            <w:proofErr w:type="spellEnd"/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 «ИО 102-2» или эквивалент, «ИО 102-20Б2М» или эквивалент: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- датчик магнитоуправляемый – 1 шт.; 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- управляющий магнит – 1 шт.; 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- паспорт – 1 экз.</w:t>
            </w:r>
          </w:p>
        </w:tc>
      </w:tr>
    </w:tbl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РАЗДЕЛ 4. ТРЕБОВАНИЯ К ХРАНЕНИЮ</w:t>
      </w:r>
    </w:p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30C1F" w:rsidRPr="00930C1F" w:rsidTr="005A28F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Извещатели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должны храниться в упакованном виде на складах при температуре окружающего воздуха от +5 до +30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°С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 xml:space="preserve"> и относительной влажности воздуха не более 85%.</w:t>
            </w:r>
          </w:p>
          <w:p w:rsidR="00930C1F" w:rsidRPr="00930C1F" w:rsidRDefault="00930C1F" w:rsidP="00930C1F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Воздействие агрессивных сред в процессе хранения не допускается.</w:t>
            </w:r>
          </w:p>
        </w:tc>
      </w:tr>
    </w:tbl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РАЗДЕЛ 5. ТРЕБОВАНИЯ К ОБЪЕМУ И/ИЛИ СРОКУ ПРЕДОСТАВЛЕНИЯ ГАРАНТИЙ</w:t>
      </w:r>
    </w:p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30C1F" w:rsidRPr="00930C1F" w:rsidTr="005A28F7">
        <w:trPr>
          <w:trHeight w:val="20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Гарантийный срок –  1 год. </w:t>
            </w:r>
          </w:p>
        </w:tc>
      </w:tr>
    </w:tbl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РАЗДЕЛ 6. ТРЕБОВАНИЯ К КОЛИЧЕСТВУ И СРОКУ (ПЕРИОДИЧНОСТИ) ПОСТАВКИ</w:t>
      </w:r>
    </w:p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30C1F" w:rsidRPr="00930C1F" w:rsidTr="005A28F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Пульт управления турникетом ЦРПА.421424.015 в количестве 1 штуки;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Извещатель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охранный объемный радиоволновой  «ИО 407-5/4» (или эквивалент) в количестве 10 штук;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Извещатель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охранный точечный </w:t>
            </w: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магнитоконтактный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«ИО 102-2» (или эквивалент) в количестве 50 штук;</w:t>
            </w:r>
          </w:p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Извещатель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охранный точечный </w:t>
            </w:r>
            <w:proofErr w:type="spellStart"/>
            <w:r w:rsidRPr="00930C1F">
              <w:rPr>
                <w:rFonts w:eastAsia="Times New Roman"/>
                <w:color w:val="000000"/>
                <w:lang w:eastAsia="ru-RU"/>
              </w:rPr>
              <w:t>магнитоконтактный</w:t>
            </w:r>
            <w:proofErr w:type="spellEnd"/>
            <w:r w:rsidRPr="00930C1F">
              <w:rPr>
                <w:rFonts w:eastAsia="Times New Roman"/>
                <w:color w:val="000000"/>
                <w:lang w:eastAsia="ru-RU"/>
              </w:rPr>
              <w:t xml:space="preserve"> «ИО 102-20 Б2М» (или эквивалент) в количестве 25 штук.</w:t>
            </w:r>
          </w:p>
        </w:tc>
      </w:tr>
    </w:tbl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rPr>
          <w:rFonts w:eastAsia="Times New Roman"/>
          <w:color w:val="000000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РАЗДЕЛ 7. ПЕРЕЧЕНЬ ПРИНЯТЫХ СОКРАЩЕНИЙ</w:t>
      </w:r>
    </w:p>
    <w:p w:rsidR="00930C1F" w:rsidRPr="00930C1F" w:rsidRDefault="00930C1F" w:rsidP="00930C1F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087"/>
      </w:tblGrid>
      <w:tr w:rsidR="00930C1F" w:rsidRPr="00930C1F" w:rsidTr="005A28F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1F" w:rsidRPr="00930C1F" w:rsidRDefault="00930C1F" w:rsidP="00930C1F">
            <w:pPr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930C1F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930C1F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1F" w:rsidRPr="00930C1F" w:rsidRDefault="00930C1F" w:rsidP="00930C1F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C1F" w:rsidRPr="00930C1F" w:rsidRDefault="00930C1F" w:rsidP="00930C1F">
            <w:pPr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930C1F" w:rsidRPr="00930C1F" w:rsidTr="005A28F7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>НЗ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1F" w:rsidRPr="00930C1F" w:rsidRDefault="00930C1F" w:rsidP="00930C1F">
            <w:pPr>
              <w:rPr>
                <w:rFonts w:eastAsia="Times New Roman"/>
                <w:color w:val="000000"/>
                <w:lang w:eastAsia="ru-RU"/>
              </w:rPr>
            </w:pPr>
            <w:r w:rsidRPr="00930C1F">
              <w:rPr>
                <w:rFonts w:eastAsia="Times New Roman"/>
                <w:color w:val="000000"/>
                <w:lang w:eastAsia="ru-RU"/>
              </w:rPr>
              <w:t xml:space="preserve">Нормально замкнутый контакт </w:t>
            </w:r>
          </w:p>
        </w:tc>
      </w:tr>
    </w:tbl>
    <w:p w:rsidR="00930C1F" w:rsidRPr="00930C1F" w:rsidRDefault="00930C1F" w:rsidP="00930C1F">
      <w:pPr>
        <w:ind w:firstLine="567"/>
        <w:jc w:val="both"/>
        <w:rPr>
          <w:rFonts w:eastAsia="Times New Roman"/>
          <w:color w:val="000000"/>
          <w:lang w:eastAsia="ru-RU"/>
        </w:rPr>
      </w:pPr>
    </w:p>
    <w:p w:rsidR="00930C1F" w:rsidRPr="00930C1F" w:rsidRDefault="00930C1F" w:rsidP="00930C1F">
      <w:pPr>
        <w:jc w:val="both"/>
        <w:rPr>
          <w:rFonts w:eastAsia="Times New Roman"/>
          <w:lang w:eastAsia="ru-RU"/>
        </w:rPr>
      </w:pPr>
      <w:r w:rsidRPr="00930C1F">
        <w:rPr>
          <w:rFonts w:eastAsia="Times New Roman"/>
          <w:color w:val="000000"/>
          <w:lang w:eastAsia="ru-RU"/>
        </w:rPr>
        <w:t>На основании п.12.2.2б ЕОСЗ пульт управления турникетом ЦРПА.421424.015 не сопровождается словами «аналог» или «эквивалент», так как  пульт управления будет использоваться только во взаимодействии с товарами, уже используемыми заказчиком (турникет «Алго-223» ЦРПА.425712.228), и при этом уже используемые товары несовместимы с товарами других товарных знаков по техническим характеристикам.</w:t>
      </w:r>
      <w:r w:rsidRPr="00930C1F">
        <w:rPr>
          <w:rFonts w:eastAsia="Times New Roman"/>
          <w:lang w:eastAsia="ru-RU"/>
        </w:rPr>
        <w:t xml:space="preserve"> </w:t>
      </w:r>
    </w:p>
    <w:p w:rsidR="00930C1F" w:rsidRPr="00930C1F" w:rsidRDefault="00930C1F" w:rsidP="00930C1F">
      <w:pPr>
        <w:suppressAutoHyphens/>
        <w:jc w:val="left"/>
        <w:outlineLvl w:val="0"/>
        <w:rPr>
          <w:rFonts w:eastAsia="Times New Roman"/>
          <w:b/>
          <w:lang w:eastAsia="ru-RU"/>
        </w:rPr>
      </w:pPr>
    </w:p>
    <w:p w:rsidR="00930C1F" w:rsidRPr="00930C1F" w:rsidRDefault="00930C1F" w:rsidP="00930C1F">
      <w:pPr>
        <w:suppressAutoHyphens/>
        <w:jc w:val="left"/>
        <w:outlineLvl w:val="0"/>
        <w:rPr>
          <w:rFonts w:eastAsia="Times New Roman"/>
          <w:lang w:eastAsia="ru-RU"/>
        </w:rPr>
      </w:pPr>
      <w:r w:rsidRPr="00930C1F">
        <w:rPr>
          <w:rFonts w:eastAsia="Times New Roman"/>
          <w:b/>
          <w:lang w:eastAsia="ru-RU"/>
        </w:rPr>
        <w:t>Контактное лицо</w:t>
      </w:r>
      <w:r w:rsidRPr="00930C1F">
        <w:rPr>
          <w:rFonts w:eastAsia="Times New Roman"/>
          <w:lang w:eastAsia="ru-RU"/>
        </w:rPr>
        <w:t xml:space="preserve">: </w:t>
      </w:r>
      <w:proofErr w:type="spellStart"/>
      <w:r w:rsidRPr="00930C1F">
        <w:rPr>
          <w:rFonts w:eastAsia="Times New Roman"/>
          <w:bCs/>
          <w:color w:val="000000"/>
          <w:lang w:eastAsia="ar-SA"/>
        </w:rPr>
        <w:t>Илюхин</w:t>
      </w:r>
      <w:proofErr w:type="spellEnd"/>
      <w:r w:rsidRPr="00930C1F">
        <w:rPr>
          <w:rFonts w:eastAsia="Times New Roman"/>
          <w:bCs/>
          <w:color w:val="000000"/>
          <w:lang w:eastAsia="ar-SA"/>
        </w:rPr>
        <w:t xml:space="preserve"> Денис Михайлович</w:t>
      </w:r>
      <w:r w:rsidRPr="00930C1F">
        <w:rPr>
          <w:rFonts w:eastAsia="Times New Roman"/>
          <w:lang w:eastAsia="ar-SA"/>
        </w:rPr>
        <w:t>, (48439) 9-</w:t>
      </w:r>
      <w:r w:rsidRPr="00930C1F">
        <w:rPr>
          <w:rFonts w:eastAsia="Times New Roman"/>
          <w:bCs/>
          <w:color w:val="000000"/>
          <w:szCs w:val="20"/>
          <w:lang w:eastAsia="ar-SA"/>
        </w:rPr>
        <w:t>48-16</w:t>
      </w:r>
      <w:r w:rsidRPr="00930C1F">
        <w:rPr>
          <w:rFonts w:eastAsia="Times New Roman"/>
          <w:lang w:eastAsia="ar-SA"/>
        </w:rPr>
        <w:t>.</w:t>
      </w:r>
      <w:bookmarkStart w:id="0" w:name="_GoBack"/>
      <w:bookmarkEnd w:id="0"/>
    </w:p>
    <w:sectPr w:rsidR="00930C1F" w:rsidRPr="00930C1F" w:rsidSect="004D3E70">
      <w:headerReference w:type="default" r:id="rId6"/>
      <w:footerReference w:type="even" r:id="rId7"/>
      <w:footerReference w:type="default" r:id="rId8"/>
      <w:pgSz w:w="11906" w:h="16838"/>
      <w:pgMar w:top="1134" w:right="707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25D" w:rsidRDefault="00930C1F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6525D" w:rsidRDefault="00930C1F" w:rsidP="003339CE">
    <w:pPr>
      <w:pStyle w:val="a5"/>
      <w:ind w:right="360"/>
    </w:pPr>
  </w:p>
  <w:p w:rsidR="0036525D" w:rsidRDefault="00930C1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25D" w:rsidRDefault="00930C1F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36525D" w:rsidRDefault="00930C1F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25D" w:rsidRDefault="00930C1F">
    <w:pPr>
      <w:pStyle w:val="a3"/>
    </w:pPr>
  </w:p>
  <w:p w:rsidR="0036525D" w:rsidRDefault="00930C1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74FC9"/>
    <w:multiLevelType w:val="hybridMultilevel"/>
    <w:tmpl w:val="A9FA4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927F78"/>
    <w:multiLevelType w:val="hybridMultilevel"/>
    <w:tmpl w:val="837A6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1A2783"/>
    <w:multiLevelType w:val="singleLevel"/>
    <w:tmpl w:val="9F0ABB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1C7"/>
    <w:rsid w:val="008071C7"/>
    <w:rsid w:val="008E3C0C"/>
    <w:rsid w:val="00930C1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0C1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30C1F"/>
  </w:style>
  <w:style w:type="paragraph" w:styleId="a5">
    <w:name w:val="footer"/>
    <w:basedOn w:val="a"/>
    <w:link w:val="1"/>
    <w:uiPriority w:val="99"/>
    <w:rsid w:val="00930C1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930C1F"/>
  </w:style>
  <w:style w:type="character" w:styleId="a7">
    <w:name w:val="page number"/>
    <w:basedOn w:val="a0"/>
    <w:rsid w:val="00930C1F"/>
  </w:style>
  <w:style w:type="character" w:customStyle="1" w:styleId="1">
    <w:name w:val="Нижний колонтитул Знак1"/>
    <w:link w:val="a5"/>
    <w:uiPriority w:val="99"/>
    <w:locked/>
    <w:rsid w:val="00930C1F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0C1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30C1F"/>
  </w:style>
  <w:style w:type="paragraph" w:styleId="a5">
    <w:name w:val="footer"/>
    <w:basedOn w:val="a"/>
    <w:link w:val="1"/>
    <w:uiPriority w:val="99"/>
    <w:rsid w:val="00930C1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930C1F"/>
  </w:style>
  <w:style w:type="character" w:styleId="a7">
    <w:name w:val="page number"/>
    <w:basedOn w:val="a0"/>
    <w:rsid w:val="00930C1F"/>
  </w:style>
  <w:style w:type="character" w:customStyle="1" w:styleId="1">
    <w:name w:val="Нижний колонтитул Знак1"/>
    <w:link w:val="a5"/>
    <w:uiPriority w:val="99"/>
    <w:locked/>
    <w:rsid w:val="00930C1F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1183</Words>
  <Characters>6748</Characters>
  <Application>Microsoft Office Word</Application>
  <DocSecurity>0</DocSecurity>
  <Lines>56</Lines>
  <Paragraphs>15</Paragraphs>
  <ScaleCrop>false</ScaleCrop>
  <Company>Организация</Company>
  <LinksUpToDate>false</LinksUpToDate>
  <CharactersWithSpaces>7916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2015-02-26T10:52:00Z</dcterms:created>
  <dcterms:modified xsi:type="dcterms:W3CDTF">2015-02-26T10:53:00Z</dcterms:modified>
</cp:coreProperties>
</file>