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0870EA">
        <w:rPr>
          <w:color w:val="000000"/>
        </w:rPr>
        <w:t>:</w:t>
      </w:r>
      <w:r w:rsidR="000870EA" w:rsidRPr="000870EA">
        <w:rPr>
          <w:sz w:val="24"/>
          <w:szCs w:val="24"/>
        </w:rPr>
        <w:t xml:space="preserve"> </w:t>
      </w:r>
      <w:r w:rsidR="00147C12" w:rsidRPr="00147C12">
        <w:rPr>
          <w:u w:val="single"/>
        </w:rPr>
        <w:t>Оказание услуг по сервисному обслуживанию турбин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37240" w:rsidRPr="001F6931" w:rsidTr="00B43C3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0"/>
          <w:p w:rsidR="00F37240" w:rsidRPr="000870EA" w:rsidRDefault="00147C12" w:rsidP="00B43C3F">
            <w:pPr>
              <w:ind w:left="360" w:firstLine="360"/>
              <w:rPr>
                <w:sz w:val="24"/>
                <w:szCs w:val="24"/>
              </w:rPr>
            </w:pPr>
            <w:r w:rsidRPr="00147C12">
              <w:rPr>
                <w:sz w:val="24"/>
                <w:szCs w:val="24"/>
              </w:rPr>
              <w:t>Оказание услуг по сервисному обслуживанию турбин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37240" w:rsidRPr="001F6931" w:rsidTr="00C1653F">
        <w:trPr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1653F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F37240" w:rsidRPr="001F6931" w:rsidTr="00B43C3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Default="00B62675" w:rsidP="00B43C3F">
            <w:pPr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3C258F">
              <w:rPr>
                <w:sz w:val="24"/>
                <w:szCs w:val="24"/>
              </w:rPr>
              <w:t>Разборка, очистка, дефектация системы регулирования и защиты. Устранение дефектов или замена изношенных деталей. Стендовая наладка узлов импульсной части. Сборка. Промывка системы рабочей жидкостью. Настройка по заводским данным. Анализ результатов и оформление техдокументации</w:t>
            </w:r>
            <w:r>
              <w:rPr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3C258F">
              <w:rPr>
                <w:sz w:val="24"/>
                <w:szCs w:val="24"/>
              </w:rPr>
              <w:t>Разборка, очистка, дефектация узлов системы регулирования и защиты. Устранение дефектов или замена изношенных деталей. Сборка. Заполнение формуляров</w:t>
            </w:r>
            <w:r>
              <w:rPr>
                <w:sz w:val="24"/>
                <w:szCs w:val="24"/>
              </w:rPr>
              <w:t>.</w:t>
            </w:r>
          </w:p>
          <w:p w:rsidR="00B62675" w:rsidRPr="003C258F" w:rsidRDefault="00B62675" w:rsidP="00B43C3F">
            <w:pPr>
              <w:shd w:val="clear" w:color="auto" w:fill="FFFFFF"/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3C258F">
              <w:rPr>
                <w:sz w:val="24"/>
                <w:szCs w:val="24"/>
              </w:rPr>
              <w:t>Снятие характеристик системы регулирования. Настройка по заводским данным с подгонкой узлов: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 w:rsidRPr="003C258F">
              <w:rPr>
                <w:sz w:val="24"/>
                <w:szCs w:val="24"/>
              </w:rPr>
              <w:t>Подготовка и установка приспособлений и приборов. Снятие характеристик. Анализ причин, вызывающих нарушение работы. Наладка, подгонка узлов. Корректировка настройки в соответствии с данными завода-изготовителя. Заполнение формуляров, составление акта и отчета</w:t>
            </w:r>
            <w:r>
              <w:rPr>
                <w:sz w:val="24"/>
                <w:szCs w:val="24"/>
              </w:rPr>
              <w:t>.</w:t>
            </w:r>
          </w:p>
          <w:p w:rsidR="00B62675" w:rsidRPr="003C258F" w:rsidRDefault="00B62675" w:rsidP="00B43C3F">
            <w:pPr>
              <w:shd w:val="clear" w:color="auto" w:fill="FFFFFF"/>
              <w:ind w:firstLine="60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Pr="003C258F">
              <w:rPr>
                <w:sz w:val="24"/>
                <w:szCs w:val="24"/>
              </w:rPr>
              <w:t>Настройка системы регулирования по заводским данным: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 w:rsidRPr="003C258F">
              <w:rPr>
                <w:sz w:val="24"/>
                <w:szCs w:val="24"/>
              </w:rPr>
              <w:t>Анализ причин, выбывающих нарушение работы системы. Наладка и корректировка настройки системы регулирования в соответствии с формулярными данными завода-изготовителя. Составление акта и отчета</w:t>
            </w:r>
            <w:r>
              <w:rPr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</w:t>
            </w:r>
            <w:r w:rsidRPr="003C258F">
              <w:rPr>
                <w:sz w:val="24"/>
                <w:szCs w:val="24"/>
              </w:rPr>
              <w:t>Разборка, очистка, дефектация узлов импульсной части системы регулирования и защиты. Устранение дефектов или замена изношенных деталей. Сборка. Настройка по заводским данным. Анализ результатов настройки и оформление тех.</w:t>
            </w:r>
            <w:r>
              <w:rPr>
                <w:sz w:val="24"/>
                <w:szCs w:val="24"/>
              </w:rPr>
              <w:t xml:space="preserve"> </w:t>
            </w:r>
            <w:r w:rsidRPr="003C258F">
              <w:rPr>
                <w:sz w:val="24"/>
                <w:szCs w:val="24"/>
              </w:rPr>
              <w:t>документации</w:t>
            </w:r>
            <w:r>
              <w:rPr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3C258F">
              <w:rPr>
                <w:bCs/>
                <w:sz w:val="24"/>
                <w:szCs w:val="24"/>
              </w:rPr>
              <w:t>Контрольное измерение вибрации опор турбоагрегата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7. </w:t>
            </w:r>
            <w:r w:rsidRPr="003C258F">
              <w:rPr>
                <w:bCs/>
                <w:sz w:val="24"/>
                <w:szCs w:val="24"/>
              </w:rPr>
              <w:t>Контрольное измерение вибрации контактных колец электрических машин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  <w:r w:rsidRPr="003C258F">
              <w:rPr>
                <w:bCs/>
                <w:sz w:val="24"/>
                <w:szCs w:val="24"/>
              </w:rPr>
              <w:t>Виброобследование турбоагрегата с целью выявления причин повышенной вибрации опор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 </w:t>
            </w:r>
            <w:r w:rsidRPr="003C258F">
              <w:rPr>
                <w:bCs/>
                <w:sz w:val="24"/>
                <w:szCs w:val="24"/>
              </w:rPr>
              <w:t>Балансировка валопровода турбоагрегата на месте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10. </w:t>
            </w:r>
            <w:r w:rsidRPr="003C258F">
              <w:rPr>
                <w:bCs/>
                <w:sz w:val="24"/>
                <w:szCs w:val="24"/>
              </w:rPr>
              <w:t>Экспресс-испытание турбоустановки</w:t>
            </w:r>
            <w:r>
              <w:rPr>
                <w:bCs/>
                <w:sz w:val="24"/>
                <w:szCs w:val="24"/>
              </w:rPr>
              <w:t>.</w:t>
            </w:r>
          </w:p>
          <w:p w:rsidR="00147C12" w:rsidRPr="001F6931" w:rsidRDefault="00147C12" w:rsidP="00B43C3F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выполняемые работы исполнителем составляется согласованная с заказчиком смета, являющаяся основанием для оплаты работ.</w:t>
            </w:r>
          </w:p>
        </w:tc>
      </w:tr>
      <w:tr w:rsidR="00F37240" w:rsidRPr="001F6931" w:rsidTr="00B43C3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B43C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B43C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Default="0031279F" w:rsidP="00147C1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1279F">
              <w:rPr>
                <w:color w:val="000000"/>
                <w:sz w:val="24"/>
                <w:szCs w:val="24"/>
              </w:rPr>
              <w:t>Сервисное обслуживание</w:t>
            </w:r>
            <w:r>
              <w:rPr>
                <w:color w:val="000000"/>
                <w:sz w:val="24"/>
                <w:szCs w:val="24"/>
              </w:rPr>
              <w:t xml:space="preserve"> турбин АО «СГК» выполняется для выявления и устранения отклонений фактических характеристик работы турбоагрегатов от нормативных значений.</w:t>
            </w:r>
          </w:p>
          <w:p w:rsidR="0031279F" w:rsidRDefault="0031279F" w:rsidP="00147C1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Сервисное обслуживание проводится для следующих турбин:</w:t>
            </w:r>
          </w:p>
          <w:p w:rsidR="0031279F" w:rsidRDefault="0031279F" w:rsidP="00147C12">
            <w:pPr>
              <w:ind w:left="400" w:firstLine="3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ЛАВАЛЬ (</w:t>
            </w:r>
            <w:r w:rsidRPr="0031279F">
              <w:rPr>
                <w:sz w:val="24"/>
                <w:szCs w:val="24"/>
              </w:rPr>
              <w:t>П-4-35/5</w:t>
            </w:r>
            <w:r>
              <w:rPr>
                <w:sz w:val="24"/>
                <w:szCs w:val="24"/>
              </w:rPr>
              <w:t>) – 4 шт.</w:t>
            </w:r>
          </w:p>
          <w:p w:rsidR="0031279F" w:rsidRDefault="0031279F" w:rsidP="00147C12">
            <w:pPr>
              <w:ind w:left="400" w:firstLine="3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ВПТ-25-4 – 1 шт.</w:t>
            </w:r>
          </w:p>
          <w:p w:rsidR="0031279F" w:rsidRDefault="00851D5A" w:rsidP="00147C12">
            <w:pPr>
              <w:ind w:left="400" w:firstLine="3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ПР-25</w:t>
            </w:r>
            <w:r w:rsidR="0031279F">
              <w:rPr>
                <w:sz w:val="24"/>
                <w:szCs w:val="24"/>
              </w:rPr>
              <w:t xml:space="preserve">-90/10/0,9 – 1 шт. </w:t>
            </w:r>
          </w:p>
          <w:p w:rsidR="0031279F" w:rsidRPr="00BC42A8" w:rsidRDefault="0031279F" w:rsidP="00147C12">
            <w:pPr>
              <w:ind w:left="34" w:firstLine="567"/>
              <w:jc w:val="both"/>
              <w:rPr>
                <w:b/>
                <w:sz w:val="24"/>
                <w:szCs w:val="24"/>
              </w:rPr>
            </w:pPr>
            <w:r w:rsidRPr="0031279F">
              <w:rPr>
                <w:color w:val="000000"/>
                <w:sz w:val="24"/>
                <w:szCs w:val="24"/>
              </w:rPr>
              <w:t>Сервисное обслуживание</w:t>
            </w:r>
            <w:r>
              <w:rPr>
                <w:color w:val="000000"/>
                <w:sz w:val="24"/>
                <w:szCs w:val="24"/>
              </w:rPr>
              <w:t xml:space="preserve"> проводится при возникновении необходимости, при этом заказчик извещает исполнителя</w:t>
            </w:r>
            <w:r w:rsidR="00C67B50">
              <w:rPr>
                <w:color w:val="000000"/>
                <w:sz w:val="24"/>
                <w:szCs w:val="24"/>
              </w:rPr>
              <w:t xml:space="preserve"> о необходимости прибытия специалистов для проведения СО во взаимосогласованные сроки.</w:t>
            </w:r>
          </w:p>
          <w:p w:rsidR="0031279F" w:rsidRPr="0031279F" w:rsidRDefault="0031279F" w:rsidP="00B43C3F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B43C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B43C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85013" w:rsidRDefault="00F37240" w:rsidP="0018501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85013">
              <w:rPr>
                <w:color w:val="000000"/>
                <w:sz w:val="24"/>
                <w:szCs w:val="24"/>
              </w:rPr>
              <w:t>доля/объем отдельных услуг в общем объеме закупок не определена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CF7D10" w:rsidRDefault="00CF7D1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7B50" w:rsidRPr="00EB1D3B" w:rsidRDefault="00C67B50" w:rsidP="00C1653F">
            <w:pPr>
              <w:ind w:firstLine="601"/>
              <w:rPr>
                <w:sz w:val="24"/>
                <w:szCs w:val="24"/>
              </w:rPr>
            </w:pPr>
            <w:r w:rsidRPr="00EB1D3B">
              <w:rPr>
                <w:sz w:val="24"/>
                <w:szCs w:val="24"/>
              </w:rPr>
              <w:t>Выполненные работы должны соответствовать требованиям государственных</w:t>
            </w:r>
            <w:r>
              <w:rPr>
                <w:sz w:val="24"/>
                <w:szCs w:val="24"/>
              </w:rPr>
              <w:t xml:space="preserve"> </w:t>
            </w:r>
            <w:r w:rsidRPr="00EB1D3B">
              <w:rPr>
                <w:sz w:val="24"/>
                <w:szCs w:val="24"/>
              </w:rPr>
              <w:t>стандартов, нормативных документов Ростехнадзора,</w:t>
            </w:r>
            <w:r w:rsidRPr="00C51782">
              <w:rPr>
                <w:sz w:val="24"/>
                <w:szCs w:val="24"/>
              </w:rPr>
              <w:t xml:space="preserve"> </w:t>
            </w:r>
            <w:r w:rsidRPr="00C51782">
              <w:rPr>
                <w:rFonts w:cs="Arial"/>
                <w:bCs/>
                <w:sz w:val="24"/>
                <w:szCs w:val="24"/>
              </w:rPr>
              <w:t>Правил технической эксплуатации электрических станций и сетей Российской Федерации</w:t>
            </w:r>
            <w:r>
              <w:rPr>
                <w:sz w:val="24"/>
                <w:szCs w:val="24"/>
              </w:rPr>
              <w:t>,</w:t>
            </w:r>
            <w:r w:rsidRPr="00C51782">
              <w:rPr>
                <w:sz w:val="24"/>
                <w:szCs w:val="24"/>
              </w:rPr>
              <w:t xml:space="preserve"> </w:t>
            </w:r>
            <w:r w:rsidRPr="00EB1D3B">
              <w:rPr>
                <w:sz w:val="24"/>
                <w:szCs w:val="24"/>
              </w:rPr>
              <w:t>стандартов и руководящих документов, действующих в отрасли, правил, норм и инструкций по безопасности труда.</w:t>
            </w:r>
          </w:p>
          <w:p w:rsidR="00F37240" w:rsidRPr="001F6931" w:rsidRDefault="00F37240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C1653F">
        <w:trPr>
          <w:trHeight w:val="7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67B50" w:rsidRDefault="00C67B50" w:rsidP="00C1653F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C67B50">
              <w:rPr>
                <w:color w:val="000000"/>
                <w:sz w:val="24"/>
                <w:szCs w:val="24"/>
              </w:rPr>
              <w:t xml:space="preserve">Параметры работы </w:t>
            </w:r>
            <w:r>
              <w:rPr>
                <w:color w:val="000000"/>
                <w:sz w:val="24"/>
                <w:szCs w:val="24"/>
              </w:rPr>
              <w:t>паро</w:t>
            </w:r>
            <w:r w:rsidRPr="00C67B50">
              <w:rPr>
                <w:color w:val="000000"/>
                <w:sz w:val="24"/>
                <w:szCs w:val="24"/>
              </w:rPr>
              <w:t>турбин</w:t>
            </w:r>
            <w:r>
              <w:rPr>
                <w:color w:val="000000"/>
                <w:sz w:val="24"/>
                <w:szCs w:val="24"/>
              </w:rPr>
              <w:t>ных агрегатов</w:t>
            </w:r>
            <w:r w:rsidRPr="00C67B50">
              <w:rPr>
                <w:color w:val="000000"/>
                <w:sz w:val="24"/>
                <w:szCs w:val="24"/>
              </w:rPr>
              <w:t xml:space="preserve"> в результате проведения СО</w:t>
            </w:r>
            <w:r>
              <w:rPr>
                <w:color w:val="000000"/>
                <w:sz w:val="24"/>
                <w:szCs w:val="24"/>
              </w:rPr>
              <w:t xml:space="preserve"> должны соответствовать требованиям ПТЭ </w:t>
            </w:r>
          </w:p>
        </w:tc>
      </w:tr>
      <w:tr w:rsidR="00F37240" w:rsidRPr="001F6931" w:rsidTr="00C1653F"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C1653F">
        <w:trPr>
          <w:trHeight w:val="75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1653F" w:rsidRDefault="00513304" w:rsidP="00C1653F">
            <w:pPr>
              <w:ind w:left="360" w:firstLine="360"/>
              <w:rPr>
                <w:sz w:val="24"/>
                <w:szCs w:val="24"/>
              </w:rPr>
            </w:pPr>
            <w:r w:rsidRPr="00C51782">
              <w:rPr>
                <w:sz w:val="24"/>
                <w:szCs w:val="24"/>
              </w:rPr>
              <w:t>Предприятие-подрядчик гарантирует соответствие выполненных работ требованиям НТД не менее 12 месяцев с момента включения оборудования в работу.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F37240" w:rsidRPr="001F6931" w:rsidTr="00C1653F">
        <w:trPr>
          <w:trHeight w:val="7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513304" w:rsidP="00C324D5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АО «СГК», возможна с согласия с Заказчика.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37240" w:rsidRPr="001F6931" w:rsidTr="00C1653F">
        <w:trPr>
          <w:trHeight w:val="7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513304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220F33">
              <w:rPr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</w:t>
            </w:r>
            <w:r>
              <w:rPr>
                <w:sz w:val="24"/>
                <w:szCs w:val="24"/>
              </w:rPr>
              <w:t>.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C1653F">
        <w:trPr>
          <w:trHeight w:val="4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513304" w:rsidRDefault="00513304" w:rsidP="00C1653F">
            <w:pPr>
              <w:ind w:firstLine="601"/>
              <w:rPr>
                <w:color w:val="000000"/>
                <w:sz w:val="24"/>
                <w:szCs w:val="24"/>
              </w:rPr>
            </w:pPr>
            <w:r w:rsidRPr="00513304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C1653F">
        <w:trPr>
          <w:trHeight w:val="5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0875DB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---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C1653F">
        <w:trPr>
          <w:trHeight w:val="7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220F33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 xml:space="preserve"> и пожарной безопасности</w:t>
            </w:r>
            <w:r w:rsidRPr="00220F33">
              <w:rPr>
                <w:sz w:val="24"/>
                <w:szCs w:val="24"/>
              </w:rPr>
              <w:t xml:space="preserve"> несёт производитель работ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37240" w:rsidRPr="001F6931" w:rsidTr="00C1653F">
        <w:trPr>
          <w:trHeight w:val="60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C1653F">
        <w:trPr>
          <w:trHeight w:val="6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DD1BF1" w:rsidRDefault="00DD1BF1" w:rsidP="00C1653F">
            <w:pPr>
              <w:ind w:firstLine="601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>Результатом проведения сервисного обслуживания является безаварийная и экономичная работа паровых турбин в соответствии с требованиями ПТЭ</w:t>
            </w:r>
          </w:p>
        </w:tc>
      </w:tr>
      <w:tr w:rsidR="00F37240" w:rsidRPr="001F6931" w:rsidTr="00C1653F">
        <w:trPr>
          <w:trHeight w:val="56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C1653F">
        <w:trPr>
          <w:trHeight w:val="8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C1653F">
            <w:pPr>
              <w:ind w:firstLine="601"/>
              <w:rPr>
                <w:color w:val="000000"/>
                <w:sz w:val="24"/>
                <w:szCs w:val="24"/>
              </w:rPr>
            </w:pPr>
            <w:r w:rsidRPr="004D7980">
              <w:rPr>
                <w:sz w:val="24"/>
                <w:szCs w:val="24"/>
              </w:rPr>
              <w:t xml:space="preserve">Сдача-приемка выполненных работ </w:t>
            </w:r>
            <w:r w:rsidR="00CF7D10" w:rsidRPr="004D7980">
              <w:rPr>
                <w:sz w:val="24"/>
                <w:szCs w:val="24"/>
              </w:rPr>
              <w:t>оформляется двухсторонним</w:t>
            </w:r>
            <w:r w:rsidRPr="004D7980">
              <w:rPr>
                <w:sz w:val="24"/>
                <w:szCs w:val="24"/>
              </w:rPr>
              <w:t xml:space="preserve"> актом после окончания работ в полном объёме</w:t>
            </w:r>
            <w:r>
              <w:rPr>
                <w:sz w:val="24"/>
                <w:szCs w:val="24"/>
              </w:rPr>
              <w:t xml:space="preserve"> по каждому случаю проведения СО</w:t>
            </w:r>
            <w:r w:rsidRPr="004D7980">
              <w:rPr>
                <w:sz w:val="24"/>
                <w:szCs w:val="24"/>
              </w:rPr>
              <w:t>.</w:t>
            </w:r>
          </w:p>
        </w:tc>
      </w:tr>
      <w:tr w:rsidR="00F37240" w:rsidRPr="001F6931" w:rsidTr="00C1653F">
        <w:trPr>
          <w:trHeight w:val="83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240" w:rsidRPr="00DD1BF1" w:rsidRDefault="00DD1BF1" w:rsidP="00C96DD8">
            <w:pPr>
              <w:ind w:firstLine="601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>Акты выполненных работ</w:t>
            </w:r>
            <w:r w:rsidR="00C96DD8" w:rsidRPr="00F904FC">
              <w:rPr>
                <w:color w:val="000000"/>
                <w:sz w:val="24"/>
                <w:szCs w:val="24"/>
              </w:rPr>
              <w:t xml:space="preserve"> в 2 </w:t>
            </w:r>
            <w:proofErr w:type="spellStart"/>
            <w:r w:rsidR="00C96DD8" w:rsidRPr="00F904FC">
              <w:rPr>
                <w:color w:val="000000"/>
                <w:sz w:val="24"/>
                <w:szCs w:val="24"/>
              </w:rPr>
              <w:t>экз</w:t>
            </w:r>
            <w:proofErr w:type="spellEnd"/>
            <w:r w:rsidRPr="00DD1BF1">
              <w:rPr>
                <w:color w:val="000000"/>
                <w:sz w:val="24"/>
                <w:szCs w:val="24"/>
              </w:rPr>
              <w:t>, технически</w:t>
            </w:r>
            <w:r w:rsidR="00C96DD8">
              <w:rPr>
                <w:color w:val="000000"/>
                <w:sz w:val="24"/>
                <w:szCs w:val="24"/>
              </w:rPr>
              <w:t>й</w:t>
            </w:r>
            <w:r w:rsidRPr="00DD1BF1">
              <w:rPr>
                <w:color w:val="000000"/>
                <w:sz w:val="24"/>
                <w:szCs w:val="24"/>
              </w:rPr>
              <w:t xml:space="preserve"> отчёт</w:t>
            </w:r>
            <w:r w:rsidR="00C96DD8">
              <w:rPr>
                <w:color w:val="000000"/>
                <w:sz w:val="24"/>
                <w:szCs w:val="24"/>
              </w:rPr>
              <w:t xml:space="preserve"> в 1 экз</w:t>
            </w:r>
            <w:r w:rsidRPr="00DD1BF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37240" w:rsidRPr="001F6931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7240" w:rsidRPr="001F6931" w:rsidTr="00F962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DD1BF1" w:rsidRDefault="00DD1BF1" w:rsidP="00F962BA">
            <w:pPr>
              <w:jc w:val="both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7240" w:rsidRPr="001F6931" w:rsidTr="00B43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C67B50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67B50" w:rsidRDefault="00C67B50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Сервисное обслуживание</w:t>
            </w:r>
          </w:p>
        </w:tc>
      </w:tr>
      <w:tr w:rsidR="00A72212" w:rsidRPr="001F6931" w:rsidTr="00B43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B43C3F">
            <w:pPr>
              <w:rPr>
                <w:color w:val="000000"/>
                <w:sz w:val="24"/>
                <w:szCs w:val="24"/>
              </w:rPr>
            </w:pPr>
            <w:r w:rsidRPr="00C51782">
              <w:rPr>
                <w:rFonts w:cs="Arial"/>
                <w:bCs/>
                <w:sz w:val="24"/>
                <w:szCs w:val="24"/>
              </w:rPr>
              <w:t>Правил</w:t>
            </w:r>
            <w:r>
              <w:rPr>
                <w:rFonts w:cs="Arial"/>
                <w:bCs/>
                <w:sz w:val="24"/>
                <w:szCs w:val="24"/>
              </w:rPr>
              <w:t>а</w:t>
            </w:r>
            <w:r w:rsidRPr="00C51782">
              <w:rPr>
                <w:rFonts w:cs="Arial"/>
                <w:bCs/>
                <w:sz w:val="24"/>
                <w:szCs w:val="24"/>
              </w:rPr>
              <w:t xml:space="preserve"> технической эксплуатации электрических станций и сетей Российской Федерации</w:t>
            </w:r>
          </w:p>
        </w:tc>
      </w:tr>
      <w:tr w:rsidR="00A72212" w:rsidRPr="001F6931" w:rsidTr="00B43C3F">
        <w:trPr>
          <w:trHeight w:val="5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 w:rsidRPr="00147C12">
              <w:rPr>
                <w:color w:val="000000"/>
                <w:sz w:val="24"/>
                <w:szCs w:val="24"/>
              </w:rPr>
              <w:t xml:space="preserve"> ГК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6053A">
              <w:rPr>
                <w:color w:val="000000"/>
                <w:sz w:val="24"/>
                <w:szCs w:val="24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06053A" w:rsidRDefault="00A72212" w:rsidP="00B43C3F">
            <w:pPr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  <w:tr w:rsidR="00A72212" w:rsidRPr="001F6931" w:rsidTr="00B43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EF5886" w:rsidRDefault="00A72212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EF5886" w:rsidRDefault="00C324D5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 w:rsidR="00A72212" w:rsidRPr="00EF5886">
              <w:rPr>
                <w:color w:val="000000"/>
                <w:sz w:val="24"/>
                <w:szCs w:val="24"/>
              </w:rPr>
              <w:t>кционерное общество «Саровская Генерирующая Компания»</w:t>
            </w: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F37240" w:rsidRPr="001F6931" w:rsidTr="00DD1BF1">
        <w:tc>
          <w:tcPr>
            <w:tcW w:w="1675" w:type="dxa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37240" w:rsidRPr="001F6931" w:rsidTr="00DD1BF1">
        <w:tc>
          <w:tcPr>
            <w:tcW w:w="1675" w:type="dxa"/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</w:p>
        </w:tc>
        <w:tc>
          <w:tcPr>
            <w:tcW w:w="5719" w:type="dxa"/>
          </w:tcPr>
          <w:p w:rsidR="00F37240" w:rsidRPr="001F6931" w:rsidRDefault="00F37240" w:rsidP="00F962BA">
            <w:pPr>
              <w:jc w:val="both"/>
              <w:rPr>
                <w:color w:val="000000"/>
              </w:rPr>
            </w:pPr>
          </w:p>
        </w:tc>
        <w:tc>
          <w:tcPr>
            <w:tcW w:w="2069" w:type="dxa"/>
          </w:tcPr>
          <w:p w:rsidR="00F37240" w:rsidRPr="001F6931" w:rsidRDefault="00F37240" w:rsidP="00F962BA">
            <w:pPr>
              <w:jc w:val="both"/>
              <w:rPr>
                <w:color w:val="000000"/>
              </w:rPr>
            </w:pPr>
          </w:p>
        </w:tc>
      </w:tr>
    </w:tbl>
    <w:p w:rsidR="00F94882" w:rsidRDefault="00F94882"/>
    <w:sectPr w:rsidR="00F94882" w:rsidSect="00CC682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56B53"/>
    <w:rsid w:val="000870EA"/>
    <w:rsid w:val="000875DB"/>
    <w:rsid w:val="00123FB2"/>
    <w:rsid w:val="00136203"/>
    <w:rsid w:val="00147C12"/>
    <w:rsid w:val="00185013"/>
    <w:rsid w:val="002372E3"/>
    <w:rsid w:val="0031279F"/>
    <w:rsid w:val="003E1C29"/>
    <w:rsid w:val="00513304"/>
    <w:rsid w:val="00575C55"/>
    <w:rsid w:val="00596B06"/>
    <w:rsid w:val="00656C29"/>
    <w:rsid w:val="006C1995"/>
    <w:rsid w:val="0071196A"/>
    <w:rsid w:val="0077523D"/>
    <w:rsid w:val="00851D5A"/>
    <w:rsid w:val="00974BCC"/>
    <w:rsid w:val="009D6413"/>
    <w:rsid w:val="00A070B2"/>
    <w:rsid w:val="00A72212"/>
    <w:rsid w:val="00B43C3F"/>
    <w:rsid w:val="00B62675"/>
    <w:rsid w:val="00B71256"/>
    <w:rsid w:val="00C1653F"/>
    <w:rsid w:val="00C324D5"/>
    <w:rsid w:val="00C56B53"/>
    <w:rsid w:val="00C67B50"/>
    <w:rsid w:val="00C96DD8"/>
    <w:rsid w:val="00C97F1F"/>
    <w:rsid w:val="00CC6825"/>
    <w:rsid w:val="00CF7D10"/>
    <w:rsid w:val="00D80219"/>
    <w:rsid w:val="00DD1BF1"/>
    <w:rsid w:val="00E81355"/>
    <w:rsid w:val="00EA7A18"/>
    <w:rsid w:val="00F37240"/>
    <w:rsid w:val="00F62336"/>
    <w:rsid w:val="00F904FC"/>
    <w:rsid w:val="00F94882"/>
    <w:rsid w:val="00FF2DD3"/>
    <w:rsid w:val="00FF4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4B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B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4B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B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m.sorokina</cp:lastModifiedBy>
  <cp:revision>38</cp:revision>
  <cp:lastPrinted>2015-10-14T10:15:00Z</cp:lastPrinted>
  <dcterms:created xsi:type="dcterms:W3CDTF">2013-08-20T12:44:00Z</dcterms:created>
  <dcterms:modified xsi:type="dcterms:W3CDTF">2015-10-14T10:38:00Z</dcterms:modified>
</cp:coreProperties>
</file>