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765617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Начальник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0B3797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Майоров</w:t>
      </w:r>
    </w:p>
    <w:p w:rsidR="009D4FD0" w:rsidRPr="009D4FD0" w:rsidRDefault="000B3797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_______________ 2015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="00392AD5">
        <w:rPr>
          <w:rFonts w:ascii="Times New Roman" w:hAnsi="Times New Roman" w:cs="Times New Roman"/>
          <w:bCs/>
          <w:sz w:val="28"/>
          <w:szCs w:val="28"/>
        </w:rPr>
        <w:t>АУКЦИОННОЙ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</w:p>
    <w:p w:rsidR="000B3797" w:rsidRPr="000B3797" w:rsidRDefault="000B3797" w:rsidP="000B37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3797">
        <w:rPr>
          <w:rFonts w:ascii="Times New Roman" w:hAnsi="Times New Roman" w:cs="Times New Roman"/>
          <w:b/>
          <w:sz w:val="28"/>
          <w:szCs w:val="28"/>
        </w:rPr>
        <w:t xml:space="preserve">открытый аукцион в электронной форме без квалификационного отбора на право заключения договора на </w:t>
      </w:r>
      <w:r w:rsidRPr="000B379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поставку экскаватора типа </w:t>
      </w:r>
      <w:r w:rsidRPr="000B3797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TVEX</w:t>
      </w:r>
      <w:r w:rsidRPr="000B379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-180  на </w:t>
      </w:r>
      <w:proofErr w:type="spellStart"/>
      <w:r w:rsidRPr="000B379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пневмоходу</w:t>
      </w:r>
      <w:proofErr w:type="spellEnd"/>
      <w:r w:rsidRPr="000B379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или аналога для нужд </w:t>
      </w:r>
      <w:r w:rsidRPr="000B3797">
        <w:rPr>
          <w:rFonts w:ascii="Times New Roman" w:hAnsi="Times New Roman" w:cs="Times New Roman"/>
          <w:b/>
          <w:sz w:val="28"/>
          <w:szCs w:val="28"/>
        </w:rPr>
        <w:t>филиала «Сибирский территориальный округ» ФГУП «РосРАО»      </w:t>
      </w: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0B3797">
        <w:rPr>
          <w:rFonts w:ascii="Times New Roman" w:hAnsi="Times New Roman" w:cs="Times New Roman"/>
          <w:sz w:val="28"/>
          <w:szCs w:val="28"/>
        </w:rPr>
        <w:t>06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0B3797">
        <w:rPr>
          <w:rFonts w:ascii="Times New Roman" w:hAnsi="Times New Roman" w:cs="Times New Roman"/>
          <w:sz w:val="28"/>
          <w:szCs w:val="28"/>
        </w:rPr>
        <w:t>Апреля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0B3797">
        <w:rPr>
          <w:rFonts w:ascii="Times New Roman" w:hAnsi="Times New Roman" w:cs="Times New Roman"/>
          <w:sz w:val="28"/>
          <w:szCs w:val="28"/>
        </w:rPr>
        <w:t>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B3797">
        <w:rPr>
          <w:rFonts w:ascii="Times New Roman" w:hAnsi="Times New Roman"/>
          <w:sz w:val="28"/>
          <w:szCs w:val="28"/>
        </w:rPr>
        <w:t>31502220356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0B3797">
        <w:rPr>
          <w:rFonts w:ascii="Times New Roman" w:hAnsi="Times New Roman" w:cs="Times New Roman"/>
          <w:sz w:val="28"/>
          <w:szCs w:val="28"/>
        </w:rPr>
        <w:t>«06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0B3797">
        <w:rPr>
          <w:rFonts w:ascii="Times New Roman" w:hAnsi="Times New Roman" w:cs="Times New Roman"/>
          <w:sz w:val="28"/>
          <w:szCs w:val="28"/>
        </w:rPr>
        <w:t>Апреля 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0B3797">
        <w:rPr>
          <w:rFonts w:ascii="Times New Roman" w:hAnsi="Times New Roman"/>
          <w:sz w:val="28"/>
          <w:szCs w:val="28"/>
        </w:rPr>
        <w:t>150406/0494/223</w:t>
      </w:r>
    </w:p>
    <w:p w:rsidR="009D4FD0" w:rsidRPr="009D4FD0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392AD5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0B3797">
        <w:rPr>
          <w:rFonts w:ascii="Times New Roman" w:hAnsi="Times New Roman" w:cs="Times New Roman"/>
          <w:sz w:val="28"/>
          <w:szCs w:val="28"/>
        </w:rPr>
        <w:t>«06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0B3797">
        <w:rPr>
          <w:rFonts w:ascii="Times New Roman" w:hAnsi="Times New Roman" w:cs="Times New Roman"/>
          <w:sz w:val="28"/>
          <w:szCs w:val="28"/>
        </w:rPr>
        <w:t>Апреля 2015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392AD5">
        <w:rPr>
          <w:rFonts w:ascii="Times New Roman" w:hAnsi="Times New Roman"/>
          <w:sz w:val="28"/>
          <w:szCs w:val="28"/>
          <w:lang w:val="en-US"/>
        </w:rPr>
        <w:t>AC</w:t>
      </w:r>
      <w:r w:rsidR="000B3797">
        <w:rPr>
          <w:rFonts w:ascii="Times New Roman" w:hAnsi="Times New Roman"/>
          <w:sz w:val="28"/>
          <w:szCs w:val="28"/>
        </w:rPr>
        <w:t>20650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 xml:space="preserve">ТОМ </w:t>
      </w:r>
      <w:r w:rsidR="00FC1328" w:rsidRPr="00FC1328">
        <w:rPr>
          <w:rFonts w:ascii="Times New Roman" w:hAnsi="Times New Roman" w:cs="Times New Roman"/>
          <w:sz w:val="28"/>
          <w:szCs w:val="28"/>
        </w:rPr>
        <w:t>2</w:t>
      </w:r>
      <w:r w:rsidRPr="009D4FD0">
        <w:rPr>
          <w:rFonts w:ascii="Times New Roman" w:hAnsi="Times New Roman" w:cs="Times New Roman"/>
          <w:sz w:val="28"/>
          <w:szCs w:val="28"/>
        </w:rPr>
        <w:t xml:space="preserve"> «</w:t>
      </w:r>
      <w:r w:rsidR="00FC1328">
        <w:rPr>
          <w:rFonts w:ascii="Times New Roman" w:hAnsi="Times New Roman" w:cs="Times New Roman"/>
          <w:sz w:val="28"/>
          <w:szCs w:val="28"/>
        </w:rPr>
        <w:t xml:space="preserve">ТЕХНИЧЕСКАЯ </w:t>
      </w:r>
      <w:r w:rsidRPr="009D4FD0">
        <w:rPr>
          <w:rFonts w:ascii="Times New Roman" w:hAnsi="Times New Roman" w:cs="Times New Roman"/>
          <w:sz w:val="28"/>
          <w:szCs w:val="28"/>
        </w:rPr>
        <w:t>ЧАСТ</w:t>
      </w:r>
      <w:r w:rsidR="00FC1328">
        <w:rPr>
          <w:rFonts w:ascii="Times New Roman" w:hAnsi="Times New Roman" w:cs="Times New Roman"/>
          <w:sz w:val="28"/>
          <w:szCs w:val="28"/>
        </w:rPr>
        <w:t>Ь</w:t>
      </w:r>
      <w:r w:rsidRPr="009D4FD0">
        <w:rPr>
          <w:rFonts w:ascii="Times New Roman" w:hAnsi="Times New Roman" w:cs="Times New Roman"/>
          <w:sz w:val="28"/>
          <w:szCs w:val="28"/>
        </w:rPr>
        <w:t>»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="000B3797">
        <w:rPr>
          <w:rFonts w:ascii="Times New Roman" w:hAnsi="Times New Roman" w:cs="Times New Roman"/>
          <w:sz w:val="28"/>
          <w:szCs w:val="28"/>
        </w:rPr>
        <w:t>5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910B89" w:rsidRDefault="008E338B" w:rsidP="00BE1D0F">
      <w:pPr>
        <w:pStyle w:val="Style1"/>
        <w:ind w:firstLine="709"/>
        <w:jc w:val="both"/>
      </w:pPr>
      <w:proofErr w:type="gramStart"/>
      <w:r w:rsidRPr="00910B89">
        <w:lastRenderedPageBreak/>
        <w:t>Заказчиком, в соответствии с пунктом 1</w:t>
      </w:r>
      <w:r w:rsidR="00392AD5" w:rsidRPr="00910B89">
        <w:t>5</w:t>
      </w:r>
      <w:r w:rsidRPr="00910B89">
        <w:t>.5.2 статьи 1</w:t>
      </w:r>
      <w:r w:rsidR="00392AD5" w:rsidRPr="00910B89">
        <w:t>5</w:t>
      </w:r>
      <w:r w:rsidR="00BE1D0F" w:rsidRPr="00910B89">
        <w:t>.</w:t>
      </w:r>
      <w:r w:rsidRPr="00910B89">
        <w:t xml:space="preserve">5 Главы 7 Единого отраслевого стандарта закупок </w:t>
      </w:r>
      <w:proofErr w:type="spellStart"/>
      <w:r w:rsidRPr="00910B89">
        <w:t>Госкорпорации</w:t>
      </w:r>
      <w:proofErr w:type="spellEnd"/>
      <w:r w:rsidRPr="00910B89">
        <w:t xml:space="preserve"> «</w:t>
      </w:r>
      <w:proofErr w:type="spellStart"/>
      <w:r w:rsidRPr="00910B89">
        <w:t>Росатом</w:t>
      </w:r>
      <w:proofErr w:type="spellEnd"/>
      <w:r w:rsidRPr="00910B89">
        <w:t xml:space="preserve">» принято решение о внесении изменений в </w:t>
      </w:r>
      <w:r w:rsidR="005D42DD" w:rsidRPr="00910B89">
        <w:t>Том 2 «Техническая часть»</w:t>
      </w:r>
      <w:r w:rsidR="00CD0CBA" w:rsidRPr="00910B89">
        <w:t xml:space="preserve"> </w:t>
      </w:r>
      <w:r w:rsidRPr="00910B89">
        <w:t xml:space="preserve">о проведении </w:t>
      </w:r>
      <w:r w:rsidR="00BE1D0F" w:rsidRPr="00910B89">
        <w:t xml:space="preserve">открытого </w:t>
      </w:r>
      <w:r w:rsidR="005D42DD" w:rsidRPr="00910B89">
        <w:t>аукциона</w:t>
      </w:r>
      <w:r w:rsidR="00BE1D0F" w:rsidRPr="00910B89">
        <w:t xml:space="preserve"> в электронной форме</w:t>
      </w:r>
      <w:r w:rsidRPr="00910B89">
        <w:t xml:space="preserve"> на </w:t>
      </w:r>
      <w:r w:rsidR="005D42DD" w:rsidRPr="00910B89">
        <w:rPr>
          <w:bCs/>
          <w:color w:val="000000"/>
        </w:rPr>
        <w:t>право заключения договора на</w:t>
      </w:r>
      <w:r w:rsidR="000B3797" w:rsidRPr="00910B89">
        <w:rPr>
          <w:bCs/>
          <w:color w:val="000000"/>
        </w:rPr>
        <w:t xml:space="preserve"> поставку экскаватора типа </w:t>
      </w:r>
      <w:r w:rsidR="000B3797" w:rsidRPr="00910B89">
        <w:rPr>
          <w:bCs/>
          <w:color w:val="000000"/>
          <w:lang w:val="en-US"/>
        </w:rPr>
        <w:t>TVEX</w:t>
      </w:r>
      <w:r w:rsidR="000B3797" w:rsidRPr="00910B89">
        <w:rPr>
          <w:bCs/>
          <w:color w:val="000000"/>
        </w:rPr>
        <w:t xml:space="preserve">-180  на </w:t>
      </w:r>
      <w:proofErr w:type="spellStart"/>
      <w:r w:rsidR="000B3797" w:rsidRPr="00910B89">
        <w:rPr>
          <w:bCs/>
          <w:color w:val="000000"/>
        </w:rPr>
        <w:t>пневмоходу</w:t>
      </w:r>
      <w:proofErr w:type="spellEnd"/>
      <w:r w:rsidR="000B3797" w:rsidRPr="00910B89">
        <w:rPr>
          <w:bCs/>
          <w:color w:val="000000"/>
        </w:rPr>
        <w:t xml:space="preserve"> или аналога для нужд </w:t>
      </w:r>
      <w:r w:rsidR="000B3797" w:rsidRPr="00910B89">
        <w:t>филиала «Сибирский территориальный округ» ФГУП «РосРАО»</w:t>
      </w:r>
      <w:r w:rsidRPr="00910B89">
        <w:t>,</w:t>
      </w:r>
      <w:r w:rsidR="000B3797" w:rsidRPr="00910B89">
        <w:t xml:space="preserve"> </w:t>
      </w:r>
      <w:r w:rsidRPr="00910B89">
        <w:t>а именно:</w:t>
      </w:r>
      <w:proofErr w:type="gramEnd"/>
    </w:p>
    <w:p w:rsidR="00183EC7" w:rsidRPr="00910B89" w:rsidRDefault="00183EC7" w:rsidP="00BE1D0F">
      <w:pPr>
        <w:pStyle w:val="Style1"/>
        <w:ind w:firstLine="709"/>
        <w:jc w:val="both"/>
        <w:rPr>
          <w:color w:val="000000"/>
        </w:rPr>
      </w:pPr>
    </w:p>
    <w:p w:rsidR="00F77D01" w:rsidRPr="00910B89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F77D01" w:rsidRPr="00910B89" w:rsidRDefault="00910B89" w:rsidP="00F77D01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910B89">
        <w:rPr>
          <w:rFonts w:ascii="Times New Roman" w:hAnsi="Times New Roman"/>
          <w:color w:val="000000"/>
          <w:sz w:val="24"/>
          <w:szCs w:val="24"/>
        </w:rPr>
        <w:t>Подраздел 1.2</w:t>
      </w:r>
      <w:r w:rsidR="000B3797" w:rsidRPr="00910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D42DD" w:rsidRPr="00910B89">
        <w:rPr>
          <w:rFonts w:ascii="Times New Roman" w:hAnsi="Times New Roman"/>
          <w:color w:val="000000"/>
          <w:sz w:val="24"/>
          <w:szCs w:val="24"/>
        </w:rPr>
        <w:t>Раздел</w:t>
      </w:r>
      <w:r w:rsidRPr="00910B89">
        <w:rPr>
          <w:rFonts w:ascii="Times New Roman" w:hAnsi="Times New Roman"/>
          <w:color w:val="000000"/>
          <w:sz w:val="24"/>
          <w:szCs w:val="24"/>
        </w:rPr>
        <w:t>а 1</w:t>
      </w:r>
      <w:r w:rsidR="005D42DD" w:rsidRPr="00910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65617">
        <w:rPr>
          <w:rFonts w:ascii="Times New Roman" w:hAnsi="Times New Roman"/>
          <w:color w:val="000000"/>
          <w:sz w:val="24"/>
          <w:szCs w:val="24"/>
        </w:rPr>
        <w:t>«</w:t>
      </w:r>
      <w:r w:rsidRPr="00910B89">
        <w:rPr>
          <w:rFonts w:ascii="Times New Roman" w:hAnsi="Times New Roman"/>
          <w:bCs/>
          <w:sz w:val="24"/>
          <w:szCs w:val="24"/>
        </w:rPr>
        <w:t>Сведения о новизне</w:t>
      </w:r>
      <w:r w:rsidR="00765617">
        <w:rPr>
          <w:rFonts w:ascii="Times New Roman" w:hAnsi="Times New Roman"/>
          <w:bCs/>
          <w:sz w:val="24"/>
          <w:szCs w:val="24"/>
        </w:rPr>
        <w:t>»</w:t>
      </w:r>
      <w:r w:rsidR="000B3797" w:rsidRPr="00910B89">
        <w:rPr>
          <w:rFonts w:ascii="Times New Roman" w:hAnsi="Times New Roman"/>
          <w:bCs/>
          <w:sz w:val="24"/>
          <w:szCs w:val="24"/>
        </w:rPr>
        <w:t xml:space="preserve"> </w:t>
      </w:r>
      <w:r w:rsidR="00F77D01" w:rsidRPr="00910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65617">
        <w:rPr>
          <w:rFonts w:ascii="Times New Roman" w:hAnsi="Times New Roman"/>
          <w:color w:val="000000"/>
          <w:sz w:val="24"/>
          <w:szCs w:val="24"/>
        </w:rPr>
        <w:t>Тома 2</w:t>
      </w:r>
      <w:r w:rsidR="00F77D01" w:rsidRPr="00910B89">
        <w:rPr>
          <w:rFonts w:ascii="Times New Roman" w:hAnsi="Times New Roman"/>
          <w:color w:val="000000"/>
          <w:sz w:val="24"/>
          <w:szCs w:val="24"/>
        </w:rPr>
        <w:t>«</w:t>
      </w:r>
      <w:r w:rsidR="005D42DD" w:rsidRPr="00910B89">
        <w:rPr>
          <w:rFonts w:ascii="Times New Roman" w:hAnsi="Times New Roman"/>
          <w:sz w:val="24"/>
          <w:szCs w:val="24"/>
        </w:rPr>
        <w:t>Техническое задание</w:t>
      </w:r>
      <w:r w:rsidR="00F77D01" w:rsidRPr="00910B89"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="005D42DD" w:rsidRPr="00910B8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77D01" w:rsidRPr="00910B89">
        <w:rPr>
          <w:rFonts w:ascii="Times New Roman" w:hAnsi="Times New Roman"/>
          <w:color w:val="000000"/>
          <w:sz w:val="24"/>
          <w:szCs w:val="24"/>
        </w:rPr>
        <w:t>изложить в следующей редакции: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10B89" w:rsidRPr="00910B89" w:rsidTr="00E26312">
        <w:tc>
          <w:tcPr>
            <w:tcW w:w="10279" w:type="dxa"/>
          </w:tcPr>
          <w:p w:rsidR="00910B89" w:rsidRPr="00910B89" w:rsidRDefault="00910B89" w:rsidP="00E26312">
            <w:pPr>
              <w:jc w:val="center"/>
              <w:rPr>
                <w:bCs/>
                <w:sz w:val="24"/>
                <w:szCs w:val="24"/>
              </w:rPr>
            </w:pPr>
            <w:r w:rsidRPr="00910B89">
              <w:rPr>
                <w:bCs/>
                <w:sz w:val="24"/>
                <w:szCs w:val="24"/>
              </w:rPr>
              <w:t>Подраздел 1.2 Сведения о новизне</w:t>
            </w:r>
          </w:p>
        </w:tc>
      </w:tr>
      <w:tr w:rsidR="00910B89" w:rsidRPr="00910B89" w:rsidTr="00E26312">
        <w:tc>
          <w:tcPr>
            <w:tcW w:w="10279" w:type="dxa"/>
          </w:tcPr>
          <w:p w:rsidR="00910B89" w:rsidRPr="00910B89" w:rsidRDefault="00910B89" w:rsidP="00E26312">
            <w:pPr>
              <w:rPr>
                <w:bCs/>
                <w:sz w:val="24"/>
                <w:szCs w:val="24"/>
              </w:rPr>
            </w:pPr>
            <w:r w:rsidRPr="00910B89">
              <w:rPr>
                <w:bCs/>
                <w:sz w:val="24"/>
                <w:szCs w:val="24"/>
              </w:rPr>
              <w:t>Поставляемое оборудование должно быть новым, выпуска не ранее 2015 года  (не бывшим в употреблении, не восстановленным), не являться выставочным образцом, свободным от прав третьих лиц.</w:t>
            </w:r>
          </w:p>
          <w:p w:rsidR="00910B89" w:rsidRPr="00910B89" w:rsidRDefault="00910B89" w:rsidP="00E26312">
            <w:pPr>
              <w:rPr>
                <w:bCs/>
                <w:sz w:val="24"/>
                <w:szCs w:val="24"/>
              </w:rPr>
            </w:pPr>
            <w:r w:rsidRPr="00910B89">
              <w:rPr>
                <w:bCs/>
                <w:sz w:val="24"/>
                <w:szCs w:val="24"/>
              </w:rPr>
              <w:t xml:space="preserve">Технические характеристики </w:t>
            </w:r>
            <w:proofErr w:type="gramStart"/>
            <w:r w:rsidRPr="00910B89">
              <w:rPr>
                <w:bCs/>
                <w:sz w:val="24"/>
                <w:szCs w:val="24"/>
              </w:rPr>
              <w:t>оборудования</w:t>
            </w:r>
            <w:proofErr w:type="gramEnd"/>
            <w:r w:rsidRPr="00910B89">
              <w:rPr>
                <w:bCs/>
                <w:sz w:val="24"/>
                <w:szCs w:val="24"/>
              </w:rPr>
              <w:t xml:space="preserve"> подтверждающие его новизну.</w:t>
            </w:r>
          </w:p>
        </w:tc>
      </w:tr>
    </w:tbl>
    <w:p w:rsidR="00910B89" w:rsidRPr="00910B89" w:rsidRDefault="00910B89" w:rsidP="00910B89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910B89" w:rsidRPr="00910B89" w:rsidRDefault="00910B89" w:rsidP="00910B89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910B89">
        <w:rPr>
          <w:rFonts w:ascii="Times New Roman" w:hAnsi="Times New Roman"/>
          <w:color w:val="000000"/>
          <w:sz w:val="24"/>
          <w:szCs w:val="24"/>
        </w:rPr>
        <w:t xml:space="preserve">Подраздел 4.1 Раздела 1 </w:t>
      </w:r>
      <w:r w:rsidR="00765617">
        <w:rPr>
          <w:rFonts w:ascii="Times New Roman" w:hAnsi="Times New Roman"/>
          <w:color w:val="000000"/>
          <w:sz w:val="24"/>
          <w:szCs w:val="24"/>
        </w:rPr>
        <w:t>«</w:t>
      </w:r>
      <w:r w:rsidRPr="00910B89">
        <w:rPr>
          <w:rFonts w:ascii="Times New Roman" w:hAnsi="Times New Roman"/>
          <w:bCs/>
          <w:sz w:val="24"/>
          <w:szCs w:val="24"/>
        </w:rPr>
        <w:t>Основные параметры и размеры</w:t>
      </w:r>
      <w:r w:rsidR="00765617">
        <w:rPr>
          <w:rFonts w:ascii="Times New Roman" w:hAnsi="Times New Roman"/>
          <w:bCs/>
          <w:sz w:val="24"/>
          <w:szCs w:val="24"/>
        </w:rPr>
        <w:t>» Тома 2</w:t>
      </w:r>
      <w:r w:rsidRPr="00910B89">
        <w:rPr>
          <w:rFonts w:ascii="Times New Roman" w:hAnsi="Times New Roman"/>
          <w:bCs/>
          <w:sz w:val="24"/>
          <w:szCs w:val="24"/>
        </w:rPr>
        <w:t xml:space="preserve"> </w:t>
      </w:r>
      <w:r w:rsidRPr="00910B89">
        <w:rPr>
          <w:rFonts w:ascii="Times New Roman" w:hAnsi="Times New Roman"/>
          <w:color w:val="000000"/>
          <w:sz w:val="24"/>
          <w:szCs w:val="24"/>
        </w:rPr>
        <w:t xml:space="preserve"> «</w:t>
      </w:r>
      <w:r w:rsidRPr="00910B89">
        <w:rPr>
          <w:rFonts w:ascii="Times New Roman" w:hAnsi="Times New Roman"/>
          <w:sz w:val="24"/>
          <w:szCs w:val="24"/>
        </w:rPr>
        <w:t>Техническое задание</w:t>
      </w:r>
      <w:r w:rsidRPr="00910B89">
        <w:rPr>
          <w:rFonts w:ascii="Times New Roman" w:hAnsi="Times New Roman"/>
          <w:color w:val="000000"/>
          <w:sz w:val="24"/>
          <w:szCs w:val="24"/>
        </w:rPr>
        <w:t xml:space="preserve">» </w:t>
      </w:r>
      <w:bookmarkStart w:id="2" w:name="_GoBack"/>
      <w:bookmarkEnd w:id="2"/>
      <w:r w:rsidRPr="00910B89">
        <w:rPr>
          <w:rFonts w:ascii="Times New Roman" w:hAnsi="Times New Roman"/>
          <w:color w:val="000000"/>
          <w:sz w:val="24"/>
          <w:szCs w:val="24"/>
        </w:rPr>
        <w:t>изложить в следующей редакции: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930DE" w:rsidRPr="00910B89" w:rsidTr="001930DE">
        <w:tc>
          <w:tcPr>
            <w:tcW w:w="10279" w:type="dxa"/>
          </w:tcPr>
          <w:p w:rsidR="001930DE" w:rsidRPr="00910B89" w:rsidRDefault="001930DE" w:rsidP="001930DE">
            <w:pPr>
              <w:pStyle w:val="a5"/>
              <w:numPr>
                <w:ilvl w:val="0"/>
                <w:numId w:val="23"/>
              </w:num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10B89">
              <w:rPr>
                <w:rFonts w:ascii="Times New Roman" w:hAnsi="Times New Roman"/>
                <w:bCs/>
                <w:sz w:val="24"/>
                <w:szCs w:val="24"/>
              </w:rPr>
              <w:t>Подраздел 4.1 Основные параметры и размеры</w:t>
            </w:r>
          </w:p>
        </w:tc>
      </w:tr>
    </w:tbl>
    <w:tbl>
      <w:tblPr>
        <w:tblW w:w="497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9"/>
        <w:gridCol w:w="4823"/>
      </w:tblGrid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Двигатель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 xml:space="preserve">Дизель, с водяным охлаждением, 4-х </w:t>
            </w:r>
            <w:proofErr w:type="spellStart"/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тактный</w:t>
            </w:r>
            <w:proofErr w:type="spellEnd"/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, 6-ти цилиндровый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Мощность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101 - 188 кВт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Стрела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5650 -6450 мм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Скорость передвижения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25 - 30 км/час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2470 - 2550 мм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Высота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3170 - 3440 мм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Длина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9390 – 11350 мм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Глубина копания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5920 – 7580 мм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 xml:space="preserve">Рабочее давление гидравлической системы 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не менее 320 кгс/см</w:t>
            </w:r>
            <w:proofErr w:type="gramStart"/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Производительность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не менее 290 м3/час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Объём ковша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0.8-1.2 м3</w:t>
            </w:r>
          </w:p>
        </w:tc>
      </w:tr>
      <w:tr w:rsidR="001930DE" w:rsidRPr="00910B89" w:rsidTr="001930DE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Эксплуатационная масса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1930DE" w:rsidRPr="00910B89" w:rsidRDefault="001930DE" w:rsidP="00193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0B89">
              <w:rPr>
                <w:rFonts w:ascii="Times New Roman" w:hAnsi="Times New Roman" w:cs="Times New Roman"/>
                <w:sz w:val="24"/>
                <w:szCs w:val="24"/>
              </w:rPr>
              <w:t>17600 – 23000 кг</w:t>
            </w:r>
          </w:p>
        </w:tc>
      </w:tr>
    </w:tbl>
    <w:p w:rsidR="001930DE" w:rsidRPr="001930DE" w:rsidRDefault="001930DE" w:rsidP="00910B89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0B3797" w:rsidRPr="0054570D" w:rsidRDefault="000B3797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910B89" w:rsidRPr="0054570D" w:rsidRDefault="00910B89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910B89" w:rsidRPr="0054570D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1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4"/>
  </w:num>
  <w:num w:numId="17">
    <w:abstractNumId w:val="20"/>
  </w:num>
  <w:num w:numId="18">
    <w:abstractNumId w:val="25"/>
  </w:num>
  <w:num w:numId="19">
    <w:abstractNumId w:val="22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6"/>
  </w:num>
  <w:num w:numId="25">
    <w:abstractNumId w:val="17"/>
  </w:num>
  <w:num w:numId="26">
    <w:abstractNumId w:val="1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0B3797"/>
    <w:rsid w:val="00137701"/>
    <w:rsid w:val="0014097D"/>
    <w:rsid w:val="00183EC7"/>
    <w:rsid w:val="001930DE"/>
    <w:rsid w:val="001B249E"/>
    <w:rsid w:val="001F47DE"/>
    <w:rsid w:val="00202630"/>
    <w:rsid w:val="00257E4F"/>
    <w:rsid w:val="00320CA6"/>
    <w:rsid w:val="00392AD5"/>
    <w:rsid w:val="003B6889"/>
    <w:rsid w:val="0042255D"/>
    <w:rsid w:val="004D615E"/>
    <w:rsid w:val="004F56F9"/>
    <w:rsid w:val="00541066"/>
    <w:rsid w:val="0054570D"/>
    <w:rsid w:val="005D42DD"/>
    <w:rsid w:val="00612A0D"/>
    <w:rsid w:val="006523D9"/>
    <w:rsid w:val="00682010"/>
    <w:rsid w:val="006A6537"/>
    <w:rsid w:val="006F5BF6"/>
    <w:rsid w:val="0072124A"/>
    <w:rsid w:val="00734021"/>
    <w:rsid w:val="00765617"/>
    <w:rsid w:val="0078198E"/>
    <w:rsid w:val="00790359"/>
    <w:rsid w:val="007F764B"/>
    <w:rsid w:val="00876CFF"/>
    <w:rsid w:val="008D5FB1"/>
    <w:rsid w:val="008E338B"/>
    <w:rsid w:val="00910B89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56E35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table" w:styleId="ad">
    <w:name w:val="Table Grid"/>
    <w:basedOn w:val="a3"/>
    <w:uiPriority w:val="59"/>
    <w:rsid w:val="001930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2"/>
    <w:rsid w:val="00910B89"/>
  </w:style>
  <w:style w:type="character" w:styleId="ae">
    <w:name w:val="Emphasis"/>
    <w:basedOn w:val="a2"/>
    <w:uiPriority w:val="20"/>
    <w:qFormat/>
    <w:rsid w:val="00910B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26</cp:revision>
  <cp:lastPrinted>2014-03-18T12:17:00Z</cp:lastPrinted>
  <dcterms:created xsi:type="dcterms:W3CDTF">2013-12-11T06:57:00Z</dcterms:created>
  <dcterms:modified xsi:type="dcterms:W3CDTF">2015-04-09T11:59:00Z</dcterms:modified>
</cp:coreProperties>
</file>