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30E" w:rsidRPr="001F4925" w:rsidRDefault="009D730E" w:rsidP="009D730E">
      <w:pPr>
        <w:pStyle w:val="Style6"/>
        <w:widowControl/>
        <w:spacing w:before="67" w:line="240" w:lineRule="auto"/>
        <w:ind w:left="605"/>
        <w:jc w:val="both"/>
        <w:rPr>
          <w:rStyle w:val="FontStyle60"/>
          <w:sz w:val="28"/>
          <w:szCs w:val="28"/>
          <w:u w:val="single"/>
        </w:rPr>
      </w:pPr>
      <w:r w:rsidRPr="001F4925">
        <w:rPr>
          <w:rStyle w:val="FontStyle60"/>
          <w:sz w:val="28"/>
          <w:szCs w:val="28"/>
          <w:u w:val="single"/>
        </w:rPr>
        <w:t>Основные показатели деятельности Группы «Атомредметзолото»</w:t>
      </w:r>
    </w:p>
    <w:p w:rsidR="009D730E" w:rsidRPr="001F4925" w:rsidRDefault="009D730E" w:rsidP="009D730E">
      <w:pPr>
        <w:pStyle w:val="a6"/>
        <w:tabs>
          <w:tab w:val="left" w:pos="567"/>
        </w:tabs>
        <w:spacing w:before="120"/>
        <w:ind w:firstLine="0"/>
        <w:rPr>
          <w:i w:val="0"/>
          <w:sz w:val="28"/>
          <w:szCs w:val="28"/>
        </w:rPr>
      </w:pPr>
    </w:p>
    <w:p w:rsidR="009D730E" w:rsidRPr="001F4925" w:rsidRDefault="009D730E" w:rsidP="009D730E">
      <w:pPr>
        <w:pStyle w:val="a6"/>
        <w:tabs>
          <w:tab w:val="left" w:pos="567"/>
        </w:tabs>
        <w:spacing w:before="120"/>
        <w:ind w:firstLine="0"/>
        <w:rPr>
          <w:i w:val="0"/>
          <w:sz w:val="28"/>
          <w:szCs w:val="28"/>
        </w:rPr>
      </w:pPr>
      <w:r w:rsidRPr="001F4925">
        <w:rPr>
          <w:i w:val="0"/>
          <w:sz w:val="28"/>
          <w:szCs w:val="28"/>
        </w:rPr>
        <w:t>ОАО «Атомредметзолото» является акционерным обществом и учреждено в соответствии с законодательством Российской Федерации. По состоянию на 31 декабря 2011 года 79,98% акций ОАО «Атомредметзолото» принадлежали </w:t>
      </w:r>
      <w:hyperlink r:id="rId6" w:history="1">
        <w:r w:rsidRPr="001F4925">
          <w:rPr>
            <w:i w:val="0"/>
            <w:sz w:val="28"/>
            <w:szCs w:val="28"/>
          </w:rPr>
          <w:t>ОАО «Атомэнергопром»</w:t>
        </w:r>
      </w:hyperlink>
      <w:r w:rsidRPr="001F4925">
        <w:rPr>
          <w:i w:val="0"/>
          <w:sz w:val="28"/>
          <w:szCs w:val="28"/>
        </w:rPr>
        <w:t>, дочернему обществу Госкорпорации «Росатом».</w:t>
      </w:r>
    </w:p>
    <w:p w:rsidR="009D730E" w:rsidRPr="001F4925" w:rsidRDefault="009D730E" w:rsidP="009D730E">
      <w:pPr>
        <w:pStyle w:val="a6"/>
        <w:tabs>
          <w:tab w:val="left" w:pos="567"/>
        </w:tabs>
        <w:spacing w:before="120"/>
        <w:ind w:firstLine="0"/>
        <w:rPr>
          <w:i w:val="0"/>
          <w:sz w:val="28"/>
          <w:szCs w:val="28"/>
        </w:rPr>
      </w:pPr>
      <w:r w:rsidRPr="001F4925">
        <w:rPr>
          <w:i w:val="0"/>
          <w:sz w:val="28"/>
          <w:szCs w:val="28"/>
        </w:rPr>
        <w:t xml:space="preserve">Юридический адрес и место осуществления деятельности. </w:t>
      </w:r>
      <w:smartTag w:uri="urn:schemas-microsoft-com:office:smarttags" w:element="metricconverter">
        <w:smartTagPr>
          <w:attr w:name="ProductID" w:val="109004, г"/>
        </w:smartTagPr>
        <w:r w:rsidRPr="001F4925">
          <w:rPr>
            <w:i w:val="0"/>
            <w:sz w:val="28"/>
            <w:szCs w:val="28"/>
          </w:rPr>
          <w:t>109004, г</w:t>
        </w:r>
      </w:smartTag>
      <w:r w:rsidRPr="001F4925">
        <w:rPr>
          <w:i w:val="0"/>
          <w:sz w:val="28"/>
          <w:szCs w:val="28"/>
        </w:rPr>
        <w:t>. Москва, Б. Дровяной пер., д. 22, Российская Федерация.</w:t>
      </w:r>
    </w:p>
    <w:p w:rsidR="009D730E" w:rsidRPr="001F4925" w:rsidRDefault="009D730E" w:rsidP="009D730E">
      <w:pPr>
        <w:pStyle w:val="StyleABC-paragrahinNotesAfter0pt"/>
        <w:spacing w:after="120"/>
        <w:rPr>
          <w:rFonts w:ascii="Times New Roman" w:hAnsi="Times New Roman"/>
          <w:sz w:val="28"/>
          <w:szCs w:val="28"/>
          <w:lang w:val="ru-RU"/>
        </w:rPr>
      </w:pPr>
    </w:p>
    <w:p w:rsidR="009D730E" w:rsidRPr="001F4925" w:rsidRDefault="009D730E" w:rsidP="009D730E">
      <w:pPr>
        <w:pStyle w:val="StyleABC-paragrahinNotesAfter0pt"/>
        <w:spacing w:after="120"/>
        <w:rPr>
          <w:rFonts w:ascii="Times New Roman" w:hAnsi="Times New Roman"/>
          <w:sz w:val="28"/>
          <w:szCs w:val="28"/>
          <w:lang w:val="ru-RU"/>
        </w:rPr>
      </w:pPr>
      <w:r w:rsidRPr="001F4925">
        <w:rPr>
          <w:rFonts w:ascii="Times New Roman" w:hAnsi="Times New Roman"/>
          <w:sz w:val="28"/>
          <w:szCs w:val="28"/>
          <w:lang w:val="ru-RU"/>
        </w:rPr>
        <w:t>Основными видами деятельности Группы являются разведка и добыча урана</w:t>
      </w:r>
      <w:r w:rsidRPr="001F4925">
        <w:rPr>
          <w:rFonts w:ascii="Times New Roman" w:hAnsi="Times New Roman"/>
          <w:color w:val="0000FF"/>
          <w:sz w:val="28"/>
          <w:szCs w:val="28"/>
          <w:lang w:val="ru-RU"/>
        </w:rPr>
        <w:t xml:space="preserve"> </w:t>
      </w:r>
      <w:r w:rsidRPr="001F4925">
        <w:rPr>
          <w:rFonts w:ascii="Times New Roman" w:hAnsi="Times New Roman"/>
          <w:color w:val="000000"/>
          <w:sz w:val="28"/>
          <w:szCs w:val="28"/>
          <w:lang w:val="ru-RU"/>
        </w:rPr>
        <w:t>в Российской Федерации, Казахстане, США, Канаде, Австралии, Намибии и Танзании.</w:t>
      </w:r>
      <w:r w:rsidRPr="001F4925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30E" w:rsidRPr="001F4925" w:rsidRDefault="009D730E" w:rsidP="009D730E">
      <w:pPr>
        <w:pStyle w:val="a6"/>
        <w:tabs>
          <w:tab w:val="left" w:pos="567"/>
        </w:tabs>
        <w:spacing w:before="120"/>
        <w:ind w:firstLine="0"/>
        <w:rPr>
          <w:i w:val="0"/>
          <w:sz w:val="28"/>
          <w:szCs w:val="28"/>
        </w:rPr>
      </w:pPr>
      <w:r w:rsidRPr="001F4925">
        <w:rPr>
          <w:i w:val="0"/>
          <w:sz w:val="28"/>
          <w:szCs w:val="28"/>
        </w:rPr>
        <w:t>В рамках реструктуризации отрасли Федеральное агентство по атомной энергии (впоследствии Госкорпорация «Росатом») возложило на Общество функцию обеспечения сырьем атомной отрасли, для чего потребовалось консолидировать все активы по добыче урана с российским участием в одной компании.</w:t>
      </w:r>
    </w:p>
    <w:p w:rsidR="009D730E" w:rsidRPr="001F4925" w:rsidRDefault="009D730E" w:rsidP="009D730E">
      <w:pPr>
        <w:pStyle w:val="a6"/>
        <w:tabs>
          <w:tab w:val="left" w:pos="567"/>
        </w:tabs>
        <w:spacing w:before="120"/>
        <w:ind w:firstLine="0"/>
        <w:rPr>
          <w:i w:val="0"/>
          <w:color w:val="000000"/>
          <w:sz w:val="28"/>
          <w:szCs w:val="28"/>
        </w:rPr>
      </w:pPr>
      <w:r w:rsidRPr="001F4925">
        <w:rPr>
          <w:i w:val="0"/>
          <w:color w:val="000000"/>
          <w:sz w:val="28"/>
          <w:szCs w:val="28"/>
        </w:rPr>
        <w:t xml:space="preserve">ОАО </w:t>
      </w:r>
      <w:r w:rsidRPr="001F4925">
        <w:rPr>
          <w:i w:val="0"/>
          <w:sz w:val="28"/>
          <w:szCs w:val="28"/>
        </w:rPr>
        <w:t>«Атомредметзолото»</w:t>
      </w:r>
      <w:r w:rsidRPr="001F4925">
        <w:rPr>
          <w:i w:val="0"/>
          <w:color w:val="000000"/>
          <w:sz w:val="28"/>
          <w:szCs w:val="28"/>
        </w:rPr>
        <w:t xml:space="preserve"> составляет бухгалтерскую отчетность в соответствии с законодательством Российской Федерации.</w:t>
      </w:r>
    </w:p>
    <w:p w:rsidR="009D730E" w:rsidRPr="001F4925" w:rsidRDefault="009D730E" w:rsidP="009D730E">
      <w:pPr>
        <w:pStyle w:val="a6"/>
        <w:tabs>
          <w:tab w:val="left" w:pos="567"/>
        </w:tabs>
        <w:spacing w:before="120"/>
        <w:ind w:firstLine="0"/>
        <w:rPr>
          <w:i w:val="0"/>
          <w:color w:val="000000"/>
          <w:sz w:val="28"/>
          <w:szCs w:val="28"/>
        </w:rPr>
      </w:pPr>
      <w:r w:rsidRPr="001F4925">
        <w:rPr>
          <w:i w:val="0"/>
          <w:color w:val="000000"/>
          <w:sz w:val="28"/>
          <w:szCs w:val="28"/>
        </w:rPr>
        <w:t xml:space="preserve">По данным российской бухгалтерской отчетности ОАО </w:t>
      </w:r>
      <w:r w:rsidRPr="001F4925">
        <w:rPr>
          <w:i w:val="0"/>
          <w:sz w:val="28"/>
          <w:szCs w:val="28"/>
        </w:rPr>
        <w:t>«Атомредметзолото»</w:t>
      </w:r>
      <w:r w:rsidRPr="001F4925">
        <w:rPr>
          <w:i w:val="0"/>
          <w:color w:val="000000"/>
          <w:sz w:val="28"/>
          <w:szCs w:val="28"/>
        </w:rPr>
        <w:t xml:space="preserve"> за 2011 год балансовая стоимость активов ОАО </w:t>
      </w:r>
      <w:r w:rsidRPr="001F4925">
        <w:rPr>
          <w:i w:val="0"/>
          <w:sz w:val="28"/>
          <w:szCs w:val="28"/>
        </w:rPr>
        <w:t>«Атомредметзолото»</w:t>
      </w:r>
      <w:r w:rsidRPr="001F4925">
        <w:rPr>
          <w:i w:val="0"/>
          <w:color w:val="000000"/>
          <w:sz w:val="28"/>
          <w:szCs w:val="28"/>
        </w:rPr>
        <w:t xml:space="preserve"> по состоянию на 31 декабря 2011 года составила 131 452 млн. руб.</w:t>
      </w:r>
    </w:p>
    <w:p w:rsidR="009D730E" w:rsidRPr="001F4925" w:rsidRDefault="009D730E" w:rsidP="001F4925">
      <w:pPr>
        <w:pStyle w:val="a6"/>
        <w:tabs>
          <w:tab w:val="left" w:pos="567"/>
        </w:tabs>
        <w:spacing w:before="120"/>
        <w:ind w:firstLine="0"/>
        <w:rPr>
          <w:sz w:val="28"/>
          <w:szCs w:val="28"/>
          <w:highlight w:val="yellow"/>
        </w:rPr>
      </w:pPr>
      <w:r w:rsidRPr="001F4925">
        <w:rPr>
          <w:i w:val="0"/>
          <w:color w:val="000000"/>
          <w:sz w:val="28"/>
          <w:szCs w:val="28"/>
        </w:rPr>
        <w:t>Выручка (нетто) от продажи товаров, продукции, работ, услуг (за минусом налога на добавленную стоимость, акцизов и аналогичных обязательных платежей) за 2011 год составила 26 886 млн. руб.</w:t>
      </w:r>
    </w:p>
    <w:p w:rsidR="009D730E" w:rsidRPr="001F4925" w:rsidRDefault="009D730E" w:rsidP="009D730E">
      <w:pPr>
        <w:pStyle w:val="a6"/>
        <w:tabs>
          <w:tab w:val="left" w:pos="567"/>
        </w:tabs>
        <w:spacing w:before="120"/>
        <w:ind w:firstLine="0"/>
        <w:rPr>
          <w:i w:val="0"/>
          <w:color w:val="000000"/>
          <w:sz w:val="28"/>
          <w:szCs w:val="28"/>
        </w:rPr>
      </w:pPr>
      <w:r w:rsidRPr="001F4925">
        <w:rPr>
          <w:i w:val="0"/>
          <w:color w:val="000000"/>
          <w:sz w:val="28"/>
          <w:szCs w:val="28"/>
        </w:rPr>
        <w:t xml:space="preserve">Штатная численность работников ОАО </w:t>
      </w:r>
      <w:r w:rsidRPr="001F4925">
        <w:rPr>
          <w:i w:val="0"/>
          <w:sz w:val="28"/>
          <w:szCs w:val="28"/>
        </w:rPr>
        <w:t>«Атомредметзолото»</w:t>
      </w:r>
      <w:r w:rsidRPr="001F4925">
        <w:rPr>
          <w:i w:val="0"/>
          <w:color w:val="000000"/>
          <w:sz w:val="28"/>
          <w:szCs w:val="28"/>
        </w:rPr>
        <w:t xml:space="preserve"> на конец 2011 года – 240 человек.</w:t>
      </w:r>
    </w:p>
    <w:p w:rsidR="009D730E" w:rsidRPr="001F4925" w:rsidRDefault="009D730E" w:rsidP="009D730E">
      <w:pPr>
        <w:pStyle w:val="a6"/>
        <w:tabs>
          <w:tab w:val="left" w:pos="567"/>
        </w:tabs>
        <w:spacing w:before="120"/>
        <w:ind w:firstLine="0"/>
        <w:rPr>
          <w:i w:val="0"/>
          <w:color w:val="000000"/>
          <w:sz w:val="28"/>
          <w:szCs w:val="28"/>
        </w:rPr>
      </w:pPr>
      <w:r w:rsidRPr="001F4925">
        <w:rPr>
          <w:i w:val="0"/>
          <w:color w:val="000000"/>
          <w:sz w:val="28"/>
          <w:szCs w:val="28"/>
        </w:rPr>
        <w:t xml:space="preserve">ОАО </w:t>
      </w:r>
      <w:r w:rsidRPr="001F4925">
        <w:rPr>
          <w:i w:val="0"/>
          <w:sz w:val="28"/>
          <w:szCs w:val="28"/>
        </w:rPr>
        <w:t>«Атомредметзолото»</w:t>
      </w:r>
      <w:r w:rsidRPr="001F4925">
        <w:rPr>
          <w:i w:val="0"/>
          <w:color w:val="000000"/>
          <w:sz w:val="28"/>
          <w:szCs w:val="28"/>
        </w:rPr>
        <w:t xml:space="preserve"> также составляет консолидированную отчетность по МСФО, начиная с  2008 года. </w:t>
      </w:r>
    </w:p>
    <w:p w:rsidR="009D730E" w:rsidRPr="001F4925" w:rsidRDefault="009D730E" w:rsidP="009D730E">
      <w:pPr>
        <w:pStyle w:val="a6"/>
        <w:tabs>
          <w:tab w:val="left" w:pos="567"/>
        </w:tabs>
        <w:spacing w:before="120"/>
        <w:ind w:firstLine="0"/>
        <w:rPr>
          <w:i w:val="0"/>
          <w:color w:val="000000"/>
          <w:sz w:val="28"/>
          <w:szCs w:val="28"/>
        </w:rPr>
      </w:pPr>
      <w:r w:rsidRPr="001F4925">
        <w:rPr>
          <w:i w:val="0"/>
          <w:color w:val="000000"/>
          <w:sz w:val="28"/>
          <w:szCs w:val="28"/>
        </w:rPr>
        <w:t>Согласно консолидированной отчетности по МСФО за 2010 год, балансовая стоимость активов на 31 декабря 2011 года составила 224 825 млн.руб.</w:t>
      </w:r>
    </w:p>
    <w:p w:rsidR="009D730E" w:rsidRPr="001F4925" w:rsidRDefault="009D730E" w:rsidP="009D730E">
      <w:pPr>
        <w:pStyle w:val="a6"/>
        <w:tabs>
          <w:tab w:val="left" w:pos="567"/>
        </w:tabs>
        <w:spacing w:before="120"/>
        <w:ind w:firstLine="0"/>
        <w:rPr>
          <w:i w:val="0"/>
          <w:color w:val="000000"/>
          <w:sz w:val="28"/>
          <w:szCs w:val="28"/>
        </w:rPr>
      </w:pPr>
      <w:r w:rsidRPr="001F4925">
        <w:rPr>
          <w:i w:val="0"/>
          <w:color w:val="000000"/>
          <w:sz w:val="28"/>
          <w:szCs w:val="28"/>
        </w:rPr>
        <w:t>Выручка (нетто) от продажи товаров, продукции, работ, услуг (за минусом налога на добавленную стоимость, акцизов и аналогичных обязательных платежей) за 2011 год – 44 495 млн.руб.</w:t>
      </w:r>
    </w:p>
    <w:p w:rsidR="009D730E" w:rsidRPr="001F4925" w:rsidRDefault="009D730E" w:rsidP="009D730E">
      <w:pPr>
        <w:pStyle w:val="a6"/>
        <w:tabs>
          <w:tab w:val="left" w:pos="567"/>
        </w:tabs>
        <w:spacing w:before="120"/>
        <w:ind w:firstLine="0"/>
        <w:rPr>
          <w:i w:val="0"/>
          <w:color w:val="000000"/>
          <w:sz w:val="28"/>
          <w:szCs w:val="28"/>
        </w:rPr>
      </w:pPr>
      <w:r w:rsidRPr="001F4925">
        <w:rPr>
          <w:i w:val="0"/>
          <w:color w:val="000000"/>
          <w:sz w:val="28"/>
          <w:szCs w:val="28"/>
        </w:rPr>
        <w:t xml:space="preserve">Численность работников Группы ОАО </w:t>
      </w:r>
      <w:r w:rsidRPr="001F4925">
        <w:rPr>
          <w:i w:val="0"/>
          <w:sz w:val="28"/>
          <w:szCs w:val="28"/>
        </w:rPr>
        <w:t>«Атомредметзолото»</w:t>
      </w:r>
      <w:r w:rsidRPr="001F4925">
        <w:rPr>
          <w:i w:val="0"/>
          <w:color w:val="000000"/>
          <w:sz w:val="28"/>
          <w:szCs w:val="28"/>
        </w:rPr>
        <w:t xml:space="preserve"> за 2011 год порядка                       14 тыс. человек.</w:t>
      </w:r>
    </w:p>
    <w:p w:rsidR="009D730E" w:rsidRDefault="009D730E" w:rsidP="009D730E">
      <w:pPr>
        <w:pStyle w:val="a6"/>
        <w:tabs>
          <w:tab w:val="left" w:pos="567"/>
        </w:tabs>
        <w:spacing w:before="120"/>
        <w:ind w:firstLine="0"/>
        <w:rPr>
          <w:i w:val="0"/>
          <w:sz w:val="28"/>
          <w:szCs w:val="28"/>
        </w:rPr>
      </w:pPr>
      <w:r w:rsidRPr="001F4925">
        <w:rPr>
          <w:i w:val="0"/>
          <w:sz w:val="28"/>
          <w:szCs w:val="28"/>
        </w:rPr>
        <w:t>В таблице ниже представлены финансово-экономические показатели основных дочерних, зависимых обществ и совместных предприятий, входящих в группу                                                      ОАО «Атомредметзолото» (по данным бухгалтерской отчетности за 2011 год, подготовленной в соответствии с законодательством Российской Федерации или иным применимым национальным законодательством).</w:t>
      </w:r>
    </w:p>
    <w:p w:rsidR="001F4925" w:rsidRPr="001F4925" w:rsidRDefault="001F4925" w:rsidP="009D730E">
      <w:pPr>
        <w:pStyle w:val="a6"/>
        <w:tabs>
          <w:tab w:val="left" w:pos="567"/>
        </w:tabs>
        <w:spacing w:before="120"/>
        <w:ind w:firstLine="0"/>
        <w:rPr>
          <w:i w:val="0"/>
          <w:sz w:val="28"/>
          <w:szCs w:val="28"/>
        </w:rPr>
      </w:pPr>
    </w:p>
    <w:p w:rsidR="009D730E" w:rsidRPr="001F4925" w:rsidRDefault="009D730E" w:rsidP="009D730E">
      <w:pPr>
        <w:pStyle w:val="a6"/>
        <w:tabs>
          <w:tab w:val="left" w:pos="567"/>
        </w:tabs>
        <w:spacing w:before="120"/>
        <w:ind w:firstLine="0"/>
        <w:rPr>
          <w:i w:val="0"/>
        </w:rPr>
      </w:pPr>
    </w:p>
    <w:p w:rsidR="009D730E" w:rsidRPr="001F4925" w:rsidRDefault="009D730E" w:rsidP="009D730E">
      <w:pPr>
        <w:pStyle w:val="a6"/>
        <w:tabs>
          <w:tab w:val="left" w:pos="567"/>
        </w:tabs>
        <w:spacing w:before="120"/>
        <w:ind w:firstLine="0"/>
        <w:rPr>
          <w:i w:val="0"/>
        </w:rPr>
      </w:pPr>
    </w:p>
    <w:tbl>
      <w:tblPr>
        <w:tblW w:w="97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2694"/>
        <w:gridCol w:w="1701"/>
        <w:gridCol w:w="1559"/>
        <w:gridCol w:w="1560"/>
        <w:gridCol w:w="1559"/>
      </w:tblGrid>
      <w:tr w:rsidR="009D730E" w:rsidRPr="001F4925" w:rsidTr="00B55FCF">
        <w:trPr>
          <w:trHeight w:val="1355"/>
          <w:tblHeader/>
        </w:trPr>
        <w:tc>
          <w:tcPr>
            <w:tcW w:w="709" w:type="dxa"/>
            <w:shd w:val="clear" w:color="auto" w:fill="auto"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1701" w:type="dxa"/>
            <w:vAlign w:val="center"/>
          </w:tcPr>
          <w:p w:rsidR="009D730E" w:rsidRPr="001F4925" w:rsidRDefault="009D730E" w:rsidP="00B55FC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Балансовая стоимость активов, тыс. руб., если не указано иное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Собственный капитал, тыс. руб., если не указано иное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Выручка от реализации, тыс. руб., если не указано иное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730E" w:rsidRPr="001F4925" w:rsidRDefault="00C042FE" w:rsidP="00B55FC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Местонахож</w:t>
            </w:r>
            <w:r w:rsidR="009D730E" w:rsidRPr="001F49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дение</w:t>
            </w:r>
          </w:p>
        </w:tc>
      </w:tr>
      <w:tr w:rsidR="009D730E" w:rsidRPr="001F4925" w:rsidTr="00B55FCF">
        <w:trPr>
          <w:trHeight w:val="945"/>
        </w:trPr>
        <w:tc>
          <w:tcPr>
            <w:tcW w:w="709" w:type="dxa"/>
            <w:shd w:val="clear" w:color="auto" w:fill="auto"/>
            <w:noWrap/>
            <w:vAlign w:val="center"/>
          </w:tcPr>
          <w:p w:rsidR="009D730E" w:rsidRPr="001F4925" w:rsidRDefault="003A7ABB" w:rsidP="00B55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ОАО "Атомредметзолото"</w:t>
            </w:r>
          </w:p>
        </w:tc>
        <w:tc>
          <w:tcPr>
            <w:tcW w:w="1701" w:type="dxa"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131 452 390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111 859 047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26 886 147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</w:tr>
      <w:tr w:rsidR="009D730E" w:rsidRPr="001F4925" w:rsidTr="00B55FCF">
        <w:trPr>
          <w:trHeight w:val="945"/>
        </w:trPr>
        <w:tc>
          <w:tcPr>
            <w:tcW w:w="709" w:type="dxa"/>
            <w:shd w:val="clear" w:color="auto" w:fill="auto"/>
            <w:noWrap/>
            <w:vAlign w:val="center"/>
          </w:tcPr>
          <w:p w:rsidR="009D730E" w:rsidRPr="001F4925" w:rsidRDefault="003A7ABB" w:rsidP="00B55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ОАО "Хиагда"</w:t>
            </w:r>
          </w:p>
        </w:tc>
        <w:tc>
          <w:tcPr>
            <w:tcW w:w="1701" w:type="dxa"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10 227 544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5 542 327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678 855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г. Чита</w:t>
            </w:r>
          </w:p>
        </w:tc>
      </w:tr>
      <w:tr w:rsidR="009D730E" w:rsidRPr="001F4925" w:rsidTr="00B55FCF">
        <w:trPr>
          <w:trHeight w:val="475"/>
        </w:trPr>
        <w:tc>
          <w:tcPr>
            <w:tcW w:w="709" w:type="dxa"/>
            <w:shd w:val="clear" w:color="auto" w:fill="auto"/>
            <w:noWrap/>
            <w:vAlign w:val="center"/>
          </w:tcPr>
          <w:p w:rsidR="009D730E" w:rsidRPr="001F4925" w:rsidRDefault="003A7ABB" w:rsidP="00B55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ЗАО "Далур"</w:t>
            </w:r>
          </w:p>
        </w:tc>
        <w:tc>
          <w:tcPr>
            <w:tcW w:w="1701" w:type="dxa"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4 072 156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3 769 303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1 508 952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Курганская область, Далматовский район, с.Уксянское</w:t>
            </w:r>
          </w:p>
        </w:tc>
      </w:tr>
      <w:tr w:rsidR="009D730E" w:rsidRPr="001F4925" w:rsidTr="00B55FCF">
        <w:trPr>
          <w:trHeight w:val="910"/>
        </w:trPr>
        <w:tc>
          <w:tcPr>
            <w:tcW w:w="709" w:type="dxa"/>
            <w:shd w:val="clear" w:color="auto" w:fill="auto"/>
            <w:noWrap/>
            <w:vAlign w:val="center"/>
          </w:tcPr>
          <w:p w:rsidR="009D730E" w:rsidRPr="001F4925" w:rsidRDefault="003A7ABB" w:rsidP="00B55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ОАО "Приаргунское производственное горно-химическое объединение"</w:t>
            </w:r>
          </w:p>
        </w:tc>
        <w:tc>
          <w:tcPr>
            <w:tcW w:w="1701" w:type="dxa"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12 860 329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6 483 238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9 869 609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Забайкальский край, г.Краснока-менск</w:t>
            </w:r>
          </w:p>
        </w:tc>
      </w:tr>
      <w:tr w:rsidR="009D730E" w:rsidRPr="001F4925" w:rsidTr="00B55FCF">
        <w:trPr>
          <w:trHeight w:val="401"/>
        </w:trPr>
        <w:tc>
          <w:tcPr>
            <w:tcW w:w="709" w:type="dxa"/>
            <w:shd w:val="clear" w:color="auto" w:fill="auto"/>
            <w:noWrap/>
            <w:vAlign w:val="center"/>
          </w:tcPr>
          <w:p w:rsidR="009D730E" w:rsidRPr="001F4925" w:rsidRDefault="003A7ABB" w:rsidP="00B55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 xml:space="preserve">ООО "Единая сервисная компания АРМЗ" </w:t>
            </w:r>
          </w:p>
        </w:tc>
        <w:tc>
          <w:tcPr>
            <w:tcW w:w="1701" w:type="dxa"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1 089 045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122 430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2 323 033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</w:tr>
      <w:tr w:rsidR="009D730E" w:rsidRPr="001F4925" w:rsidTr="00B55FCF">
        <w:trPr>
          <w:trHeight w:val="401"/>
        </w:trPr>
        <w:tc>
          <w:tcPr>
            <w:tcW w:w="709" w:type="dxa"/>
            <w:shd w:val="clear" w:color="auto" w:fill="auto"/>
            <w:noWrap/>
            <w:vAlign w:val="center"/>
          </w:tcPr>
          <w:p w:rsidR="009D730E" w:rsidRPr="001F4925" w:rsidRDefault="003A7ABB" w:rsidP="00B55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ЗАО "Эльконский горно-металлургический комбинат"</w:t>
            </w:r>
          </w:p>
        </w:tc>
        <w:tc>
          <w:tcPr>
            <w:tcW w:w="1701" w:type="dxa"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3 370 166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2 633 477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</w:tr>
      <w:tr w:rsidR="009D730E" w:rsidRPr="001F4925" w:rsidTr="00B55FCF">
        <w:trPr>
          <w:trHeight w:val="530"/>
        </w:trPr>
        <w:tc>
          <w:tcPr>
            <w:tcW w:w="709" w:type="dxa"/>
            <w:shd w:val="clear" w:color="auto" w:fill="auto"/>
            <w:noWrap/>
            <w:vAlign w:val="center"/>
          </w:tcPr>
          <w:p w:rsidR="009D730E" w:rsidRPr="001F4925" w:rsidRDefault="003A7ABB" w:rsidP="00B55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ЗАО "Оловская горно-химическая компания"</w:t>
            </w:r>
          </w:p>
        </w:tc>
        <w:tc>
          <w:tcPr>
            <w:tcW w:w="1701" w:type="dxa"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330 113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329 863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</w:tr>
      <w:tr w:rsidR="009D730E" w:rsidRPr="001F4925" w:rsidTr="00B55FCF">
        <w:trPr>
          <w:trHeight w:val="401"/>
        </w:trPr>
        <w:tc>
          <w:tcPr>
            <w:tcW w:w="709" w:type="dxa"/>
            <w:shd w:val="clear" w:color="auto" w:fill="auto"/>
            <w:noWrap/>
            <w:vAlign w:val="center"/>
          </w:tcPr>
          <w:p w:rsidR="009D730E" w:rsidRPr="001F4925" w:rsidRDefault="003A7ABB" w:rsidP="00B55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ЗАО "РУСБУРМАШ"</w:t>
            </w:r>
          </w:p>
        </w:tc>
        <w:tc>
          <w:tcPr>
            <w:tcW w:w="1701" w:type="dxa"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1 213 533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611 989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1 977 563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</w:tr>
      <w:tr w:rsidR="009D730E" w:rsidRPr="001F4925" w:rsidTr="00B55FCF">
        <w:trPr>
          <w:trHeight w:val="401"/>
        </w:trPr>
        <w:tc>
          <w:tcPr>
            <w:tcW w:w="709" w:type="dxa"/>
            <w:shd w:val="clear" w:color="auto" w:fill="auto"/>
            <w:noWrap/>
            <w:vAlign w:val="center"/>
          </w:tcPr>
          <w:p w:rsidR="009D730E" w:rsidRPr="001F4925" w:rsidRDefault="003A7ABB" w:rsidP="00B55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ЗАО «Уранодобывающая компания «Горное»</w:t>
            </w:r>
          </w:p>
        </w:tc>
        <w:tc>
          <w:tcPr>
            <w:tcW w:w="1701" w:type="dxa"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303 079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371 403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</w:tr>
      <w:tr w:rsidR="009D730E" w:rsidRPr="001F4925" w:rsidTr="00B55FCF">
        <w:trPr>
          <w:trHeight w:val="401"/>
        </w:trPr>
        <w:tc>
          <w:tcPr>
            <w:tcW w:w="709" w:type="dxa"/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 xml:space="preserve">ОАО «Урановая Горнорудная компания» </w:t>
            </w:r>
          </w:p>
        </w:tc>
        <w:tc>
          <w:tcPr>
            <w:tcW w:w="1701" w:type="dxa"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7 147 152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7 165 823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</w:tr>
      <w:tr w:rsidR="009D730E" w:rsidRPr="001F4925" w:rsidTr="00B55FCF">
        <w:trPr>
          <w:trHeight w:val="401"/>
        </w:trPr>
        <w:tc>
          <w:tcPr>
            <w:tcW w:w="709" w:type="dxa"/>
            <w:shd w:val="clear" w:color="auto" w:fill="auto"/>
            <w:noWrap/>
            <w:vAlign w:val="center"/>
          </w:tcPr>
          <w:p w:rsidR="009D730E" w:rsidRPr="001F4925" w:rsidRDefault="009D730E" w:rsidP="003A7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1F4925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Effective Energy N.V                       (</w:t>
            </w:r>
            <w:r w:rsidRPr="001F4925"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r w:rsidRPr="001F4925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1F4925">
              <w:rPr>
                <w:rFonts w:ascii="Times New Roman" w:hAnsi="Times New Roman" w:cs="Times New Roman"/>
                <w:bCs/>
                <w:sz w:val="24"/>
                <w:szCs w:val="24"/>
              </w:rPr>
              <w:t>тыс</w:t>
            </w:r>
            <w:r w:rsidRPr="001F4925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.</w:t>
            </w:r>
            <w:r w:rsidRPr="001F4925">
              <w:rPr>
                <w:rFonts w:ascii="Times New Roman" w:hAnsi="Times New Roman" w:cs="Times New Roman"/>
                <w:bCs/>
                <w:sz w:val="24"/>
                <w:szCs w:val="24"/>
              </w:rPr>
              <w:t>евро</w:t>
            </w:r>
            <w:r w:rsidRPr="001F4925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1701" w:type="dxa"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698 271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647 470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29 996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Нидерланды, Амстердам</w:t>
            </w:r>
          </w:p>
          <w:p w:rsidR="009D730E" w:rsidRPr="001F4925" w:rsidRDefault="009D730E" w:rsidP="00B55FC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9D730E" w:rsidRPr="001F4925" w:rsidTr="00B55FCF">
        <w:trPr>
          <w:trHeight w:val="401"/>
        </w:trPr>
        <w:tc>
          <w:tcPr>
            <w:tcW w:w="709" w:type="dxa"/>
            <w:shd w:val="clear" w:color="auto" w:fill="auto"/>
            <w:noWrap/>
            <w:vAlign w:val="center"/>
          </w:tcPr>
          <w:p w:rsidR="009D730E" w:rsidRPr="001F4925" w:rsidRDefault="009D730E" w:rsidP="003A7AB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bCs/>
                <w:sz w:val="24"/>
                <w:szCs w:val="24"/>
              </w:rPr>
              <w:t>ОАО «Корпорация развития Южной Якутии»</w:t>
            </w:r>
          </w:p>
        </w:tc>
        <w:tc>
          <w:tcPr>
            <w:tcW w:w="1701" w:type="dxa"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145 621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133 327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32 008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bCs/>
                <w:sz w:val="24"/>
                <w:szCs w:val="24"/>
              </w:rPr>
              <w:t>г. Москва</w:t>
            </w:r>
          </w:p>
        </w:tc>
      </w:tr>
      <w:tr w:rsidR="009D730E" w:rsidRPr="001F4925" w:rsidTr="00B55FCF">
        <w:trPr>
          <w:trHeight w:val="401"/>
        </w:trPr>
        <w:tc>
          <w:tcPr>
            <w:tcW w:w="709" w:type="dxa"/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ind w:right="-392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bCs/>
                <w:sz w:val="24"/>
                <w:szCs w:val="24"/>
              </w:rPr>
              <w:t>ТОО «СП «РБМ - Казахстан» (в тыс.тенге)</w:t>
            </w:r>
          </w:p>
        </w:tc>
        <w:tc>
          <w:tcPr>
            <w:tcW w:w="1701" w:type="dxa"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1 706 575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349 219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4 014 737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bCs/>
                <w:sz w:val="24"/>
                <w:szCs w:val="24"/>
              </w:rPr>
              <w:t>Республика Казахстан, Алматы</w:t>
            </w:r>
          </w:p>
        </w:tc>
      </w:tr>
      <w:tr w:rsidR="009D730E" w:rsidRPr="001F4925" w:rsidTr="00B55FCF">
        <w:trPr>
          <w:trHeight w:val="4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ind w:firstLine="3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bCs/>
                <w:sz w:val="24"/>
                <w:szCs w:val="24"/>
              </w:rPr>
              <w:t>ООО «Щекотово»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137 426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127 202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28 736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bCs/>
                <w:sz w:val="24"/>
                <w:szCs w:val="24"/>
              </w:rPr>
              <w:t>Ярославская обл., Гаврилов-Ямский район, с. Щекотово</w:t>
            </w:r>
          </w:p>
        </w:tc>
      </w:tr>
      <w:tr w:rsidR="009D730E" w:rsidRPr="001F4925" w:rsidTr="00B55FCF">
        <w:trPr>
          <w:trHeight w:val="4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bCs/>
                <w:sz w:val="24"/>
                <w:szCs w:val="24"/>
              </w:rPr>
              <w:t>Uranium One Inc. (данные  консолидированной отчетности , в  тыс. долл. США)</w:t>
            </w:r>
          </w:p>
          <w:p w:rsidR="009D730E" w:rsidRPr="001F4925" w:rsidRDefault="009D730E" w:rsidP="00B55FC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3 303 000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1 994 000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530 000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Канада, Торонто</w:t>
            </w:r>
          </w:p>
        </w:tc>
      </w:tr>
      <w:tr w:rsidR="009D730E" w:rsidRPr="001F4925" w:rsidTr="00B55FCF">
        <w:trPr>
          <w:trHeight w:val="4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730E" w:rsidRPr="001F4925" w:rsidRDefault="009D730E" w:rsidP="003A7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bCs/>
                <w:sz w:val="24"/>
                <w:szCs w:val="24"/>
              </w:rPr>
              <w:t>ОАО «ВНИПИПромтехнологии"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636 588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385 066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751 222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bCs/>
                <w:sz w:val="24"/>
                <w:szCs w:val="24"/>
              </w:rPr>
              <w:t>Москва</w:t>
            </w:r>
          </w:p>
        </w:tc>
      </w:tr>
      <w:tr w:rsidR="009D730E" w:rsidRPr="001F4925" w:rsidTr="00B55FCF">
        <w:trPr>
          <w:trHeight w:val="4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730E" w:rsidRPr="001F4925" w:rsidRDefault="009D730E" w:rsidP="003A7A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bCs/>
                <w:sz w:val="24"/>
                <w:szCs w:val="24"/>
              </w:rPr>
              <w:t>ЗАО «Лунное»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1 212 521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4 742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bCs/>
                <w:sz w:val="24"/>
                <w:szCs w:val="24"/>
              </w:rPr>
              <w:t>Республика Саха (Якутия), г. Алдан</w:t>
            </w:r>
          </w:p>
        </w:tc>
      </w:tr>
      <w:tr w:rsidR="009D730E" w:rsidRPr="001F4925" w:rsidTr="00B55FCF">
        <w:trPr>
          <w:trHeight w:val="4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Mantra</w:t>
            </w:r>
            <w:r w:rsidRPr="001F49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F4925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Resources</w:t>
            </w:r>
            <w:r w:rsidRPr="001F49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F4925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Limited</w:t>
            </w:r>
            <w:r w:rsidRPr="001F49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(данные  консолидированной отчетности, в тыс. долл. США)</w:t>
            </w:r>
          </w:p>
          <w:p w:rsidR="009D730E" w:rsidRPr="001F4925" w:rsidRDefault="009D730E" w:rsidP="00B55FC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21 931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10 224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730E" w:rsidRPr="001F4925" w:rsidRDefault="009D730E" w:rsidP="00B55F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2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30E" w:rsidRPr="001F4925" w:rsidRDefault="009D730E" w:rsidP="00B55FC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1F4925">
              <w:rPr>
                <w:rFonts w:ascii="Times New Roman" w:hAnsi="Times New Roman" w:cs="Times New Roman"/>
                <w:bCs/>
                <w:sz w:val="24"/>
                <w:szCs w:val="24"/>
              </w:rPr>
              <w:t>Австралия</w:t>
            </w:r>
          </w:p>
        </w:tc>
      </w:tr>
    </w:tbl>
    <w:p w:rsidR="009D730E" w:rsidRPr="001F4925" w:rsidRDefault="009D730E" w:rsidP="009D730E">
      <w:pPr>
        <w:pStyle w:val="Style6"/>
        <w:widowControl/>
        <w:spacing w:before="67" w:line="240" w:lineRule="auto"/>
        <w:ind w:left="605"/>
        <w:jc w:val="both"/>
        <w:rPr>
          <w:rStyle w:val="FontStyle60"/>
          <w:sz w:val="24"/>
          <w:szCs w:val="24"/>
          <w:u w:val="single"/>
        </w:rPr>
      </w:pPr>
    </w:p>
    <w:p w:rsidR="009D730E" w:rsidRPr="001F4925" w:rsidRDefault="009D730E" w:rsidP="001F4925">
      <w:pPr>
        <w:rPr>
          <w:rFonts w:ascii="Times New Roman" w:hAnsi="Times New Roman" w:cs="Times New Roman"/>
          <w:b/>
          <w:sz w:val="24"/>
          <w:szCs w:val="24"/>
        </w:rPr>
      </w:pPr>
      <w:r w:rsidRPr="001F4925">
        <w:rPr>
          <w:rStyle w:val="FontStyle63"/>
          <w:i/>
          <w:iCs/>
          <w:sz w:val="24"/>
          <w:szCs w:val="24"/>
        </w:rPr>
        <w:t>Ознакомиться с более подробной информацией о Группе можно на официальном сайте                                          ОАО «Атомредметзолото»</w:t>
      </w:r>
      <w:r w:rsidRPr="001F4925">
        <w:rPr>
          <w:rFonts w:ascii="Times New Roman" w:hAnsi="Times New Roman" w:cs="Times New Roman"/>
          <w:sz w:val="24"/>
          <w:szCs w:val="24"/>
        </w:rPr>
        <w:t xml:space="preserve"> www.</w:t>
      </w:r>
      <w:r w:rsidRPr="001F4925">
        <w:rPr>
          <w:rFonts w:ascii="Times New Roman" w:hAnsi="Times New Roman" w:cs="Times New Roman"/>
          <w:sz w:val="24"/>
          <w:szCs w:val="24"/>
          <w:lang w:val="en-US"/>
        </w:rPr>
        <w:t>armz</w:t>
      </w:r>
      <w:r w:rsidRPr="001F4925">
        <w:rPr>
          <w:rFonts w:ascii="Times New Roman" w:hAnsi="Times New Roman" w:cs="Times New Roman"/>
          <w:sz w:val="24"/>
          <w:szCs w:val="24"/>
        </w:rPr>
        <w:t>.ru</w:t>
      </w:r>
    </w:p>
    <w:p w:rsidR="00D02F4D" w:rsidRPr="001F4925" w:rsidRDefault="00D02F4D">
      <w:pPr>
        <w:rPr>
          <w:rFonts w:ascii="Times New Roman" w:hAnsi="Times New Roman" w:cs="Times New Roman"/>
          <w:sz w:val="24"/>
          <w:szCs w:val="24"/>
        </w:rPr>
      </w:pPr>
    </w:p>
    <w:sectPr w:rsidR="00D02F4D" w:rsidRPr="001F4925" w:rsidSect="00F331C5">
      <w:headerReference w:type="even" r:id="rId7"/>
      <w:headerReference w:type="default" r:id="rId8"/>
      <w:pgSz w:w="11906" w:h="16838" w:code="9"/>
      <w:pgMar w:top="709" w:right="567" w:bottom="1258" w:left="1622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3233" w:rsidRDefault="00B23233" w:rsidP="00B3099D">
      <w:pPr>
        <w:spacing w:after="0" w:line="240" w:lineRule="auto"/>
      </w:pPr>
      <w:r>
        <w:separator/>
      </w:r>
    </w:p>
  </w:endnote>
  <w:endnote w:type="continuationSeparator" w:id="0">
    <w:p w:rsidR="00B23233" w:rsidRDefault="00B23233" w:rsidP="00B309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3233" w:rsidRDefault="00B23233" w:rsidP="00B3099D">
      <w:pPr>
        <w:spacing w:after="0" w:line="240" w:lineRule="auto"/>
      </w:pPr>
      <w:r>
        <w:separator/>
      </w:r>
    </w:p>
  </w:footnote>
  <w:footnote w:type="continuationSeparator" w:id="0">
    <w:p w:rsidR="00B23233" w:rsidRDefault="00B23233" w:rsidP="00B309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8EA" w:rsidRDefault="00B144AE" w:rsidP="002D178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D02F4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778EA" w:rsidRDefault="00B23233" w:rsidP="008E3607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8EA" w:rsidRDefault="00B144AE" w:rsidP="002D178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D02F4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042FE">
      <w:rPr>
        <w:rStyle w:val="a5"/>
        <w:noProof/>
      </w:rPr>
      <w:t>2</w:t>
    </w:r>
    <w:r>
      <w:rPr>
        <w:rStyle w:val="a5"/>
      </w:rPr>
      <w:fldChar w:fldCharType="end"/>
    </w:r>
  </w:p>
  <w:p w:rsidR="00C778EA" w:rsidRPr="00627C20" w:rsidRDefault="00B23233" w:rsidP="00864C66">
    <w:pPr>
      <w:pStyle w:val="a3"/>
      <w:ind w:right="360"/>
      <w:rPr>
        <w:u w:val="single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D730E"/>
    <w:rsid w:val="001F4925"/>
    <w:rsid w:val="003A7ABB"/>
    <w:rsid w:val="009D730E"/>
    <w:rsid w:val="00B144AE"/>
    <w:rsid w:val="00B23233"/>
    <w:rsid w:val="00B3099D"/>
    <w:rsid w:val="00C042FE"/>
    <w:rsid w:val="00D02F4D"/>
    <w:rsid w:val="00E72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9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D730E"/>
    <w:pPr>
      <w:pBdr>
        <w:bottom w:val="single" w:sz="4" w:space="1" w:color="auto"/>
      </w:pBdr>
      <w:tabs>
        <w:tab w:val="center" w:pos="4153"/>
        <w:tab w:val="right" w:pos="8306"/>
      </w:tabs>
      <w:spacing w:after="0" w:line="240" w:lineRule="auto"/>
      <w:jc w:val="center"/>
    </w:pPr>
    <w:rPr>
      <w:rFonts w:ascii="Times New Roman" w:eastAsia="Times New Roman" w:hAnsi="Times New Roman" w:cs="Times New Roman"/>
      <w:i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9D730E"/>
    <w:rPr>
      <w:rFonts w:ascii="Times New Roman" w:eastAsia="Times New Roman" w:hAnsi="Times New Roman" w:cs="Times New Roman"/>
      <w:i/>
      <w:sz w:val="28"/>
      <w:szCs w:val="20"/>
    </w:rPr>
  </w:style>
  <w:style w:type="character" w:styleId="a5">
    <w:name w:val="page number"/>
    <w:rsid w:val="009D730E"/>
    <w:rPr>
      <w:rFonts w:ascii="Times New Roman" w:hAnsi="Times New Roman" w:cs="Times New Roman"/>
      <w:sz w:val="20"/>
    </w:rPr>
  </w:style>
  <w:style w:type="paragraph" w:customStyle="1" w:styleId="2">
    <w:name w:val="Пункт2"/>
    <w:basedOn w:val="a"/>
    <w:uiPriority w:val="99"/>
    <w:rsid w:val="009D730E"/>
    <w:pPr>
      <w:keepNext/>
      <w:suppressAutoHyphens/>
      <w:spacing w:before="240" w:after="120" w:line="240" w:lineRule="auto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6">
    <w:name w:val="Body Text Indent"/>
    <w:basedOn w:val="a"/>
    <w:link w:val="a7"/>
    <w:uiPriority w:val="99"/>
    <w:rsid w:val="009D730E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uiPriority w:val="99"/>
    <w:rsid w:val="009D730E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FontStyle63">
    <w:name w:val="Font Style63"/>
    <w:basedOn w:val="a0"/>
    <w:uiPriority w:val="99"/>
    <w:rsid w:val="009D730E"/>
    <w:rPr>
      <w:rFonts w:ascii="Times New Roman" w:hAnsi="Times New Roman" w:cs="Times New Roman"/>
      <w:sz w:val="22"/>
      <w:szCs w:val="22"/>
    </w:rPr>
  </w:style>
  <w:style w:type="paragraph" w:customStyle="1" w:styleId="Style6">
    <w:name w:val="Style6"/>
    <w:basedOn w:val="a"/>
    <w:uiPriority w:val="99"/>
    <w:rsid w:val="009D730E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60">
    <w:name w:val="Font Style60"/>
    <w:basedOn w:val="a0"/>
    <w:uiPriority w:val="99"/>
    <w:rsid w:val="009D730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ABC-paragrahinNotesAfter0pt">
    <w:name w:val="Style ABC - paragrah in Notes + After:  0 pt"/>
    <w:basedOn w:val="a"/>
    <w:rsid w:val="009D730E"/>
    <w:pPr>
      <w:spacing w:after="0" w:line="240" w:lineRule="auto"/>
      <w:jc w:val="both"/>
    </w:pPr>
    <w:rPr>
      <w:rFonts w:ascii="Arial" w:eastAsia="Times New Roman" w:hAnsi="Arial" w:cs="Times New Roman"/>
      <w:snapToGrid w:val="0"/>
      <w:sz w:val="18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tomenergoprom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653</Words>
  <Characters>3726</Characters>
  <Application>Microsoft Office Word</Application>
  <DocSecurity>0</DocSecurity>
  <Lines>31</Lines>
  <Paragraphs>8</Paragraphs>
  <ScaleCrop>false</ScaleCrop>
  <Company>ОАО "Атомредметзолото"</Company>
  <LinksUpToDate>false</LinksUpToDate>
  <CharactersWithSpaces>4371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zaytsev.a.p</dc:creator>
  <cp:keywords/>
  <dc:description/>
  <cp:lastModifiedBy> </cp:lastModifiedBy>
  <cp:revision>6</cp:revision>
  <cp:lastPrinted>2012-10-04T11:50:00Z</cp:lastPrinted>
  <dcterms:created xsi:type="dcterms:W3CDTF">2012-10-03T10:39:00Z</dcterms:created>
  <dcterms:modified xsi:type="dcterms:W3CDTF">2012-10-04T11:50:00Z</dcterms:modified>
</cp:coreProperties>
</file>