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AAC" w:rsidRDefault="00B16AAC" w:rsidP="00B16AAC">
      <w:pPr>
        <w:pStyle w:val="a5"/>
        <w:numPr>
          <w:ilvl w:val="0"/>
          <w:numId w:val="1"/>
        </w:numPr>
        <w:spacing w:before="120" w:after="120"/>
        <w:ind w:left="714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427772176"/>
      <w:r>
        <w:rPr>
          <w:rFonts w:ascii="Times New Roman" w:hAnsi="Times New Roman"/>
          <w:b/>
          <w:sz w:val="24"/>
          <w:szCs w:val="24"/>
        </w:rPr>
        <w:t>ИЗВЕЩЕНИЕ О ПРОВЕДЕНИИ ЗАПРОСА ПРЕДЛОЖЕНИЙ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и способ процедуры закупки: Открытый одноэтапный запрос предложений в электронной форме без квалификационного отбора. 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Госкорпора</w:t>
      </w:r>
      <w:r w:rsidR="0050236C">
        <w:rPr>
          <w:rFonts w:ascii="Times New Roman" w:hAnsi="Times New Roman"/>
          <w:spacing w:val="-6"/>
          <w:sz w:val="24"/>
          <w:szCs w:val="24"/>
          <w:lang w:eastAsia="ru-RU"/>
        </w:rPr>
        <w:t>ции</w:t>
      </w:r>
      <w:proofErr w:type="spellEnd"/>
      <w:r w:rsidR="0050236C">
        <w:rPr>
          <w:rFonts w:ascii="Times New Roman" w:hAnsi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="0050236C"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 w:rsidR="0050236C">
        <w:rPr>
          <w:rFonts w:ascii="Times New Roman" w:hAnsi="Times New Roman"/>
          <w:spacing w:val="-6"/>
          <w:sz w:val="24"/>
          <w:szCs w:val="24"/>
          <w:lang w:eastAsia="ru-RU"/>
        </w:rPr>
        <w:t>» (протокол от 29.0</w:t>
      </w:r>
      <w:r w:rsidR="0050236C" w:rsidRPr="0050236C">
        <w:rPr>
          <w:rFonts w:ascii="Times New Roman" w:hAnsi="Times New Roman"/>
          <w:spacing w:val="-6"/>
          <w:sz w:val="24"/>
          <w:szCs w:val="24"/>
          <w:lang w:eastAsia="ru-RU"/>
        </w:rPr>
        <w:t>7</w:t>
      </w:r>
      <w:r w:rsidR="0050236C">
        <w:rPr>
          <w:rFonts w:ascii="Times New Roman" w:hAnsi="Times New Roman"/>
          <w:spacing w:val="-6"/>
          <w:sz w:val="24"/>
          <w:szCs w:val="24"/>
          <w:lang w:eastAsia="ru-RU"/>
        </w:rPr>
        <w:t>.2015 № 7</w:t>
      </w:r>
      <w:r w:rsidR="0050236C" w:rsidRPr="0050236C">
        <w:rPr>
          <w:rFonts w:ascii="Times New Roman" w:hAnsi="Times New Roman"/>
          <w:spacing w:val="-6"/>
          <w:sz w:val="24"/>
          <w:szCs w:val="24"/>
          <w:lang w:eastAsia="ru-RU"/>
        </w:rPr>
        <w:t>5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).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На Заказчика не распространяется действие Федерального закона от 18 июля 2011 года </w:t>
      </w:r>
      <w:r>
        <w:rPr>
          <w:rFonts w:ascii="Times New Roman" w:hAnsi="Times New Roman" w:cs="Times New Roman"/>
          <w:spacing w:val="-6"/>
          <w:sz w:val="24"/>
          <w:szCs w:val="24"/>
        </w:rPr>
        <w:br/>
        <w:t>№ 223-ФЗ «О закупках товаров, работ, услуг отдельными видами юридических лиц».</w:t>
      </w:r>
    </w:p>
    <w:p w:rsidR="00B16AAC" w:rsidRDefault="00B16AAC" w:rsidP="00B16AAC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Предмет</w:t>
      </w:r>
      <w:r>
        <w:rPr>
          <w:rFonts w:ascii="Times New Roman" w:hAnsi="Times New Roman" w:cs="Times New Roman"/>
          <w:sz w:val="24"/>
          <w:szCs w:val="24"/>
        </w:rPr>
        <w:t xml:space="preserve"> запроса предложений: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право заключения договора на выполнение работ по устройству внутренних инженерных систем для зала заседаний АО «НПО «ЦНИИТМАШ» по адресу: г. Москва, ул. </w:t>
      </w:r>
      <w:proofErr w:type="spellStart"/>
      <w:r>
        <w:rPr>
          <w:rFonts w:ascii="Times New Roman" w:hAnsi="Times New Roman" w:cs="Times New Roman"/>
          <w:spacing w:val="-6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pacing w:val="-6"/>
          <w:sz w:val="24"/>
          <w:szCs w:val="24"/>
        </w:rPr>
        <w:t>, д. 4, к. 1А.</w:t>
      </w:r>
    </w:p>
    <w:p w:rsidR="00B16AAC" w:rsidRDefault="00B16AAC" w:rsidP="00B16AAC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Заказчик, являющийся организатором запроса предложений:</w:t>
      </w:r>
      <w:r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Акционерное общество «Научно-производственное объединение «Центральный научно–исследовательский институт технологии машиностроения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>» (АО «НПО «ЦНИИТМАШ»)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115088, город Москва, улица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д. 4.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115088, город Москва, улица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д. 4.</w:t>
      </w:r>
    </w:p>
    <w:p w:rsidR="00B16AAC" w:rsidRDefault="00B16AAC" w:rsidP="00B16AAC">
      <w:pPr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Тел./факс, эл. почта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(495) 675-83-02/(495) 674-21-96 (Лавренов Александр Петрович),  (495) 675-85-86 (Павлова Татьяна Вячеславовна), </w:t>
      </w:r>
      <w:hyperlink r:id="rId6" w:history="1">
        <w:r>
          <w:rPr>
            <w:rStyle w:val="a3"/>
            <w:sz w:val="24"/>
            <w:szCs w:val="24"/>
            <w:lang w:val="en-US"/>
          </w:rPr>
          <w:t>TVPavlova</w:t>
        </w:r>
        <w:r>
          <w:rPr>
            <w:rStyle w:val="a3"/>
            <w:sz w:val="24"/>
            <w:szCs w:val="24"/>
          </w:rPr>
          <w:t>@</w:t>
        </w:r>
        <w:r>
          <w:rPr>
            <w:rStyle w:val="a3"/>
            <w:sz w:val="24"/>
            <w:szCs w:val="24"/>
            <w:lang w:val="en-US"/>
          </w:rPr>
          <w:t>cniitmash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6AAC" w:rsidRDefault="00B16AAC" w:rsidP="00B16AAC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лотов: 1 (один). </w:t>
      </w:r>
    </w:p>
    <w:p w:rsidR="00B16AAC" w:rsidRDefault="00B16AAC" w:rsidP="00B16AAC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 договора: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выполнение работ по устройству внутренних инженерных систем для зала заседаний АО «НПО «ЦНИИТМАШ» по адресу: г. Москва, ул. </w:t>
      </w:r>
      <w:proofErr w:type="spellStart"/>
      <w:r>
        <w:rPr>
          <w:rFonts w:ascii="Times New Roman" w:hAnsi="Times New Roman" w:cs="Times New Roman"/>
          <w:spacing w:val="-6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pacing w:val="-6"/>
          <w:sz w:val="24"/>
          <w:szCs w:val="24"/>
        </w:rPr>
        <w:t>, д. 4, к.1А.</w:t>
      </w:r>
    </w:p>
    <w:p w:rsidR="00B16AAC" w:rsidRDefault="00B16AAC" w:rsidP="00B16AA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</w:t>
      </w:r>
      <w:r>
        <w:rPr>
          <w:rFonts w:ascii="Times New Roman" w:hAnsi="Times New Roman"/>
          <w:spacing w:val="-6"/>
          <w:sz w:val="24"/>
          <w:szCs w:val="24"/>
        </w:rPr>
        <w:t xml:space="preserve"> выполнения работ: </w:t>
      </w:r>
      <w:r>
        <w:rPr>
          <w:rFonts w:ascii="Times New Roman" w:hAnsi="Times New Roman" w:cs="Times New Roman"/>
          <w:sz w:val="24"/>
          <w:szCs w:val="24"/>
        </w:rPr>
        <w:t>в соответствии с условиями проекта договора – сроки начала выполнения работ по настоящему Договору устанавливаются с момента поступления авансового платежа на расчетный счет Подрядчика. Срок окончания работ – не более 67 рабочих дней с момента начала выполнения работ.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</w:t>
      </w:r>
      <w:r>
        <w:rPr>
          <w:rFonts w:ascii="Times New Roman" w:hAnsi="Times New Roman"/>
          <w:spacing w:val="-6"/>
          <w:sz w:val="24"/>
          <w:szCs w:val="24"/>
        </w:rPr>
        <w:t xml:space="preserve"> выполнения работ: </w:t>
      </w:r>
      <w:r>
        <w:rPr>
          <w:rFonts w:ascii="Times New Roman" w:hAnsi="Times New Roman"/>
          <w:sz w:val="24"/>
          <w:szCs w:val="24"/>
        </w:rPr>
        <w:t xml:space="preserve">г. Москва, ул.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>
        <w:rPr>
          <w:rFonts w:ascii="Times New Roman" w:hAnsi="Times New Roman"/>
          <w:spacing w:val="-6"/>
          <w:sz w:val="24"/>
          <w:szCs w:val="24"/>
        </w:rPr>
        <w:t>1А.</w:t>
      </w:r>
    </w:p>
    <w:p w:rsidR="00B16AAC" w:rsidRDefault="00B16AAC" w:rsidP="00B16AAC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Состав и объем работ: все необходимые сведения приведены в </w:t>
      </w:r>
      <w:hyperlink r:id="rId7" w:anchor="ТОМ2" w:history="1">
        <w:r>
          <w:rPr>
            <w:rStyle w:val="a3"/>
            <w:spacing w:val="-6"/>
            <w:sz w:val="24"/>
            <w:szCs w:val="24"/>
          </w:rPr>
          <w:t>Томе 2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закупочной документации. </w:t>
      </w:r>
    </w:p>
    <w:p w:rsidR="00B16AAC" w:rsidRDefault="00B16AAC" w:rsidP="00B16AAC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Предложение частичного выполнения работ в составе лота </w:t>
      </w:r>
      <w:r>
        <w:rPr>
          <w:rFonts w:ascii="Times New Roman" w:hAnsi="Times New Roman"/>
          <w:b/>
          <w:spacing w:val="-6"/>
          <w:sz w:val="24"/>
          <w:szCs w:val="24"/>
        </w:rPr>
        <w:t>не допускается.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Условия оплаты:  заказчик в течение 30 (Тридцать) календарных дней с момента выдачи положительного заключения, указанного в п. 1.4. настоящего Договора,  производит авансовый платеж на расчетный счет Подрядчика за материалы и оборудование в размере 100%, но не более 50% от цены договора. Оплата выполненных работ производится в течение 35 дней с даты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одписания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 xml:space="preserve"> сторонами актов сдачи-приемки выполненных работ.</w:t>
      </w:r>
    </w:p>
    <w:p w:rsidR="00B16AAC" w:rsidRDefault="00B16AAC" w:rsidP="00B16AAC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Форма и все условия проекта договора (</w:t>
      </w:r>
      <w:hyperlink r:id="rId8" w:anchor="ЧАСТЬ3" w:history="1">
        <w:r>
          <w:rPr>
            <w:rStyle w:val="a3"/>
            <w:spacing w:val="-6"/>
            <w:sz w:val="24"/>
            <w:szCs w:val="24"/>
          </w:rPr>
          <w:t>Часть 3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допускаются.</w:t>
      </w:r>
    </w:p>
    <w:p w:rsidR="00B16AAC" w:rsidRDefault="00B16AAC" w:rsidP="00B16AAC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hyperlink r:id="rId9" w:anchor="ЧАСТЬ3" w:history="1">
        <w:r>
          <w:rPr>
            <w:rStyle w:val="a3"/>
            <w:spacing w:val="-6"/>
            <w:sz w:val="24"/>
            <w:szCs w:val="24"/>
          </w:rPr>
          <w:t>Часть 3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«Проект договора»).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Начальная (максимальная) цена договора: 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              в текущем уровне  цен: </w:t>
      </w:r>
      <w:r>
        <w:rPr>
          <w:rFonts w:ascii="Times New Roman" w:hAnsi="Times New Roman"/>
          <w:spacing w:val="-6"/>
          <w:sz w:val="24"/>
          <w:szCs w:val="24"/>
        </w:rPr>
        <w:t xml:space="preserve">14 709 975,52руб. (Четырнадцать миллионов семьсот девять тысяч девятьсот семьдесят пять рублей 52 копейки), в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т.ч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>. НДС 18%;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начальная (максимальная) цена договора без учета НДС: 12 466 080,95руб. (Двенадцать миллионов четыреста шестьдесят шесть тысяч восемьдесят рублей 95 копеек);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в базисном уровне цен: </w:t>
      </w:r>
      <w:r>
        <w:rPr>
          <w:rFonts w:ascii="Times New Roman" w:hAnsi="Times New Roman"/>
          <w:spacing w:val="-6"/>
          <w:sz w:val="24"/>
          <w:szCs w:val="24"/>
        </w:rPr>
        <w:t xml:space="preserve">11 712 460,80 руб. (Одиннадцать миллионов семьсот двенадцать тысяч четыреста шестьдесят рублей 80 копеек), в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т.ч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>. НДС 18%;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lastRenderedPageBreak/>
        <w:t>начальная (максимальная) цена договора без учета НДС: 8 937 460,18 руб. (Восемь миллионов девятьсот тридцать семь тысяч четыреста шестьдесят рублей 18 копеек).</w:t>
      </w:r>
    </w:p>
    <w:p w:rsidR="00B16AAC" w:rsidRDefault="00B16AAC" w:rsidP="00B16AAC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B16AAC" w:rsidRDefault="00B16AAC" w:rsidP="00B16AAC">
      <w:pPr>
        <w:shd w:val="clear" w:color="auto" w:fill="FFFFFF"/>
        <w:tabs>
          <w:tab w:val="left" w:pos="1418"/>
        </w:tabs>
        <w:ind w:right="3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Цена договора включает в себя все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Официальный язык запроса предложений: русский. 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Валюта запроса предложений: российский рубль. 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Обеспечение заявки на участие в запросе предложений: не требуется. 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16AAC" w:rsidRDefault="00B16AAC" w:rsidP="00B16AAC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Запрос предложений проводится на электронной торговой площадке (ЭТП) «Аукционный Конкурсный Дом» в сети «Интернет» по адресу: </w:t>
      </w:r>
      <w:hyperlink r:id="rId10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rStyle w:val="a3"/>
          <w:rFonts w:ascii="Calibri" w:hAnsi="Calibri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порядке, установленном регламентом данной ЭТП в соответствии с условиями и требованиями закупочной документации. 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Для участия в запросе предложений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16AAC" w:rsidRDefault="00B16AAC" w:rsidP="00B16AAC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закупочной документации. 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Порядок получения закупочной документации по запросу предложений: 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>
        <w:rPr>
          <w:rFonts w:ascii="Times New Roman" w:hAnsi="Times New Roman"/>
          <w:sz w:val="24"/>
          <w:szCs w:val="24"/>
        </w:rPr>
        <w:t>с даты</w:t>
      </w:r>
      <w:proofErr w:type="gramEnd"/>
      <w:r>
        <w:rPr>
          <w:rFonts w:ascii="Times New Roman" w:hAnsi="Times New Roman"/>
          <w:sz w:val="24"/>
          <w:szCs w:val="24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Официальная публикация документов по данному запросу предложений: Официальный сайт по закупкам атомной отрасли </w:t>
      </w:r>
      <w:r>
        <w:rPr>
          <w:rStyle w:val="a3"/>
          <w:sz w:val="24"/>
          <w:szCs w:val="24"/>
        </w:rPr>
        <w:t>(</w:t>
      </w:r>
      <w:hyperlink r:id="rId11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rStyle w:val="a3"/>
          <w:sz w:val="24"/>
          <w:szCs w:val="24"/>
        </w:rPr>
        <w:t>)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Копии публикации документов по данному запросу предложений: ЭТП «Аукционный Конкурсный Дом» </w:t>
      </w:r>
      <w:hyperlink r:id="rId12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Возможность и условия, по которым допускается подача альтернативных предложений: не допускается.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Привлечение субподрядчиков/соисполнителей (юридических или физических лиц, выполняющих/оказывающих часть работ/услуг по договору): не допускается.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Возможность проведения процедуры переторжки: </w:t>
      </w:r>
      <w:r>
        <w:rPr>
          <w:rFonts w:ascii="Times New Roman" w:hAnsi="Times New Roman"/>
          <w:sz w:val="24"/>
          <w:szCs w:val="24"/>
        </w:rPr>
        <w:t>возможна по снижению первоначально указанной в заявке на участие в запросе предложений цены.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sz w:val="24"/>
          <w:szCs w:val="24"/>
        </w:rPr>
        <w:t>окончания</w:t>
      </w:r>
      <w:r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запросе предложений (открытия доступа к поданным заявкам): 14-00 (время мос</w:t>
      </w:r>
      <w:r w:rsidR="00D958CA">
        <w:rPr>
          <w:rFonts w:ascii="Times New Roman" w:hAnsi="Times New Roman"/>
          <w:spacing w:val="-6"/>
          <w:sz w:val="24"/>
          <w:szCs w:val="24"/>
        </w:rPr>
        <w:t xml:space="preserve">ковское) « </w:t>
      </w:r>
      <w:r w:rsidR="00D958CA" w:rsidRPr="00D958CA">
        <w:rPr>
          <w:rFonts w:ascii="Times New Roman" w:hAnsi="Times New Roman"/>
          <w:spacing w:val="-6"/>
          <w:sz w:val="24"/>
          <w:szCs w:val="24"/>
        </w:rPr>
        <w:t>21</w:t>
      </w:r>
      <w:r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D958CA">
        <w:rPr>
          <w:rFonts w:ascii="Times New Roman" w:hAnsi="Times New Roman"/>
          <w:spacing w:val="-6"/>
          <w:sz w:val="24"/>
          <w:szCs w:val="24"/>
        </w:rPr>
        <w:t xml:space="preserve">сентября </w:t>
      </w:r>
      <w:r>
        <w:rPr>
          <w:rFonts w:ascii="Times New Roman" w:hAnsi="Times New Roman"/>
          <w:spacing w:val="-6"/>
          <w:sz w:val="24"/>
          <w:szCs w:val="24"/>
        </w:rPr>
        <w:t xml:space="preserve"> 2015 года. 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заседания закупочной комиссии: 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115088, г. Москва,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ул., д. 4.,</w:t>
      </w:r>
      <w:r w:rsidR="00BA46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14-00 (время московское) </w:t>
      </w:r>
      <w:r w:rsidR="00A07288" w:rsidRPr="00D958CA">
        <w:rPr>
          <w:rFonts w:ascii="Times New Roman" w:hAnsi="Times New Roman"/>
          <w:sz w:val="24"/>
          <w:szCs w:val="24"/>
        </w:rPr>
        <w:t xml:space="preserve">     </w:t>
      </w:r>
      <w:r w:rsidR="00D958CA">
        <w:rPr>
          <w:rFonts w:ascii="Times New Roman" w:hAnsi="Times New Roman"/>
          <w:sz w:val="24"/>
          <w:szCs w:val="24"/>
        </w:rPr>
        <w:t>«21</w:t>
      </w:r>
      <w:r>
        <w:rPr>
          <w:rFonts w:ascii="Times New Roman" w:hAnsi="Times New Roman"/>
          <w:sz w:val="24"/>
          <w:szCs w:val="24"/>
        </w:rPr>
        <w:t xml:space="preserve">» </w:t>
      </w:r>
      <w:r w:rsidR="00D958CA">
        <w:rPr>
          <w:rFonts w:ascii="Times New Roman" w:hAnsi="Times New Roman"/>
          <w:sz w:val="24"/>
          <w:szCs w:val="24"/>
        </w:rPr>
        <w:t>сентября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2015 года</w:t>
      </w:r>
      <w:r>
        <w:rPr>
          <w:rFonts w:ascii="Times New Roman" w:hAnsi="Times New Roman"/>
          <w:sz w:val="24"/>
          <w:szCs w:val="24"/>
        </w:rPr>
        <w:t>.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>
        <w:rPr>
          <w:rFonts w:ascii="Times New Roman" w:hAnsi="Times New Roman"/>
          <w:sz w:val="24"/>
          <w:szCs w:val="24"/>
        </w:rPr>
        <w:t>дата</w:t>
      </w:r>
      <w:r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запроса предложений: </w:t>
      </w:r>
      <w:bookmarkStart w:id="1" w:name="_GoBack"/>
      <w:bookmarkEnd w:id="1"/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Отборочная стадия рассмотрения заявок на участие в запросе предложений: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115088, город Москва, улица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 w:rsidR="00D958CA">
        <w:rPr>
          <w:rFonts w:ascii="Times New Roman" w:hAnsi="Times New Roman"/>
          <w:sz w:val="24"/>
          <w:szCs w:val="24"/>
        </w:rPr>
        <w:t>«28</w:t>
      </w:r>
      <w:r>
        <w:rPr>
          <w:rFonts w:ascii="Times New Roman" w:hAnsi="Times New Roman"/>
          <w:sz w:val="24"/>
          <w:szCs w:val="24"/>
        </w:rPr>
        <w:t>»</w:t>
      </w:r>
      <w:r w:rsidR="00D958CA">
        <w:rPr>
          <w:rFonts w:ascii="Times New Roman" w:hAnsi="Times New Roman"/>
          <w:sz w:val="24"/>
          <w:szCs w:val="24"/>
        </w:rPr>
        <w:t xml:space="preserve"> сентября</w:t>
      </w:r>
      <w:r>
        <w:rPr>
          <w:rFonts w:ascii="Times New Roman" w:hAnsi="Times New Roman"/>
          <w:sz w:val="24"/>
          <w:szCs w:val="24"/>
        </w:rPr>
        <w:t xml:space="preserve">  2015 года. 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Оценочная стадия рассмотрения заявок на участие в запросе предложений и подведение итогов запроса предложений: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115088, город Москва, улица </w:t>
      </w:r>
      <w:proofErr w:type="spellStart"/>
      <w:r>
        <w:rPr>
          <w:rFonts w:ascii="Times New Roman" w:hAnsi="Times New Roman"/>
          <w:sz w:val="24"/>
          <w:szCs w:val="24"/>
        </w:rPr>
        <w:lastRenderedPageBreak/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 w:rsidR="00D958CA">
        <w:rPr>
          <w:rFonts w:ascii="Times New Roman" w:hAnsi="Times New Roman"/>
          <w:sz w:val="24"/>
          <w:szCs w:val="24"/>
        </w:rPr>
        <w:t>« 05</w:t>
      </w:r>
      <w:r>
        <w:rPr>
          <w:rFonts w:ascii="Times New Roman" w:hAnsi="Times New Roman"/>
          <w:sz w:val="24"/>
          <w:szCs w:val="24"/>
        </w:rPr>
        <w:t xml:space="preserve">» </w:t>
      </w:r>
      <w:r w:rsidR="00D958CA">
        <w:rPr>
          <w:rFonts w:ascii="Times New Roman" w:hAnsi="Times New Roman"/>
          <w:sz w:val="24"/>
          <w:szCs w:val="24"/>
        </w:rPr>
        <w:t xml:space="preserve">октября </w:t>
      </w:r>
      <w:r>
        <w:rPr>
          <w:rFonts w:ascii="Times New Roman" w:hAnsi="Times New Roman"/>
          <w:sz w:val="24"/>
          <w:szCs w:val="24"/>
        </w:rPr>
        <w:t>2015 года.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sz w:val="24"/>
          <w:szCs w:val="24"/>
        </w:rPr>
        <w:t>заключения</w:t>
      </w:r>
      <w:r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Заказчик в течение </w:t>
      </w:r>
      <w:r>
        <w:rPr>
          <w:rFonts w:ascii="Times New Roman" w:hAnsi="Times New Roman" w:cs="Times New Roman"/>
          <w:bCs/>
          <w:iCs/>
          <w:sz w:val="24"/>
          <w:szCs w:val="24"/>
        </w:rPr>
        <w:t>3 (трех)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16AAC" w:rsidRDefault="00B16AAC" w:rsidP="00B16AA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>
        <w:rPr>
          <w:rFonts w:ascii="Times New Roman" w:hAnsi="Times New Roman" w:cs="Times New Roman"/>
          <w:bCs/>
          <w:iCs/>
          <w:sz w:val="24"/>
          <w:szCs w:val="24"/>
        </w:rPr>
        <w:t>в течение 10 (десяти)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направления указанного договора.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исполнения обязательств по договору: не требуется.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возврата аванса: в целях обеспечения Подрядчиком принятых на себя обязательств по договору, Подрядчик обязуется в срок, не более 15 рабочих дней </w:t>
      </w:r>
      <w:proofErr w:type="gramStart"/>
      <w:r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договора, предоставить обеспечение возврата аванса равного сумме выплачиваемого аванса в форме безотзывной банковской гарантии, выданной банком. Срок действия договора банковской гарантии должен составлять: срок исполнения обязательств по настоящему договору плюс 60 (шестьдесят) календарных дней. 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Процедура запроса предложений не является торгами по законодательству Российской Федерации.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Отказ организатора запроса предложений от проведения запроса предложений по решению заказчика, в любое время вплоть до подведения итогов запроса предложений, в указанных ниже случаях не приводит к каким-либо последствиям для организатора запроса предложений: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Извещение об отказе от проведения запроса предложений или любого лота запроса предложений, содержащее обоснование такого отказа, подписывается руководителем заказчика и размещается организатором запроса предложений в течение того же рабочего дня (а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— </w:t>
      </w:r>
      <w:r>
        <w:rPr>
          <w:rFonts w:ascii="Times New Roman" w:hAnsi="Times New Roman"/>
          <w:sz w:val="24"/>
          <w:szCs w:val="24"/>
        </w:rPr>
        <w:lastRenderedPageBreak/>
        <w:t>в течение следующего рабочего дня) в порядке, установленном для размещения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извещения о проведении запроса предложений и закупочной документации.</w:t>
      </w:r>
    </w:p>
    <w:p w:rsidR="00B16AAC" w:rsidRDefault="00B16AAC" w:rsidP="00B16AAC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запроса предложений, закупочной комиссии: 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3" w:history="1">
        <w:r>
          <w:rPr>
            <w:rStyle w:val="a3"/>
            <w:color w:val="auto"/>
            <w:sz w:val="24"/>
            <w:szCs w:val="24"/>
            <w:u w:val="none"/>
          </w:rPr>
          <w:t>arbitration@rosatom.ru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B16AAC" w:rsidRDefault="00B16AAC" w:rsidP="00B16AAC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4E099C" w:rsidRDefault="004E099C"/>
    <w:sectPr w:rsidR="004E0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E2BA9"/>
    <w:multiLevelType w:val="multilevel"/>
    <w:tmpl w:val="B2223AA0"/>
    <w:lvl w:ilvl="0">
      <w:start w:val="1"/>
      <w:numFmt w:val="decimal"/>
      <w:suff w:val="space"/>
      <w:lvlText w:val="%1)"/>
      <w:lvlJc w:val="left"/>
      <w:pPr>
        <w:ind w:left="710" w:firstLine="0"/>
      </w:pPr>
      <w:rPr>
        <w:rFonts w:ascii="Times New Roman" w:eastAsia="Calibri" w:hAnsi="Times New Roman" w:cs="Times New Roman"/>
        <w:b w:val="0"/>
      </w:rPr>
    </w:lvl>
    <w:lvl w:ilvl="1">
      <w:start w:val="1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1">
    <w:nsid w:val="453674F3"/>
    <w:multiLevelType w:val="multilevel"/>
    <w:tmpl w:val="B966E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AAC"/>
    <w:rsid w:val="004E099C"/>
    <w:rsid w:val="0050236C"/>
    <w:rsid w:val="00534D69"/>
    <w:rsid w:val="00A07288"/>
    <w:rsid w:val="00B16AAC"/>
    <w:rsid w:val="00BA4606"/>
    <w:rsid w:val="00D9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A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16AAC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link w:val="a5"/>
    <w:locked/>
    <w:rsid w:val="00B16AAC"/>
  </w:style>
  <w:style w:type="paragraph" w:styleId="a5">
    <w:name w:val="List Paragraph"/>
    <w:basedOn w:val="a"/>
    <w:link w:val="a4"/>
    <w:qFormat/>
    <w:rsid w:val="00B16AA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A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16AAC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link w:val="a5"/>
    <w:locked/>
    <w:rsid w:val="00B16AAC"/>
  </w:style>
  <w:style w:type="paragraph" w:styleId="a5">
    <w:name w:val="List Paragraph"/>
    <w:basedOn w:val="a"/>
    <w:link w:val="a4"/>
    <w:qFormat/>
    <w:rsid w:val="00B16AA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1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TVPavlova\Desktop\&#1043;&#1055;&#1047;%202015\&#1054;&#1047;&#1055;\3%20&#1050;&#1042;&#1040;&#1056;&#1058;&#1040;&#1051;\7269.129%20&#1042;&#1085;&#1091;&#1090;&#1088;&#1077;&#1085;.%20&#1080;&#1085;&#1078;.%20&#1089;&#1080;&#1089;&#1090;&#1077;&#1084;&#1099;%20&#1079;&#1072;&#1083;&#1072;%20&#1079;&#1072;&#1089;&#1077;&#1076;&#1072;&#1085;&#1080;&#1081;\&#1054;&#1047;&#1055;%20&#1044;&#1086;&#1082;&#1091;&#1084;&#1077;&#1085;&#1090;&#1072;&#1094;&#1080;&#1103;%20%20&#1080;&#1085;&#1078;.%20&#1089;&#1080;&#1089;&#1090;&#1077;&#1084;&#1072;%20&#1079;&#1072;&#1083;&#1086;&#1074;%20&#1079;&#1072;&#1089;&#1077;&#1076;&#1072;&#1085;&#1080;&#1081;.docx" TargetMode="External"/><Relationship Id="rId13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TVPavlova\Desktop\&#1043;&#1055;&#1047;%202015\&#1054;&#1047;&#1055;\3%20&#1050;&#1042;&#1040;&#1056;&#1058;&#1040;&#1051;\7269.129%20&#1042;&#1085;&#1091;&#1090;&#1088;&#1077;&#1085;.%20&#1080;&#1085;&#1078;.%20&#1089;&#1080;&#1089;&#1090;&#1077;&#1084;&#1099;%20&#1079;&#1072;&#1083;&#1072;%20&#1079;&#1072;&#1089;&#1077;&#1076;&#1072;&#1085;&#1080;&#1081;\&#1054;&#1047;&#1055;%20&#1044;&#1086;&#1082;&#1091;&#1084;&#1077;&#1085;&#1090;&#1072;&#1094;&#1080;&#1103;%20%20&#1080;&#1085;&#1078;.%20&#1089;&#1080;&#1089;&#1090;&#1077;&#1084;&#1072;%20&#1079;&#1072;&#1083;&#1086;&#1074;%20&#1079;&#1072;&#1089;&#1077;&#1076;&#1072;&#1085;&#1080;&#1081;.docx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VPavlova@cniitmash.com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TVPavlova\Desktop\&#1043;&#1055;&#1047;%202015\&#1054;&#1047;&#1055;\3%20&#1050;&#1042;&#1040;&#1056;&#1058;&#1040;&#1051;\7269.129%20&#1042;&#1085;&#1091;&#1090;&#1088;&#1077;&#1085;.%20&#1080;&#1085;&#1078;.%20&#1089;&#1080;&#1089;&#1090;&#1077;&#1084;&#1099;%20&#1079;&#1072;&#1083;&#1072;%20&#1079;&#1072;&#1089;&#1077;&#1076;&#1072;&#1085;&#1080;&#1081;\&#1054;&#1047;&#1055;%20&#1044;&#1086;&#1082;&#1091;&#1084;&#1077;&#1085;&#1090;&#1072;&#1094;&#1080;&#1103;%20%20&#1080;&#1085;&#1078;.%20&#1089;&#1080;&#1089;&#1090;&#1077;&#1084;&#1072;%20&#1079;&#1072;&#1083;&#1086;&#1074;%20&#1079;&#1072;&#1089;&#1077;&#1076;&#1072;&#1085;&#1080;&#1081;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1707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Татьяна Вячеславовна</dc:creator>
  <cp:lastModifiedBy>Павлова Татьяна Вячеславовна</cp:lastModifiedBy>
  <cp:revision>7</cp:revision>
  <dcterms:created xsi:type="dcterms:W3CDTF">2015-09-02T14:39:00Z</dcterms:created>
  <dcterms:modified xsi:type="dcterms:W3CDTF">2015-09-08T14:42:00Z</dcterms:modified>
</cp:coreProperties>
</file>