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937" w:type="dxa"/>
        <w:jc w:val="center"/>
        <w:tblInd w:w="-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1309"/>
        <w:gridCol w:w="6465"/>
        <w:gridCol w:w="709"/>
        <w:gridCol w:w="857"/>
      </w:tblGrid>
      <w:tr w:rsidR="008812CB" w:rsidTr="00475785">
        <w:trPr>
          <w:trHeight w:val="639"/>
          <w:tblHeader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6D531A">
            <w:pPr>
              <w:ind w:left="-221" w:right="-198" w:firstLine="221"/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475785">
        <w:trPr>
          <w:trHeight w:val="242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6D531A">
            <w:pPr>
              <w:ind w:left="-221" w:right="-198" w:firstLine="221"/>
            </w:pPr>
            <w:r>
              <w:t>1.</w:t>
            </w:r>
          </w:p>
          <w:p w:rsidR="00913E99" w:rsidRDefault="00913E99" w:rsidP="006D531A">
            <w:pPr>
              <w:ind w:left="-221" w:right="-198" w:firstLine="221"/>
            </w:pPr>
          </w:p>
          <w:p w:rsidR="00F17139" w:rsidRDefault="00F1713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0C3305" w:rsidRDefault="000C3305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  <w:r>
              <w:t xml:space="preserve"> </w:t>
            </w:r>
          </w:p>
          <w:p w:rsidR="000C3305" w:rsidRDefault="000C3305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99" w:rsidRDefault="000D737F" w:rsidP="00F17139">
            <w:pPr>
              <w:rPr>
                <w:bCs/>
                <w:color w:val="000000"/>
              </w:rPr>
            </w:pPr>
            <w:r>
              <w:rPr>
                <w:rStyle w:val="FontStyle15"/>
                <w:b/>
              </w:rPr>
              <w:t>5-ти координатный фрезерный станок</w:t>
            </w:r>
          </w:p>
          <w:p w:rsidR="00913E99" w:rsidRDefault="00913E99" w:rsidP="00F17139">
            <w:pPr>
              <w:rPr>
                <w:bCs/>
                <w:color w:val="000000"/>
              </w:rPr>
            </w:pPr>
          </w:p>
          <w:p w:rsidR="00913E99" w:rsidRDefault="00913E99" w:rsidP="000D737F">
            <w:pPr>
              <w:jc w:val="center"/>
              <w:rPr>
                <w:bCs/>
                <w:color w:val="000000"/>
              </w:rPr>
            </w:pPr>
          </w:p>
          <w:p w:rsidR="00913E99" w:rsidRDefault="00913E99" w:rsidP="00F17139">
            <w:pPr>
              <w:rPr>
                <w:bCs/>
                <w:color w:val="000000"/>
              </w:rPr>
            </w:pPr>
          </w:p>
          <w:p w:rsidR="000C3305" w:rsidRDefault="000C3305" w:rsidP="00F17139">
            <w:pPr>
              <w:rPr>
                <w:bCs/>
                <w:color w:val="000000"/>
              </w:rPr>
            </w:pPr>
          </w:p>
          <w:p w:rsidR="00913E99" w:rsidRPr="00A41961" w:rsidRDefault="00913E99" w:rsidP="00F17139">
            <w:pPr>
              <w:rPr>
                <w:bCs/>
                <w:color w:val="000000"/>
              </w:rPr>
            </w:pP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85" w:rsidRDefault="00475785" w:rsidP="00475785">
            <w:pPr>
              <w:pStyle w:val="Style7"/>
              <w:widowControl/>
              <w:spacing w:before="67"/>
              <w:jc w:val="both"/>
              <w:rPr>
                <w:rStyle w:val="FontStyle15"/>
                <w:b/>
              </w:rPr>
            </w:pPr>
          </w:p>
          <w:tbl>
            <w:tblPr>
              <w:tblW w:w="5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12"/>
              <w:gridCol w:w="2708"/>
            </w:tblGrid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Технические  характеристики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Необходимый диапазон</w:t>
                  </w:r>
                </w:p>
              </w:tc>
            </w:tr>
            <w:tr w:rsidR="00B15CCB" w:rsidTr="00B15CCB">
              <w:tc>
                <w:tcPr>
                  <w:tcW w:w="5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Перемещение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Ось Х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не менее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>16</w:t>
                  </w:r>
                  <w:r>
                    <w:rPr>
                      <w:lang w:val="en-US"/>
                    </w:rPr>
                    <w:t xml:space="preserve">00 </w:t>
                  </w:r>
                </w:p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не более 1700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Ось</w:t>
                  </w:r>
                  <w:proofErr w:type="gramStart"/>
                  <w:r>
                    <w:t xml:space="preserve"> У</w:t>
                  </w:r>
                  <w:proofErr w:type="gramEnd"/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не менее</w:t>
                  </w:r>
                  <w:r>
                    <w:rPr>
                      <w:lang w:val="en-US"/>
                    </w:rPr>
                    <w:t xml:space="preserve"> 1</w:t>
                  </w:r>
                  <w:r>
                    <w:t>25</w:t>
                  </w:r>
                  <w:r>
                    <w:rPr>
                      <w:lang w:val="en-US"/>
                    </w:rPr>
                    <w:t xml:space="preserve">0 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t xml:space="preserve">Ось </w:t>
                  </w:r>
                  <w:r>
                    <w:rPr>
                      <w:lang w:val="en-US"/>
                    </w:rPr>
                    <w:t>Z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не менее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>11</w:t>
                  </w:r>
                  <w:r>
                    <w:rPr>
                      <w:lang w:val="en-US"/>
                    </w:rPr>
                    <w:t xml:space="preserve">00 </w:t>
                  </w:r>
                </w:p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t>не более 1200</w:t>
                  </w:r>
                </w:p>
              </w:tc>
            </w:tr>
            <w:tr w:rsidR="00B15CCB" w:rsidTr="00B15CCB">
              <w:tc>
                <w:tcPr>
                  <w:tcW w:w="5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Поворотный стол с управлением от ЧПУ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Размер зажимной поверхности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  <w:jc w:val="left"/>
                  </w:pPr>
                  <w:r>
                    <w:t>не менее 1500х1250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Максимальный крутящий момент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Не менее 13200Нм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Максимальная частота вращения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Не менее 15 </w:t>
                  </w:r>
                  <w:proofErr w:type="gramStart"/>
                  <w:r>
                    <w:t>об</w:t>
                  </w:r>
                  <w:proofErr w:type="gramEnd"/>
                  <w:r>
                    <w:t>/мин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Дискретность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0,001 °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Точность позиционирования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lang w:val="en-US"/>
                    </w:rPr>
                    <w:t>7</w:t>
                  </w:r>
                  <w:r>
                    <w:t xml:space="preserve"> угловых секунд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Максимальная нагрузка на стол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не менее 4000 кг</w:t>
                  </w:r>
                </w:p>
              </w:tc>
            </w:tr>
            <w:tr w:rsidR="00B15CCB" w:rsidTr="00B15CCB">
              <w:tc>
                <w:tcPr>
                  <w:tcW w:w="5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Приводы подач 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Приводы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  <w:jc w:val="left"/>
                  </w:pPr>
                  <w:r>
                    <w:rPr>
                      <w:sz w:val="22"/>
                      <w:szCs w:val="22"/>
                    </w:rPr>
                    <w:t>Отдельные регулируемые электродвигатели  переменного тока с цифровым управлением непосредственно соединенные с ШВП линейных осей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Охлаждение ШВП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жидкостное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Максимальная величина подачи </w:t>
                  </w:r>
                  <w:r>
                    <w:rPr>
                      <w:lang w:val="en-US"/>
                    </w:rPr>
                    <w:t>X</w:t>
                  </w:r>
                  <w:r>
                    <w:t xml:space="preserve">, </w:t>
                  </w:r>
                  <w:r>
                    <w:rPr>
                      <w:lang w:val="en-US"/>
                    </w:rPr>
                    <w:t>Y</w:t>
                  </w:r>
                  <w:r>
                    <w:t xml:space="preserve">, </w:t>
                  </w:r>
                  <w:r>
                    <w:rPr>
                      <w:lang w:val="en-US"/>
                    </w:rPr>
                    <w:t>Z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60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>000 мм/мин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Быстрая подача </w:t>
                  </w:r>
                  <w:r>
                    <w:rPr>
                      <w:lang w:val="en-US"/>
                    </w:rPr>
                    <w:t>X</w:t>
                  </w:r>
                  <w:r>
                    <w:t xml:space="preserve">, </w:t>
                  </w:r>
                  <w:r>
                    <w:rPr>
                      <w:lang w:val="en-US"/>
                    </w:rPr>
                    <w:t>Y</w:t>
                  </w:r>
                  <w:r>
                    <w:t xml:space="preserve">, </w:t>
                  </w:r>
                  <w:r>
                    <w:rPr>
                      <w:lang w:val="en-US"/>
                    </w:rPr>
                    <w:t>Z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60 м</w:t>
                  </w:r>
                  <w:r>
                    <w:rPr>
                      <w:lang w:val="en-US"/>
                    </w:rPr>
                    <w:t>/</w:t>
                  </w:r>
                  <w:r>
                    <w:t>мин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Усилие подачи при </w:t>
                  </w:r>
                  <w:r>
                    <w:lastRenderedPageBreak/>
                    <w:t xml:space="preserve">100% ED 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lastRenderedPageBreak/>
                    <w:t>ось X - 15 кН</w:t>
                  </w:r>
                </w:p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lastRenderedPageBreak/>
                    <w:t xml:space="preserve">ось Y - 15 кН </w:t>
                  </w:r>
                </w:p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ось Z  - 10 кН 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lastRenderedPageBreak/>
                    <w:t>Температурная компенсация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Электронный температурный датчик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Точность станка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не менее 0,007 мм по осям Х/У/</w:t>
                  </w:r>
                  <w:r>
                    <w:rPr>
                      <w:lang w:val="en-US"/>
                    </w:rPr>
                    <w:t>Z</w:t>
                  </w:r>
                </w:p>
              </w:tc>
            </w:tr>
            <w:tr w:rsidR="00B15CCB" w:rsidTr="00B15CCB">
              <w:tc>
                <w:tcPr>
                  <w:tcW w:w="5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Подача СОЖ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Давление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не менее 40 бар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Производительность 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23 л/мин</w:t>
                  </w:r>
                </w:p>
              </w:tc>
            </w:tr>
            <w:tr w:rsidR="00B15CCB" w:rsidTr="00B15CCB">
              <w:tc>
                <w:tcPr>
                  <w:tcW w:w="5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Универсальная фрезерная головка с осью</w:t>
                  </w:r>
                  <w:proofErr w:type="gramStart"/>
                  <w:r>
                    <w:rPr>
                      <w:b/>
                      <w:i/>
                    </w:rPr>
                    <w:t xml:space="preserve"> В</w:t>
                  </w:r>
                  <w:proofErr w:type="gramEnd"/>
                  <w:r>
                    <w:rPr>
                      <w:b/>
                      <w:i/>
                    </w:rPr>
                    <w:t xml:space="preserve"> с непрерывным позиционированием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Частота вращения 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не менее 12000 об/мин.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Конус шпинделя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lang w:val="en-US"/>
                    </w:rPr>
                    <w:t xml:space="preserve">HSK </w:t>
                  </w:r>
                  <w:r>
                    <w:t>63</w:t>
                  </w:r>
                </w:p>
              </w:tc>
            </w:tr>
            <w:tr w:rsidR="00B15CCB" w:rsidTr="00B15CCB">
              <w:tc>
                <w:tcPr>
                  <w:tcW w:w="5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Мощность привода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40% </w:t>
                  </w:r>
                  <w:r>
                    <w:rPr>
                      <w:lang w:val="en-US"/>
                    </w:rPr>
                    <w:t>ED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не менее </w:t>
                  </w:r>
                </w:p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28 кВт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lang w:val="en-US"/>
                    </w:rPr>
                    <w:t>100% ED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не менее </w:t>
                  </w:r>
                </w:p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rPr>
                      <w:lang w:val="en-US"/>
                    </w:rPr>
                    <w:t xml:space="preserve">19 </w:t>
                  </w:r>
                  <w:r>
                    <w:t>кВт</w:t>
                  </w:r>
                </w:p>
              </w:tc>
            </w:tr>
            <w:tr w:rsidR="00B15CCB" w:rsidTr="00B15CCB">
              <w:tc>
                <w:tcPr>
                  <w:tcW w:w="5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Крутящий момент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40% </w:t>
                  </w:r>
                  <w:r>
                    <w:rPr>
                      <w:lang w:val="en-US"/>
                    </w:rPr>
                    <w:t>ED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не менее </w:t>
                  </w:r>
                </w:p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120 </w:t>
                  </w:r>
                  <w:proofErr w:type="spellStart"/>
                  <w:r>
                    <w:t>Нм</w:t>
                  </w:r>
                  <w:proofErr w:type="spellEnd"/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100% </w:t>
                  </w:r>
                  <w:r>
                    <w:rPr>
                      <w:lang w:val="en-US"/>
                    </w:rPr>
                    <w:t>ED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не менее </w:t>
                  </w:r>
                </w:p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80 </w:t>
                  </w:r>
                  <w:proofErr w:type="spellStart"/>
                  <w:r>
                    <w:t>Нм</w:t>
                  </w:r>
                  <w:proofErr w:type="spellEnd"/>
                </w:p>
              </w:tc>
            </w:tr>
            <w:tr w:rsidR="00B15CCB" w:rsidTr="00B15CCB">
              <w:trPr>
                <w:trHeight w:val="404"/>
              </w:trPr>
              <w:tc>
                <w:tcPr>
                  <w:tcW w:w="5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i/>
                      <w:lang w:val="en-US"/>
                    </w:rPr>
                  </w:pPr>
                  <w:r>
                    <w:rPr>
                      <w:b/>
                      <w:i/>
                    </w:rPr>
                    <w:t xml:space="preserve">Привод оси </w:t>
                  </w:r>
                  <w:r>
                    <w:rPr>
                      <w:b/>
                      <w:i/>
                      <w:lang w:val="en-US"/>
                    </w:rPr>
                    <w:t>B</w:t>
                  </w:r>
                </w:p>
              </w:tc>
            </w:tr>
            <w:tr w:rsidR="00B15CCB" w:rsidTr="00B15CCB">
              <w:trPr>
                <w:trHeight w:val="404"/>
              </w:trPr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Крутящий момент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Не менее 3000Нм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Быстрая подача по оси</w:t>
                  </w:r>
                  <w:proofErr w:type="gramStart"/>
                  <w:r>
                    <w:t xml:space="preserve"> В</w:t>
                  </w:r>
                  <w:proofErr w:type="gramEnd"/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Не менее 30 </w:t>
                  </w:r>
                  <w:proofErr w:type="gramStart"/>
                  <w:r>
                    <w:t>об</w:t>
                  </w:r>
                  <w:proofErr w:type="gramEnd"/>
                  <w:r>
                    <w:t>/мин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Точность позиционирования 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Не менее </w:t>
                  </w:r>
                </w:p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6 угловых секунд</w:t>
                  </w:r>
                </w:p>
              </w:tc>
            </w:tr>
            <w:tr w:rsidR="00B15CCB" w:rsidTr="00B15CCB">
              <w:tc>
                <w:tcPr>
                  <w:tcW w:w="2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Инструментальный магазин 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5CCB" w:rsidRDefault="00B15CCB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Не менее 60 гнёзд </w:t>
                  </w:r>
                </w:p>
              </w:tc>
            </w:tr>
          </w:tbl>
          <w:p w:rsidR="00B15CCB" w:rsidRDefault="00B15CCB" w:rsidP="00B15CCB">
            <w:pPr>
              <w:pStyle w:val="Style7"/>
              <w:widowControl/>
              <w:spacing w:before="67"/>
              <w:ind w:left="1080"/>
              <w:jc w:val="both"/>
              <w:rPr>
                <w:rStyle w:val="FontStyle15"/>
                <w:b/>
              </w:rPr>
            </w:pPr>
            <w:r>
              <w:rPr>
                <w:rStyle w:val="FontStyle15"/>
                <w:b/>
              </w:rPr>
              <w:t>Необходимая комплектация: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</w:pPr>
            <w:r>
              <w:t>Главный</w:t>
            </w:r>
            <w:r>
              <w:rPr>
                <w:spacing w:val="-1"/>
              </w:rPr>
              <w:t xml:space="preserve"> </w:t>
            </w:r>
            <w:r>
              <w:t>приво</w:t>
            </w:r>
            <w:r>
              <w:rPr>
                <w:spacing w:val="-1"/>
              </w:rPr>
              <w:t>д</w:t>
            </w:r>
            <w:r>
              <w:t>:</w:t>
            </w:r>
            <w:r>
              <w:rPr>
                <w:spacing w:val="-1"/>
              </w:rPr>
              <w:t xml:space="preserve"> интегрированный </w:t>
            </w:r>
            <w:r>
              <w:t xml:space="preserve">шпиндель двигатель 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</w:pPr>
            <w:r>
              <w:t>Универсальная фрезерная головка с непрерывным позиционированием (ось В) и интегрированным шпинделем-двигателем для 5-ти осевой одновременной обработки и обработки в режиме позиционирования.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</w:pPr>
            <w:r>
              <w:t>Устройство смены инструмента с вертикальным цепным магазином. Магазин интегрирован в кабину станка, отделен от рабочей зоны. Система смены с двойным грейфером (в горизонтальном положении).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</w:pPr>
            <w:r>
              <w:t>Пов</w:t>
            </w:r>
            <w:r>
              <w:rPr>
                <w:spacing w:val="-1"/>
              </w:rPr>
              <w:t>о</w:t>
            </w:r>
            <w:r>
              <w:t>ротный</w:t>
            </w:r>
            <w:r>
              <w:rPr>
                <w:spacing w:val="-1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>т</w:t>
            </w:r>
            <w:r>
              <w:t>ол</w:t>
            </w:r>
            <w:r>
              <w:rPr>
                <w:spacing w:val="-1"/>
              </w:rPr>
              <w:t xml:space="preserve"> </w:t>
            </w:r>
            <w:r>
              <w:t>с управлением от</w:t>
            </w:r>
            <w:r>
              <w:rPr>
                <w:spacing w:val="-1"/>
              </w:rPr>
              <w:t xml:space="preserve"> </w:t>
            </w:r>
            <w:r>
              <w:t xml:space="preserve">ЧПУ 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29" w:lineRule="exact"/>
              <w:jc w:val="left"/>
            </w:pPr>
            <w:r>
              <w:t>Бак СОЖ е</w:t>
            </w:r>
            <w:r>
              <w:rPr>
                <w:spacing w:val="-1"/>
              </w:rPr>
              <w:t>м</w:t>
            </w:r>
            <w:r>
              <w:t>костью</w:t>
            </w:r>
            <w:r>
              <w:rPr>
                <w:spacing w:val="-1"/>
              </w:rPr>
              <w:t xml:space="preserve"> не менее </w:t>
            </w:r>
            <w:r>
              <w:t>980 л.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</w:pPr>
            <w:r>
              <w:t>Внутренняя подача СОЖ</w:t>
            </w:r>
            <w:r>
              <w:rPr>
                <w:spacing w:val="-2"/>
              </w:rPr>
              <w:t xml:space="preserve"> </w:t>
            </w:r>
            <w:r>
              <w:t>под</w:t>
            </w:r>
            <w:r>
              <w:rPr>
                <w:spacing w:val="-1"/>
              </w:rPr>
              <w:t xml:space="preserve"> </w:t>
            </w:r>
            <w:r>
              <w:t>давлением  чер</w:t>
            </w:r>
            <w:r>
              <w:rPr>
                <w:spacing w:val="-1"/>
              </w:rPr>
              <w:t>е</w:t>
            </w:r>
            <w:r>
              <w:t>з цент</w:t>
            </w:r>
            <w:r>
              <w:rPr>
                <w:spacing w:val="-1"/>
              </w:rPr>
              <w:t>р</w:t>
            </w:r>
            <w:r>
              <w:t>альное отв</w:t>
            </w:r>
            <w:r>
              <w:rPr>
                <w:spacing w:val="-1"/>
              </w:rPr>
              <w:t>е</w:t>
            </w:r>
            <w:r>
              <w:t>рстие шпинделя (AD)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</w:pPr>
            <w:r>
              <w:t>Транс</w:t>
            </w:r>
            <w:r>
              <w:rPr>
                <w:spacing w:val="-2"/>
              </w:rPr>
              <w:t>п</w:t>
            </w:r>
            <w:r>
              <w:t>ортер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дл</w:t>
            </w:r>
            <w:r>
              <w:t>я</w:t>
            </w:r>
            <w:r>
              <w:rPr>
                <w:spacing w:val="-1"/>
              </w:rPr>
              <w:t xml:space="preserve"> </w:t>
            </w:r>
            <w:r>
              <w:t xml:space="preserve">сбора стружки </w:t>
            </w:r>
            <w:r>
              <w:rPr>
                <w:spacing w:val="1"/>
              </w:rPr>
              <w:t>с</w:t>
            </w:r>
            <w:r>
              <w:t>о встроен</w:t>
            </w:r>
            <w:r>
              <w:rPr>
                <w:spacing w:val="-2"/>
              </w:rPr>
              <w:t>н</w:t>
            </w:r>
            <w:r>
              <w:t>ым се</w:t>
            </w:r>
            <w:r>
              <w:rPr>
                <w:spacing w:val="-1"/>
              </w:rPr>
              <w:t>т</w:t>
            </w:r>
            <w:r>
              <w:t>ча</w:t>
            </w:r>
            <w:r>
              <w:rPr>
                <w:spacing w:val="-1"/>
              </w:rPr>
              <w:t>ты</w:t>
            </w:r>
            <w:r>
              <w:t>м</w:t>
            </w:r>
            <w:r>
              <w:rPr>
                <w:spacing w:val="-1"/>
              </w:rPr>
              <w:t xml:space="preserve"> </w:t>
            </w:r>
            <w:r>
              <w:t>ленточным фильтром.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</w:pPr>
            <w:r>
              <w:t>Вращающ</w:t>
            </w:r>
            <w:r>
              <w:rPr>
                <w:spacing w:val="-1"/>
              </w:rPr>
              <w:t>е</w:t>
            </w:r>
            <w:r>
              <w:t>еся смотр</w:t>
            </w:r>
            <w:r>
              <w:rPr>
                <w:spacing w:val="-1"/>
              </w:rPr>
              <w:t>о</w:t>
            </w:r>
            <w:r>
              <w:t>вое</w:t>
            </w:r>
            <w:r>
              <w:rPr>
                <w:spacing w:val="-1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>т</w:t>
            </w:r>
            <w:r>
              <w:t xml:space="preserve">екло 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left"/>
            </w:pPr>
            <w:r>
              <w:t>Сис</w:t>
            </w:r>
            <w:r>
              <w:rPr>
                <w:spacing w:val="-1"/>
              </w:rPr>
              <w:t>те</w:t>
            </w:r>
            <w:r>
              <w:t xml:space="preserve">ма </w:t>
            </w:r>
            <w:r>
              <w:rPr>
                <w:spacing w:val="-1"/>
              </w:rPr>
              <w:t>ЧП</w:t>
            </w:r>
            <w:r>
              <w:t xml:space="preserve">У </w:t>
            </w:r>
            <w:r>
              <w:rPr>
                <w:spacing w:val="-1"/>
              </w:rPr>
              <w:t>тип</w:t>
            </w:r>
            <w:r>
              <w:t xml:space="preserve">а CNC </w:t>
            </w:r>
            <w:proofErr w:type="spellStart"/>
            <w:r>
              <w:t>Heid</w:t>
            </w:r>
            <w:r>
              <w:rPr>
                <w:spacing w:val="-1"/>
              </w:rPr>
              <w:t>e</w:t>
            </w:r>
            <w:r>
              <w:t>nha</w:t>
            </w:r>
            <w:r>
              <w:rPr>
                <w:spacing w:val="-1"/>
              </w:rPr>
              <w:t>i</w:t>
            </w:r>
            <w:r>
              <w:t>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iTNC</w:t>
            </w:r>
            <w:proofErr w:type="spellEnd"/>
            <w:r>
              <w:t xml:space="preserve"> 5</w:t>
            </w:r>
            <w:r>
              <w:rPr>
                <w:spacing w:val="-1"/>
              </w:rPr>
              <w:t>3</w:t>
            </w:r>
            <w:r>
              <w:t>0 HSCI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t>с поддержк</w:t>
            </w:r>
            <w:r>
              <w:rPr>
                <w:spacing w:val="-1"/>
              </w:rPr>
              <w:t>о</w:t>
            </w:r>
            <w:r>
              <w:t>й 3D</w:t>
            </w:r>
            <w:r>
              <w:rPr>
                <w:spacing w:val="1"/>
              </w:rPr>
              <w:t>-</w:t>
            </w:r>
            <w:r>
              <w:rPr>
                <w:spacing w:val="-1"/>
              </w:rPr>
              <w:t>г</w:t>
            </w:r>
            <w:r>
              <w:t>рафи</w:t>
            </w:r>
            <w:r>
              <w:rPr>
                <w:spacing w:val="-1"/>
              </w:rPr>
              <w:t>к</w:t>
            </w:r>
            <w:r>
              <w:t>и</w:t>
            </w:r>
          </w:p>
          <w:p w:rsidR="00B15CCB" w:rsidRDefault="00B15CCB" w:rsidP="00B15CCB">
            <w:pPr>
              <w:pStyle w:val="Style7"/>
              <w:widowControl/>
              <w:numPr>
                <w:ilvl w:val="0"/>
                <w:numId w:val="8"/>
              </w:numPr>
              <w:spacing w:before="67"/>
              <w:rPr>
                <w:bCs/>
                <w:color w:val="000000"/>
              </w:rPr>
            </w:pPr>
            <w:r>
              <w:t>Инструмент</w:t>
            </w:r>
            <w:r>
              <w:rPr>
                <w:spacing w:val="-1"/>
              </w:rPr>
              <w:t>ал</w:t>
            </w:r>
            <w:r>
              <w:t>ьный пакет для обработки корпусов.</w:t>
            </w:r>
          </w:p>
          <w:p w:rsidR="00B15CCB" w:rsidRDefault="00B15CCB" w:rsidP="00B15CCB">
            <w:pPr>
              <w:pStyle w:val="Style7"/>
              <w:widowControl/>
              <w:numPr>
                <w:ilvl w:val="0"/>
                <w:numId w:val="8"/>
              </w:numPr>
              <w:spacing w:before="67"/>
              <w:rPr>
                <w:bCs/>
                <w:color w:val="000000"/>
              </w:rPr>
            </w:pPr>
            <w:r>
              <w:t>Из</w:t>
            </w:r>
            <w:r>
              <w:rPr>
                <w:spacing w:val="-1"/>
              </w:rPr>
              <w:t>м</w:t>
            </w:r>
            <w:r>
              <w:t>ерител</w:t>
            </w:r>
            <w:r>
              <w:rPr>
                <w:spacing w:val="-1"/>
              </w:rPr>
              <w:t>ь</w:t>
            </w:r>
            <w:r>
              <w:t>ная сис</w:t>
            </w:r>
            <w:r>
              <w:rPr>
                <w:spacing w:val="-1"/>
              </w:rPr>
              <w:t>т</w:t>
            </w:r>
            <w:r>
              <w:t>е</w:t>
            </w:r>
            <w:r>
              <w:rPr>
                <w:spacing w:val="-1"/>
              </w:rPr>
              <w:t>м</w:t>
            </w:r>
            <w:r>
              <w:t>а</w:t>
            </w:r>
            <w:r>
              <w:rPr>
                <w:spacing w:val="-1"/>
              </w:rPr>
              <w:t xml:space="preserve"> </w:t>
            </w:r>
            <w:r>
              <w:t>инфракр</w:t>
            </w:r>
            <w:r>
              <w:rPr>
                <w:spacing w:val="-1"/>
              </w:rPr>
              <w:t>а</w:t>
            </w:r>
            <w:r>
              <w:t>с</w:t>
            </w:r>
            <w:r>
              <w:rPr>
                <w:spacing w:val="-2"/>
              </w:rPr>
              <w:t>н</w:t>
            </w:r>
            <w:r>
              <w:t>ая</w:t>
            </w:r>
            <w:r>
              <w:rPr>
                <w:spacing w:val="-1"/>
              </w:rPr>
              <w:t xml:space="preserve"> </w:t>
            </w:r>
            <w:proofErr w:type="spellStart"/>
            <w:r>
              <w:t>Ren</w:t>
            </w:r>
            <w:r>
              <w:rPr>
                <w:spacing w:val="-1"/>
              </w:rPr>
              <w:t>i</w:t>
            </w:r>
            <w:r>
              <w:t>sh</w:t>
            </w:r>
            <w:r>
              <w:rPr>
                <w:spacing w:val="-1"/>
              </w:rPr>
              <w:t>a</w:t>
            </w:r>
            <w:r>
              <w:t>w</w:t>
            </w:r>
            <w:proofErr w:type="spellEnd"/>
            <w:r>
              <w:t xml:space="preserve"> PP60 </w:t>
            </w:r>
            <w:proofErr w:type="spellStart"/>
            <w:r>
              <w:t>optical</w:t>
            </w:r>
            <w:proofErr w:type="spellEnd"/>
            <w:r>
              <w:rPr>
                <w:spacing w:val="-2"/>
              </w:rPr>
              <w:t xml:space="preserve"> </w:t>
            </w:r>
            <w:r>
              <w:t>(OMP 6</w:t>
            </w:r>
            <w:r>
              <w:rPr>
                <w:spacing w:val="-1"/>
              </w:rPr>
              <w:t>0</w:t>
            </w:r>
            <w:r>
              <w:t>)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4" w:after="0" w:line="230" w:lineRule="exact"/>
              <w:ind w:right="34"/>
              <w:jc w:val="left"/>
            </w:pPr>
            <w:r>
              <w:t>Из</w:t>
            </w:r>
            <w:r>
              <w:rPr>
                <w:spacing w:val="-1"/>
              </w:rPr>
              <w:t>м</w:t>
            </w:r>
            <w:r>
              <w:t xml:space="preserve">еритель  </w:t>
            </w:r>
            <w:r>
              <w:rPr>
                <w:spacing w:val="-2"/>
              </w:rPr>
              <w:t>и</w:t>
            </w:r>
            <w:r>
              <w:t>н</w:t>
            </w:r>
            <w:r>
              <w:rPr>
                <w:spacing w:val="1"/>
              </w:rPr>
              <w:t>с</w:t>
            </w:r>
            <w:r>
              <w:rPr>
                <w:spacing w:val="-1"/>
              </w:rPr>
              <w:t>т</w:t>
            </w:r>
            <w:r>
              <w:t>р</w:t>
            </w:r>
            <w:r>
              <w:rPr>
                <w:spacing w:val="-1"/>
              </w:rPr>
              <w:t>у</w:t>
            </w:r>
            <w:r>
              <w:t>мен</w:t>
            </w:r>
            <w:r>
              <w:rPr>
                <w:spacing w:val="-1"/>
              </w:rPr>
              <w:t>т</w:t>
            </w:r>
            <w:r>
              <w:t>а</w:t>
            </w:r>
            <w:r>
              <w:rPr>
                <w:spacing w:val="-1"/>
              </w:rPr>
              <w:t xml:space="preserve"> </w:t>
            </w:r>
            <w:r>
              <w:t>на с</w:t>
            </w:r>
            <w:r>
              <w:rPr>
                <w:spacing w:val="-1"/>
              </w:rPr>
              <w:t>т</w:t>
            </w:r>
            <w:r>
              <w:t>анке с автоматиче</w:t>
            </w:r>
            <w:r>
              <w:rPr>
                <w:spacing w:val="1"/>
              </w:rPr>
              <w:t>с</w:t>
            </w:r>
            <w:r>
              <w:t>ким о</w:t>
            </w:r>
            <w:r>
              <w:rPr>
                <w:spacing w:val="-2"/>
              </w:rPr>
              <w:t>т</w:t>
            </w:r>
            <w:r>
              <w:t>во</w:t>
            </w:r>
            <w:r>
              <w:rPr>
                <w:spacing w:val="-2"/>
              </w:rPr>
              <w:t>д</w:t>
            </w:r>
            <w:r>
              <w:t>ом из</w:t>
            </w:r>
            <w:r>
              <w:rPr>
                <w:spacing w:val="-1"/>
              </w:rPr>
              <w:t>м</w:t>
            </w:r>
            <w:r>
              <w:t>ерит</w:t>
            </w:r>
            <w:r>
              <w:rPr>
                <w:spacing w:val="-1"/>
              </w:rPr>
              <w:t>е</w:t>
            </w:r>
            <w:r>
              <w:t>льного устройства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защи</w:t>
            </w:r>
            <w:r>
              <w:rPr>
                <w:spacing w:val="-1"/>
              </w:rPr>
              <w:t>т</w:t>
            </w:r>
            <w:r>
              <w:t>ный</w:t>
            </w:r>
            <w:r>
              <w:rPr>
                <w:spacing w:val="-1"/>
              </w:rPr>
              <w:t xml:space="preserve"> </w:t>
            </w:r>
            <w:r>
              <w:t>кожух. Из</w:t>
            </w:r>
            <w:r>
              <w:rPr>
                <w:spacing w:val="-1"/>
              </w:rPr>
              <w:t>м</w:t>
            </w:r>
            <w:r>
              <w:t xml:space="preserve">ерение </w:t>
            </w:r>
            <w:r>
              <w:rPr>
                <w:spacing w:val="-2"/>
              </w:rPr>
              <w:t>д</w:t>
            </w:r>
            <w:r>
              <w:rPr>
                <w:spacing w:val="-1"/>
              </w:rPr>
              <w:t>л</w:t>
            </w:r>
            <w:r>
              <w:t>ины и</w:t>
            </w:r>
            <w:r>
              <w:rPr>
                <w:spacing w:val="-1"/>
              </w:rPr>
              <w:t xml:space="preserve"> </w:t>
            </w:r>
            <w:r>
              <w:t>диаметра инструмента в горизонтал</w:t>
            </w:r>
            <w:r>
              <w:rPr>
                <w:spacing w:val="-1"/>
              </w:rPr>
              <w:t>ь</w:t>
            </w:r>
            <w:r>
              <w:t>ном и</w:t>
            </w:r>
            <w:r>
              <w:rPr>
                <w:spacing w:val="-1"/>
              </w:rPr>
              <w:t xml:space="preserve"> </w:t>
            </w:r>
            <w:r>
              <w:t>верти</w:t>
            </w:r>
            <w:r>
              <w:rPr>
                <w:spacing w:val="-1"/>
              </w:rPr>
              <w:t>к</w:t>
            </w:r>
            <w:r>
              <w:t>альном положении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" w:after="0"/>
              <w:jc w:val="left"/>
            </w:pPr>
            <w:r>
              <w:t>Математиче</w:t>
            </w:r>
            <w:r>
              <w:rPr>
                <w:spacing w:val="1"/>
              </w:rPr>
              <w:t>с</w:t>
            </w:r>
            <w:r>
              <w:t>кое</w:t>
            </w:r>
            <w:r>
              <w:rPr>
                <w:spacing w:val="-1"/>
              </w:rPr>
              <w:t xml:space="preserve"> о</w:t>
            </w:r>
            <w:r>
              <w:t>б</w:t>
            </w:r>
            <w:r>
              <w:rPr>
                <w:spacing w:val="-1"/>
              </w:rPr>
              <w:t>е</w:t>
            </w:r>
            <w:r>
              <w:rPr>
                <w:spacing w:val="1"/>
              </w:rPr>
              <w:t>с</w:t>
            </w:r>
            <w:r>
              <w:rPr>
                <w:spacing w:val="-1"/>
              </w:rPr>
              <w:t>п</w:t>
            </w:r>
            <w:r>
              <w:t>е</w:t>
            </w:r>
            <w:r>
              <w:rPr>
                <w:spacing w:val="-1"/>
              </w:rPr>
              <w:t>ч</w:t>
            </w:r>
            <w:r>
              <w:t>е</w:t>
            </w:r>
            <w:r>
              <w:rPr>
                <w:spacing w:val="-1"/>
              </w:rPr>
              <w:t>ни</w:t>
            </w:r>
            <w:r>
              <w:t xml:space="preserve">е 3D </w:t>
            </w:r>
            <w:proofErr w:type="spellStart"/>
            <w:r>
              <w:t>qu</w:t>
            </w:r>
            <w:r>
              <w:rPr>
                <w:spacing w:val="-1"/>
              </w:rPr>
              <w:t>i</w:t>
            </w:r>
            <w:r>
              <w:t>ckSET</w:t>
            </w:r>
            <w:proofErr w:type="spellEnd"/>
            <w:r>
              <w:t xml:space="preserve"> </w:t>
            </w:r>
            <w:r>
              <w:rPr>
                <w:spacing w:val="-1"/>
              </w:rPr>
              <w:t>дл</w:t>
            </w:r>
            <w:r>
              <w:t>я</w:t>
            </w:r>
            <w:r>
              <w:rPr>
                <w:spacing w:val="-1"/>
              </w:rPr>
              <w:t xml:space="preserve"> </w:t>
            </w:r>
            <w:r>
              <w:t>провер</w:t>
            </w:r>
            <w:r>
              <w:rPr>
                <w:spacing w:val="-1"/>
              </w:rPr>
              <w:t>к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кинематической</w:t>
            </w:r>
            <w:r>
              <w:rPr>
                <w:spacing w:val="-1"/>
              </w:rPr>
              <w:t xml:space="preserve"> </w:t>
            </w:r>
            <w:r>
              <w:t>точности с</w:t>
            </w:r>
            <w:r>
              <w:rPr>
                <w:spacing w:val="-1"/>
              </w:rPr>
              <w:t>т</w:t>
            </w:r>
            <w:r>
              <w:t>анка в 5-ос</w:t>
            </w:r>
            <w:r>
              <w:rPr>
                <w:spacing w:val="-1"/>
              </w:rPr>
              <w:t>е</w:t>
            </w:r>
            <w:r>
              <w:t xml:space="preserve">вом </w:t>
            </w:r>
            <w:r>
              <w:rPr>
                <w:spacing w:val="-1"/>
              </w:rPr>
              <w:t>и</w:t>
            </w:r>
            <w:r>
              <w:rPr>
                <w:spacing w:val="1"/>
              </w:rPr>
              <w:t>с</w:t>
            </w:r>
            <w:r>
              <w:t>п</w:t>
            </w:r>
            <w:r>
              <w:rPr>
                <w:spacing w:val="-1"/>
              </w:rPr>
              <w:t>ол</w:t>
            </w:r>
            <w:r>
              <w:t>нении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" w:after="0"/>
              <w:jc w:val="left"/>
            </w:pPr>
            <w:r>
              <w:t>С</w:t>
            </w:r>
            <w:r>
              <w:rPr>
                <w:spacing w:val="-2"/>
              </w:rPr>
              <w:t>и</w:t>
            </w:r>
            <w:r>
              <w:t>с</w:t>
            </w:r>
            <w:r>
              <w:rPr>
                <w:spacing w:val="-1"/>
              </w:rPr>
              <w:t>т</w:t>
            </w:r>
            <w:r>
              <w:t>е</w:t>
            </w:r>
            <w:r>
              <w:rPr>
                <w:spacing w:val="-1"/>
              </w:rPr>
              <w:t>м</w:t>
            </w:r>
            <w:r>
              <w:t>а защи</w:t>
            </w:r>
            <w:r>
              <w:rPr>
                <w:spacing w:val="-1"/>
              </w:rPr>
              <w:t>т</w:t>
            </w:r>
            <w:r>
              <w:t>ы с</w:t>
            </w:r>
            <w:r>
              <w:rPr>
                <w:spacing w:val="-2"/>
              </w:rPr>
              <w:t>т</w:t>
            </w:r>
            <w:r>
              <w:t>анка. Защита с</w:t>
            </w:r>
            <w:r>
              <w:rPr>
                <w:spacing w:val="-1"/>
              </w:rPr>
              <w:t>т</w:t>
            </w:r>
            <w:r>
              <w:t>а</w:t>
            </w:r>
            <w:r>
              <w:rPr>
                <w:spacing w:val="-1"/>
              </w:rPr>
              <w:t>н</w:t>
            </w:r>
            <w:r>
              <w:t>ка б</w:t>
            </w:r>
            <w:r>
              <w:rPr>
                <w:spacing w:val="-1"/>
              </w:rPr>
              <w:t>ы</w:t>
            </w:r>
            <w:r>
              <w:t>стрым</w:t>
            </w:r>
            <w:r>
              <w:rPr>
                <w:spacing w:val="-1"/>
              </w:rPr>
              <w:t xml:space="preserve"> </w:t>
            </w:r>
            <w:r>
              <w:t>отключением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" w:after="0"/>
              <w:jc w:val="left"/>
            </w:pPr>
            <w:r>
              <w:t>Сигнальная</w:t>
            </w:r>
            <w:r>
              <w:rPr>
                <w:spacing w:val="-2"/>
              </w:rPr>
              <w:t xml:space="preserve"> </w:t>
            </w:r>
            <w:r>
              <w:t>лампа 4-цв</w:t>
            </w:r>
            <w:r>
              <w:rPr>
                <w:spacing w:val="-1"/>
              </w:rPr>
              <w:t>ет</w:t>
            </w:r>
            <w:r>
              <w:t>ная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" w:after="0"/>
              <w:jc w:val="left"/>
            </w:pPr>
            <w:r>
              <w:t>Пистолет</w:t>
            </w:r>
            <w:r>
              <w:rPr>
                <w:spacing w:val="-1"/>
              </w:rPr>
              <w:t xml:space="preserve"> </w:t>
            </w:r>
            <w:proofErr w:type="gramStart"/>
            <w:r>
              <w:rPr>
                <w:spacing w:val="-1"/>
              </w:rPr>
              <w:t>дл</w:t>
            </w:r>
            <w:r>
              <w:t>я</w:t>
            </w:r>
            <w:proofErr w:type="gramEnd"/>
            <w:r>
              <w:rPr>
                <w:spacing w:val="-1"/>
              </w:rPr>
              <w:t xml:space="preserve"> </w:t>
            </w:r>
            <w:r>
              <w:t>СОЖ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" w:after="0"/>
              <w:jc w:val="left"/>
            </w:pPr>
            <w:r>
              <w:t>Устройство удаления паров масла и СОЖ  с механическим фильтром Производительность 1 600 м³/ч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" w:after="0"/>
              <w:jc w:val="left"/>
            </w:pPr>
            <w:r>
              <w:t>Минимальная</w:t>
            </w:r>
            <w:r>
              <w:rPr>
                <w:spacing w:val="-1"/>
              </w:rPr>
              <w:t xml:space="preserve"> </w:t>
            </w:r>
            <w:r>
              <w:t>сма</w:t>
            </w:r>
            <w:r>
              <w:rPr>
                <w:spacing w:val="-1"/>
              </w:rPr>
              <w:t>з</w:t>
            </w:r>
            <w:r>
              <w:t>ка из</w:t>
            </w:r>
            <w:r>
              <w:rPr>
                <w:spacing w:val="-1"/>
              </w:rPr>
              <w:t>ну</w:t>
            </w:r>
            <w:r>
              <w:t>три,</w:t>
            </w:r>
            <w:r>
              <w:rPr>
                <w:spacing w:val="-1"/>
              </w:rPr>
              <w:t xml:space="preserve"> </w:t>
            </w:r>
            <w:r>
              <w:t>через центр шпинделя,</w:t>
            </w:r>
            <w:r>
              <w:rPr>
                <w:spacing w:val="-1"/>
              </w:rPr>
              <w:t xml:space="preserve"> </w:t>
            </w:r>
            <w:r>
              <w:t>снаружи</w:t>
            </w:r>
            <w:r>
              <w:rPr>
                <w:spacing w:val="-1"/>
              </w:rPr>
              <w:t xml:space="preserve"> </w:t>
            </w:r>
            <w:r>
              <w:t>чер</w:t>
            </w:r>
            <w:r>
              <w:rPr>
                <w:spacing w:val="-1"/>
              </w:rPr>
              <w:t>е</w:t>
            </w:r>
            <w:r>
              <w:t>з</w:t>
            </w:r>
            <w:r>
              <w:rPr>
                <w:spacing w:val="1"/>
              </w:rPr>
              <w:t xml:space="preserve"> </w:t>
            </w:r>
            <w:r>
              <w:t>2 дю</w:t>
            </w:r>
            <w:r>
              <w:rPr>
                <w:spacing w:val="1"/>
              </w:rPr>
              <w:t>з</w:t>
            </w:r>
            <w:r>
              <w:t>ы,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>ы</w:t>
            </w:r>
            <w:r>
              <w:t>зов при помощи М-</w:t>
            </w:r>
            <w:r>
              <w:rPr>
                <w:spacing w:val="-2"/>
              </w:rPr>
              <w:t>ф</w:t>
            </w:r>
            <w:r>
              <w:rPr>
                <w:spacing w:val="-1"/>
              </w:rPr>
              <w:t>у</w:t>
            </w:r>
            <w:r>
              <w:t>нкций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" w:after="0"/>
              <w:jc w:val="left"/>
            </w:pPr>
            <w:r>
              <w:t>Подача сжа</w:t>
            </w:r>
            <w:r>
              <w:rPr>
                <w:spacing w:val="-2"/>
              </w:rPr>
              <w:t>т</w:t>
            </w:r>
            <w:r>
              <w:t xml:space="preserve">ого </w:t>
            </w:r>
            <w:r>
              <w:rPr>
                <w:spacing w:val="-1"/>
              </w:rPr>
              <w:t>во</w:t>
            </w:r>
            <w:r>
              <w:rPr>
                <w:spacing w:val="1"/>
              </w:rPr>
              <w:t>з</w:t>
            </w:r>
            <w:r>
              <w:rPr>
                <w:spacing w:val="-1"/>
              </w:rPr>
              <w:t>дух</w:t>
            </w:r>
            <w:r>
              <w:t xml:space="preserve">а </w:t>
            </w:r>
            <w:r>
              <w:rPr>
                <w:spacing w:val="-1"/>
              </w:rPr>
              <w:t>дл</w:t>
            </w:r>
            <w:r>
              <w:t>я</w:t>
            </w:r>
            <w:r>
              <w:rPr>
                <w:spacing w:val="-1"/>
              </w:rPr>
              <w:t xml:space="preserve"> </w:t>
            </w:r>
            <w:r>
              <w:t>охлаждения через центр шпинделя,</w:t>
            </w:r>
            <w:r>
              <w:rPr>
                <w:spacing w:val="-1"/>
              </w:rPr>
              <w:t xml:space="preserve"> </w:t>
            </w:r>
            <w:r>
              <w:t xml:space="preserve">вызов </w:t>
            </w:r>
            <w:r>
              <w:rPr>
                <w:spacing w:val="-2"/>
              </w:rPr>
              <w:t>п</w:t>
            </w:r>
            <w:r>
              <w:t>ри</w:t>
            </w:r>
            <w:r>
              <w:rPr>
                <w:spacing w:val="-1"/>
              </w:rPr>
              <w:t xml:space="preserve"> </w:t>
            </w:r>
            <w:r>
              <w:t>помощи функции</w:t>
            </w:r>
            <w:r>
              <w:rPr>
                <w:spacing w:val="-1"/>
              </w:rPr>
              <w:t xml:space="preserve"> </w:t>
            </w:r>
            <w:r>
              <w:t>М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" w:after="0"/>
              <w:jc w:val="left"/>
            </w:pPr>
            <w:r>
              <w:t>Электронн</w:t>
            </w:r>
            <w:r>
              <w:rPr>
                <w:spacing w:val="-1"/>
              </w:rPr>
              <w:t>ы</w:t>
            </w:r>
            <w:r>
              <w:t xml:space="preserve">й маховик для  </w:t>
            </w:r>
            <w:proofErr w:type="spellStart"/>
            <w:r>
              <w:t>i</w:t>
            </w:r>
            <w:r>
              <w:rPr>
                <w:spacing w:val="-1"/>
              </w:rPr>
              <w:t>T</w:t>
            </w:r>
            <w:r>
              <w:t>NC</w:t>
            </w:r>
            <w:proofErr w:type="spellEnd"/>
            <w:r>
              <w:t xml:space="preserve"> </w:t>
            </w:r>
            <w:r>
              <w:rPr>
                <w:spacing w:val="-1"/>
              </w:rPr>
              <w:t>5</w:t>
            </w:r>
            <w:r>
              <w:t>30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" w:after="0"/>
              <w:jc w:val="left"/>
            </w:pPr>
            <w:r>
              <w:t xml:space="preserve">Кабель и </w:t>
            </w:r>
            <w:proofErr w:type="spellStart"/>
            <w:r>
              <w:t>адаптор</w:t>
            </w:r>
            <w:proofErr w:type="spellEnd"/>
            <w:r>
              <w:t xml:space="preserve"> для передачи данных  </w:t>
            </w:r>
            <w:r>
              <w:br/>
              <w:t>Компьютер &lt;===&gt; система управления</w:t>
            </w:r>
            <w:proofErr w:type="gramStart"/>
            <w:r>
              <w:t xml:space="preserve"> П</w:t>
            </w:r>
            <w:proofErr w:type="gramEnd"/>
            <w:r>
              <w:t>ри помощи витой пары (RJ 45)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</w:pPr>
            <w:r>
              <w:t>Прог</w:t>
            </w:r>
            <w:r>
              <w:rPr>
                <w:spacing w:val="-1"/>
              </w:rPr>
              <w:t>р</w:t>
            </w:r>
            <w:r>
              <w:t>а</w:t>
            </w:r>
            <w:r>
              <w:rPr>
                <w:spacing w:val="-1"/>
              </w:rPr>
              <w:t>м</w:t>
            </w:r>
            <w:r>
              <w:t>ми</w:t>
            </w:r>
            <w:r>
              <w:rPr>
                <w:spacing w:val="-1"/>
              </w:rPr>
              <w:t>р</w:t>
            </w:r>
            <w:r>
              <w:t>уемая</w:t>
            </w:r>
            <w:r>
              <w:rPr>
                <w:spacing w:val="-1"/>
              </w:rPr>
              <w:t xml:space="preserve"> </w:t>
            </w:r>
            <w:r>
              <w:t>настройка пара</w:t>
            </w:r>
            <w:r>
              <w:rPr>
                <w:spacing w:val="-1"/>
              </w:rPr>
              <w:t>мет</w:t>
            </w:r>
            <w:r>
              <w:t>ров подачи под</w:t>
            </w:r>
            <w:r>
              <w:rPr>
                <w:spacing w:val="-1"/>
              </w:rPr>
              <w:t xml:space="preserve"> </w:t>
            </w:r>
            <w:r>
              <w:t>конкретную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1"/>
              </w:rPr>
              <w:t>д</w:t>
            </w:r>
            <w:r>
              <w:t>ачу: точно</w:t>
            </w:r>
            <w:r>
              <w:rPr>
                <w:spacing w:val="1"/>
              </w:rPr>
              <w:t>с</w:t>
            </w:r>
            <w:r>
              <w:t>ть</w:t>
            </w:r>
            <w:r>
              <w:rPr>
                <w:spacing w:val="-1"/>
              </w:rPr>
              <w:t>/</w:t>
            </w:r>
            <w:r>
              <w:t>ка</w:t>
            </w:r>
            <w:r>
              <w:rPr>
                <w:spacing w:val="-1"/>
              </w:rPr>
              <w:t>ч</w:t>
            </w:r>
            <w:r>
              <w:t>ество п</w:t>
            </w:r>
            <w:r>
              <w:rPr>
                <w:spacing w:val="-1"/>
              </w:rPr>
              <w:t>о</w:t>
            </w:r>
            <w:r>
              <w:t>вер</w:t>
            </w:r>
            <w:r>
              <w:rPr>
                <w:spacing w:val="-2"/>
              </w:rPr>
              <w:t>х</w:t>
            </w:r>
            <w:r>
              <w:t>ности/</w:t>
            </w:r>
            <w:r>
              <w:rPr>
                <w:spacing w:val="1"/>
              </w:rPr>
              <w:t>с</w:t>
            </w:r>
            <w:r>
              <w:t>к</w:t>
            </w:r>
            <w:r>
              <w:rPr>
                <w:spacing w:val="-1"/>
              </w:rPr>
              <w:t>о</w:t>
            </w:r>
            <w:r>
              <w:t>р</w:t>
            </w:r>
            <w:r>
              <w:rPr>
                <w:spacing w:val="-1"/>
              </w:rPr>
              <w:t>ост</w:t>
            </w:r>
            <w:r>
              <w:t>ь обр</w:t>
            </w:r>
            <w:r>
              <w:rPr>
                <w:spacing w:val="-1"/>
              </w:rPr>
              <w:t>а</w:t>
            </w:r>
            <w:r>
              <w:t>ботка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</w:pPr>
            <w:r>
              <w:t xml:space="preserve">Пакет безопасности для аварийного отключения сети: </w:t>
            </w:r>
            <w:proofErr w:type="gramStart"/>
            <w:r>
              <w:t>-К</w:t>
            </w:r>
            <w:proofErr w:type="gramEnd"/>
            <w:r>
              <w:t>онтроль напряжения с ускоренным торможением. -Источник бесперебойного питания (UPS) для системы ЧПУ. -Индикация последних отработанных кадров программы.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</w:pPr>
            <w:r>
              <w:t xml:space="preserve">DXF </w:t>
            </w:r>
            <w:proofErr w:type="spellStart"/>
            <w:r>
              <w:t>Import</w:t>
            </w:r>
            <w:proofErr w:type="spellEnd"/>
            <w:r>
              <w:t xml:space="preserve"> Конвертация DXF-файлов в NC-программу.   Поддерживаемый формат DXF: AC 1009 (</w:t>
            </w:r>
            <w:proofErr w:type="spellStart"/>
            <w:r>
              <w:t>AutoCAD</w:t>
            </w:r>
            <w:proofErr w:type="spellEnd"/>
            <w:r>
              <w:t xml:space="preserve"> R12) Поддерживаемые элементы: LINE, CIRCLE, ARC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</w:pPr>
            <w:r>
              <w:t xml:space="preserve">Информационно-измерительный блок в количестве 5 (пяти) штук, состоящий </w:t>
            </w:r>
            <w:proofErr w:type="gramStart"/>
            <w:r>
              <w:t>из</w:t>
            </w:r>
            <w:proofErr w:type="gramEnd"/>
            <w:r>
              <w:t>:</w:t>
            </w:r>
          </w:p>
          <w:p w:rsidR="00B15CCB" w:rsidRDefault="00B15CCB" w:rsidP="00B15CCB">
            <w:pPr>
              <w:ind w:left="426"/>
              <w:rPr>
                <w:bCs/>
                <w:color w:val="000000"/>
              </w:rPr>
            </w:pPr>
            <w:r>
              <w:rPr>
                <w:bCs/>
              </w:rPr>
              <w:t>Системный блок (п</w:t>
            </w:r>
            <w:r>
              <w:rPr>
                <w:bCs/>
                <w:color w:val="000000"/>
              </w:rPr>
              <w:t>араметры, не хуже или аналог):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454" w:hanging="28"/>
              <w:contextualSpacing/>
            </w:pPr>
            <w:r>
              <w:t xml:space="preserve">-Модель процессора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proofErr w:type="spellStart"/>
            <w:r>
              <w:t>Core</w:t>
            </w:r>
            <w:proofErr w:type="spellEnd"/>
            <w:r>
              <w:t xml:space="preserve"> i7-3770K (3,50ГГц)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692" w:hanging="280"/>
              <w:contextualSpacing/>
            </w:pPr>
            <w:r>
              <w:t xml:space="preserve">-Материнская плата (чипсет) </w:t>
            </w:r>
            <w:proofErr w:type="spellStart"/>
            <w:r>
              <w:t>Intel</w:t>
            </w:r>
            <w:proofErr w:type="spellEnd"/>
            <w:r>
              <w:t xml:space="preserve"> Z77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692" w:hanging="280"/>
              <w:contextualSpacing/>
            </w:pPr>
            <w:r>
              <w:t>-Объем памяти 16 Гб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412" w:firstLine="14"/>
              <w:contextualSpacing/>
            </w:pPr>
            <w:r>
              <w:t>-Жесткий диск 1000+120 SSD Гб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412" w:firstLine="14"/>
              <w:contextualSpacing/>
            </w:pPr>
            <w:r>
              <w:t xml:space="preserve">-Видеосистема </w:t>
            </w:r>
            <w:proofErr w:type="spellStart"/>
            <w:r>
              <w:t>nVidia</w:t>
            </w:r>
            <w:proofErr w:type="spellEnd"/>
            <w:r>
              <w:t xml:space="preserve"> </w:t>
            </w:r>
            <w:proofErr w:type="spellStart"/>
            <w:r>
              <w:t>Quadro</w:t>
            </w:r>
            <w:proofErr w:type="spellEnd"/>
            <w:r>
              <w:t xml:space="preserve"> 2000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412" w:firstLine="14"/>
              <w:contextualSpacing/>
            </w:pPr>
            <w:r>
              <w:t>-Объем видеопамяти 1024 Мб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412" w:firstLine="14"/>
              <w:contextualSpacing/>
            </w:pPr>
            <w:r>
              <w:t>-Проводная сеть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412" w:firstLine="14"/>
              <w:contextualSpacing/>
            </w:pPr>
            <w:r>
              <w:t>-Оптический накопитель  DVD±RW DL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412" w:firstLine="14"/>
              <w:contextualSpacing/>
            </w:pPr>
            <w:r>
              <w:t xml:space="preserve">-Корпус, блок питания, </w:t>
            </w:r>
            <w:proofErr w:type="gramStart"/>
            <w:r>
              <w:t>Вт</w:t>
            </w:r>
            <w:proofErr w:type="gramEnd"/>
            <w:r>
              <w:t xml:space="preserve"> ATX 650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412" w:firstLine="14"/>
              <w:contextualSpacing/>
            </w:pPr>
            <w:r>
              <w:t>-Сетевой фильтр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412" w:firstLine="14"/>
              <w:contextualSpacing/>
            </w:pPr>
            <w:r>
              <w:t>-</w:t>
            </w:r>
            <w:proofErr w:type="gramStart"/>
            <w:r>
              <w:t>Предустановленная</w:t>
            </w:r>
            <w:proofErr w:type="gramEnd"/>
            <w:r>
              <w:t xml:space="preserve"> ОС MS </w:t>
            </w:r>
            <w:proofErr w:type="spellStart"/>
            <w:r>
              <w:t>Windows</w:t>
            </w:r>
            <w:proofErr w:type="spellEnd"/>
            <w:r>
              <w:t xml:space="preserve"> 7 </w:t>
            </w:r>
            <w:proofErr w:type="spellStart"/>
            <w:r>
              <w:t>Pro</w:t>
            </w:r>
            <w:proofErr w:type="spellEnd"/>
            <w:r>
              <w:t xml:space="preserve"> 64-bit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524" w:hanging="98"/>
              <w:contextualSpacing/>
            </w:pPr>
            <w:r>
              <w:t xml:space="preserve">-Кабель питания, руководство пользователя, технический паспорт (гарантийный талон) </w:t>
            </w:r>
          </w:p>
          <w:p w:rsidR="00B15CCB" w:rsidRDefault="00B15CCB" w:rsidP="00B15CCB">
            <w:pPr>
              <w:pStyle w:val="a6"/>
              <w:widowControl w:val="0"/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left="0" w:right="391" w:firstLine="412"/>
              <w:jc w:val="left"/>
            </w:pPr>
            <w:r>
              <w:t xml:space="preserve">Устройство визуализации: 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510" w:hanging="98"/>
              <w:contextualSpacing/>
            </w:pPr>
            <w:r>
              <w:t>-Тип LED монитор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510" w:hanging="98"/>
              <w:contextualSpacing/>
            </w:pPr>
            <w:r>
              <w:t>-Диагональ 24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510" w:hanging="98"/>
              <w:contextualSpacing/>
            </w:pPr>
            <w:r>
              <w:t>-Тип матрицы VA-LED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510" w:hanging="98"/>
              <w:contextualSpacing/>
            </w:pPr>
            <w:r>
              <w:t>-Углы обзора по горизонтали/по вертикали 178°/178°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510" w:hanging="98"/>
              <w:contextualSpacing/>
            </w:pPr>
            <w:r>
              <w:t xml:space="preserve">-Время отклика, </w:t>
            </w:r>
            <w:proofErr w:type="spellStart"/>
            <w:r>
              <w:t>мс</w:t>
            </w:r>
            <w:proofErr w:type="spellEnd"/>
            <w:r>
              <w:t xml:space="preserve"> 6</w:t>
            </w:r>
          </w:p>
          <w:p w:rsidR="00B15CCB" w:rsidRDefault="00B15CCB" w:rsidP="00B15CCB">
            <w:pPr>
              <w:pStyle w:val="a6"/>
              <w:widowControl w:val="0"/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left="0" w:right="391" w:firstLine="398"/>
              <w:jc w:val="left"/>
            </w:pPr>
            <w:r>
              <w:t>Устройство ввода: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496" w:hanging="98"/>
              <w:contextualSpacing/>
            </w:pPr>
            <w:r>
              <w:t xml:space="preserve">-Проводной комплект мышь + клавиатура </w:t>
            </w:r>
            <w:proofErr w:type="spellStart"/>
            <w:r>
              <w:rPr>
                <w:lang w:val="en-US"/>
              </w:rPr>
              <w:t>LogitechDesktop</w:t>
            </w:r>
            <w:proofErr w:type="spellEnd"/>
            <w:r w:rsidRPr="00B15CCB">
              <w:t xml:space="preserve"> </w:t>
            </w:r>
            <w:r>
              <w:rPr>
                <w:lang w:val="en-US"/>
              </w:rPr>
              <w:t>MK</w:t>
            </w:r>
            <w:r>
              <w:t xml:space="preserve">120, </w:t>
            </w:r>
            <w:proofErr w:type="spellStart"/>
            <w:r>
              <w:rPr>
                <w:lang w:val="en-US"/>
              </w:rPr>
              <w:t>usb</w:t>
            </w:r>
            <w:proofErr w:type="spellEnd"/>
            <w:r>
              <w:t xml:space="preserve"> 920-002561 или аналог.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</w:pPr>
            <w:r>
              <w:t>Многослойное защитное стекло для окна в правой двери кабинетного ограждения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</w:pPr>
            <w:r>
              <w:t>Режим «Расширение возможности работы в ручном режиме» (при открытой двери кабины (есть определенные ограничения))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</w:pPr>
            <w:r>
              <w:t xml:space="preserve">Пакет увеличение точности, состоящий </w:t>
            </w:r>
            <w:proofErr w:type="gramStart"/>
            <w:r>
              <w:t>из</w:t>
            </w:r>
            <w:proofErr w:type="gramEnd"/>
            <w:r>
              <w:t>: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59"/>
              <w:contextualSpacing/>
            </w:pPr>
            <w:r>
              <w:t xml:space="preserve">          -Привода подач </w:t>
            </w:r>
            <w:r>
              <w:rPr>
                <w:lang w:val="en-US"/>
              </w:rPr>
              <w:t>X</w:t>
            </w:r>
            <w:r>
              <w:t>-/</w:t>
            </w:r>
            <w:r>
              <w:rPr>
                <w:lang w:val="en-US"/>
              </w:rPr>
              <w:t>C</w:t>
            </w:r>
            <w:r>
              <w:t>-/</w:t>
            </w:r>
            <w:r>
              <w:rPr>
                <w:lang w:val="en-US"/>
              </w:rPr>
              <w:t>Z</w:t>
            </w:r>
            <w:r>
              <w:t>- осей с жидкостным охлаждением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59"/>
              <w:contextualSpacing/>
            </w:pPr>
            <w:r>
              <w:t xml:space="preserve">          - Увеличение </w:t>
            </w:r>
            <w:proofErr w:type="gramStart"/>
            <w:r>
              <w:t>количества точек компенсации точности позиционирования стола</w:t>
            </w:r>
            <w:proofErr w:type="gramEnd"/>
            <w:r>
              <w:t xml:space="preserve"> с ЧПУ.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59"/>
              <w:contextualSpacing/>
            </w:pPr>
            <w:r>
              <w:t xml:space="preserve">         -Внутренняя подача СОЖ 980л. с системой контроля температуры СОЖ.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</w:pPr>
            <w:r>
              <w:t>3-D математическая модель станка в формате  STEP для интеграции в систему CAD заказчика для симуляции обработки. База данных, построенная по принципу отдельных узлов.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" w:after="0"/>
              <w:jc w:val="left"/>
            </w:pPr>
            <w:r>
              <w:t>Руковод</w:t>
            </w:r>
            <w:r>
              <w:rPr>
                <w:spacing w:val="1"/>
              </w:rPr>
              <w:t>с</w:t>
            </w:r>
            <w:r>
              <w:t>тво</w:t>
            </w:r>
            <w:r>
              <w:rPr>
                <w:spacing w:val="-1"/>
              </w:rPr>
              <w:t xml:space="preserve"> п</w:t>
            </w:r>
            <w:r>
              <w:t>о эксплуатации на русском языке.</w:t>
            </w:r>
          </w:p>
          <w:p w:rsidR="00B15CCB" w:rsidRDefault="00B15CCB" w:rsidP="00B15CCB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2" w:after="0"/>
              <w:jc w:val="left"/>
            </w:pPr>
            <w:r>
              <w:t>Руковод</w:t>
            </w:r>
            <w:r>
              <w:rPr>
                <w:spacing w:val="1"/>
              </w:rPr>
              <w:t>с</w:t>
            </w:r>
            <w:r>
              <w:t>тво</w:t>
            </w:r>
            <w:r>
              <w:rPr>
                <w:spacing w:val="-1"/>
              </w:rPr>
              <w:t xml:space="preserve"> п</w:t>
            </w:r>
            <w:r>
              <w:t>о програ</w:t>
            </w:r>
            <w:r>
              <w:rPr>
                <w:spacing w:val="-1"/>
              </w:rPr>
              <w:t>м</w:t>
            </w:r>
            <w:r>
              <w:t xml:space="preserve">мированию </w:t>
            </w:r>
            <w:proofErr w:type="spellStart"/>
            <w:r>
              <w:t>iTNC</w:t>
            </w:r>
            <w:proofErr w:type="spellEnd"/>
            <w:r>
              <w:t xml:space="preserve"> </w:t>
            </w:r>
            <w:r>
              <w:rPr>
                <w:spacing w:val="-1"/>
              </w:rPr>
              <w:t>5</w:t>
            </w:r>
            <w:r>
              <w:t>30 на C</w:t>
            </w:r>
            <w:r>
              <w:rPr>
                <w:spacing w:val="-1"/>
              </w:rPr>
              <w:t>D</w:t>
            </w:r>
            <w:r>
              <w:t>-</w:t>
            </w:r>
            <w:r>
              <w:rPr>
                <w:spacing w:val="-1"/>
              </w:rPr>
              <w:t>R</w:t>
            </w:r>
            <w:r>
              <w:t>OM.</w:t>
            </w:r>
          </w:p>
          <w:p w:rsidR="00B15CCB" w:rsidRDefault="00B15CCB" w:rsidP="00B15CCB">
            <w:pPr>
              <w:widowControl w:val="0"/>
              <w:autoSpaceDE w:val="0"/>
              <w:autoSpaceDN w:val="0"/>
              <w:adjustRightInd w:val="0"/>
              <w:spacing w:before="2" w:after="0"/>
              <w:ind w:left="59"/>
            </w:pPr>
            <w:r>
              <w:rPr>
                <w:b/>
                <w:lang w:eastAsia="ru-RU"/>
              </w:rPr>
              <w:t>Все требования технических характеристик ОБЯЗАТЕЛЬНЫ!</w:t>
            </w:r>
          </w:p>
          <w:p w:rsidR="00B15CCB" w:rsidRDefault="00B15CCB" w:rsidP="00B15CCB">
            <w:pPr>
              <w:widowControl w:val="0"/>
              <w:autoSpaceDE w:val="0"/>
              <w:spacing w:line="100" w:lineRule="atLeast"/>
              <w:rPr>
                <w:rFonts w:eastAsia="SimSun" w:cs="Tahoma"/>
                <w:b/>
                <w:kern w:val="2"/>
                <w:lang w:eastAsia="hi-IN" w:bidi="hi-IN"/>
              </w:rPr>
            </w:pPr>
          </w:p>
          <w:p w:rsidR="00913E99" w:rsidRPr="00316CAD" w:rsidRDefault="00913E99" w:rsidP="00471598">
            <w:pPr>
              <w:widowControl w:val="0"/>
              <w:autoSpaceDE w:val="0"/>
              <w:autoSpaceDN w:val="0"/>
              <w:adjustRightInd w:val="0"/>
              <w:spacing w:before="2" w:after="0"/>
              <w:ind w:left="59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1C37E4" w:rsidP="005B7403">
            <w:pPr>
              <w:jc w:val="center"/>
            </w:pPr>
            <w:r>
              <w:lastRenderedPageBreak/>
              <w:t>шт</w:t>
            </w:r>
            <w:r w:rsidR="00C914CE">
              <w:t>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6A356E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41F93" w:rsidRDefault="00C41F9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41F93" w:rsidRDefault="00C41F9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2043D6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E043BA">
        <w:rPr>
          <w:color w:val="000000"/>
        </w:rPr>
        <w:t>латы таможенных пошлин, налогов</w:t>
      </w:r>
      <w:proofErr w:type="gramEnd"/>
    </w:p>
    <w:p w:rsidR="002043D6" w:rsidRPr="001C647C" w:rsidRDefault="002043D6" w:rsidP="00F27D56">
      <w:pPr>
        <w:widowControl w:val="0"/>
        <w:autoSpaceDE w:val="0"/>
        <w:spacing w:after="0"/>
      </w:pPr>
    </w:p>
    <w:p w:rsidR="002043D6" w:rsidRDefault="002043D6" w:rsidP="002043D6">
      <w:pPr>
        <w:widowControl w:val="0"/>
        <w:autoSpaceDE w:val="0"/>
        <w:spacing w:line="100" w:lineRule="atLeast"/>
        <w:rPr>
          <w:rFonts w:eastAsia="SimSun" w:cs="Tahoma"/>
          <w:b/>
          <w:kern w:val="2"/>
          <w:lang w:eastAsia="hi-IN" w:bidi="hi-IN"/>
        </w:rPr>
      </w:pPr>
      <w:r>
        <w:rPr>
          <w:rFonts w:eastAsia="SimSun" w:cs="Tahoma"/>
          <w:b/>
          <w:kern w:val="2"/>
          <w:lang w:eastAsia="hi-IN" w:bidi="hi-IN"/>
        </w:rPr>
        <w:t xml:space="preserve">2. </w:t>
      </w:r>
      <w:r>
        <w:rPr>
          <w:b/>
        </w:rPr>
        <w:t>Поставка оборудования в срок:</w:t>
      </w:r>
    </w:p>
    <w:p w:rsidR="002043D6" w:rsidRPr="008A3B71" w:rsidRDefault="002043D6" w:rsidP="008A3B71">
      <w:pPr>
        <w:widowControl w:val="0"/>
        <w:autoSpaceDE w:val="0"/>
        <w:spacing w:line="360" w:lineRule="auto"/>
        <w:rPr>
          <w:color w:val="000000"/>
        </w:rPr>
      </w:pPr>
      <w:r w:rsidRPr="008A3B71">
        <w:rPr>
          <w:color w:val="000000"/>
        </w:rPr>
        <w:t xml:space="preserve">Поставка оборудования – </w:t>
      </w:r>
      <w:r w:rsidR="005E076E" w:rsidRPr="008A3B71">
        <w:rPr>
          <w:color w:val="000000"/>
        </w:rPr>
        <w:t>в течение 4 месяцев с момента подписания договора.</w:t>
      </w:r>
    </w:p>
    <w:p w:rsidR="002043D6" w:rsidRPr="008A3B71" w:rsidRDefault="002043D6" w:rsidP="008A3B71">
      <w:pPr>
        <w:widowControl w:val="0"/>
        <w:autoSpaceDE w:val="0"/>
        <w:spacing w:line="360" w:lineRule="auto"/>
        <w:rPr>
          <w:color w:val="000000"/>
        </w:rPr>
      </w:pPr>
      <w:r w:rsidRPr="008A3B71">
        <w:rPr>
          <w:color w:val="000000"/>
        </w:rPr>
        <w:t>Проведение пуско-наладочных работ и инструктажа персонала Покупателя в течение 2-х недель с момента подписания накладной ТОРГ-12.</w:t>
      </w:r>
    </w:p>
    <w:p w:rsidR="00F40C90" w:rsidRPr="002043D6" w:rsidRDefault="002043D6" w:rsidP="002043D6">
      <w:pPr>
        <w:pStyle w:val="21"/>
        <w:autoSpaceDE w:val="0"/>
        <w:spacing w:line="276" w:lineRule="auto"/>
        <w:ind w:left="0"/>
        <w:jc w:val="both"/>
        <w:rPr>
          <w:color w:val="000000"/>
          <w:sz w:val="24"/>
          <w:szCs w:val="24"/>
        </w:rPr>
      </w:pPr>
      <w:r>
        <w:rPr>
          <w:rFonts w:eastAsia="SimSun" w:cs="Tahoma"/>
          <w:b/>
          <w:kern w:val="2"/>
          <w:sz w:val="24"/>
          <w:szCs w:val="24"/>
          <w:lang w:eastAsia="hi-IN" w:bidi="hi-IN"/>
        </w:rPr>
        <w:t xml:space="preserve">3. Требование к гарантии: </w:t>
      </w:r>
      <w:r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Производителями оборудования. Гарантийное обслуживание должно осуществляться не менее 18 месяцев с момента подписания Акта пуско-наладочных работ. </w:t>
      </w:r>
      <w:r>
        <w:rPr>
          <w:sz w:val="24"/>
          <w:szCs w:val="24"/>
        </w:rPr>
        <w:t xml:space="preserve">Обязательно наличие на территории Российской Федерации собственного авторизованного производителем сервисного центра для осуществления гарантийного и послегарантийного обслуживания поставляемого оборудования и проведения пуско-наладочных работ. </w:t>
      </w:r>
      <w:r>
        <w:rPr>
          <w:color w:val="000000"/>
          <w:sz w:val="24"/>
          <w:szCs w:val="24"/>
        </w:rPr>
        <w:t xml:space="preserve">Сервисный центр должен иметь сертификаты на обслуживание и ремонт, выданные производителями оборудования. </w:t>
      </w:r>
      <w:proofErr w:type="gramStart"/>
      <w:r>
        <w:rPr>
          <w:color w:val="000000"/>
          <w:sz w:val="24"/>
          <w:szCs w:val="24"/>
        </w:rPr>
        <w:t>Оборудование</w:t>
      </w:r>
      <w:proofErr w:type="gramEnd"/>
      <w:r>
        <w:rPr>
          <w:color w:val="000000"/>
          <w:sz w:val="24"/>
          <w:szCs w:val="24"/>
        </w:rPr>
        <w:t xml:space="preserve"> подлежащее обязательной сертификации, должно иметь сертификаты соответствия.</w:t>
      </w:r>
    </w:p>
    <w:p w:rsidR="00F40C90" w:rsidRDefault="00F40C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A97167" w:rsidRPr="00A97167" w:rsidRDefault="00A97167" w:rsidP="00A97167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 w:rsidRPr="00A97167">
        <w:rPr>
          <w:rFonts w:eastAsia="SimSun" w:cs="Tahoma"/>
          <w:b/>
          <w:kern w:val="1"/>
          <w:lang w:eastAsia="hi-IN" w:bidi="hi-IN"/>
        </w:rPr>
        <w:t>6.</w:t>
      </w:r>
      <w:r>
        <w:rPr>
          <w:rFonts w:eastAsia="SimSun" w:cs="Tahoma"/>
          <w:b/>
          <w:kern w:val="1"/>
          <w:lang w:eastAsia="hi-IN" w:bidi="hi-IN"/>
        </w:rPr>
        <w:t xml:space="preserve"> </w:t>
      </w:r>
      <w:r w:rsidR="00C837D3" w:rsidRPr="00A97167">
        <w:rPr>
          <w:rFonts w:eastAsia="SimSun" w:cs="Tahoma"/>
          <w:b/>
          <w:kern w:val="1"/>
          <w:lang w:eastAsia="hi-IN" w:bidi="hi-IN"/>
        </w:rPr>
        <w:t xml:space="preserve">НМЦ: </w:t>
      </w:r>
      <w:r w:rsidR="00C837D3" w:rsidRPr="00A97167">
        <w:rPr>
          <w:rFonts w:eastAsia="SimSun" w:cs="Tahoma"/>
          <w:kern w:val="1"/>
          <w:lang w:eastAsia="hi-IN" w:bidi="hi-IN"/>
        </w:rPr>
        <w:t xml:space="preserve"> </w:t>
      </w:r>
      <w:r w:rsidR="00DD17D7">
        <w:rPr>
          <w:rFonts w:eastAsia="SimSun" w:cs="Tahoma"/>
          <w:kern w:val="1"/>
          <w:lang w:eastAsia="hi-IN" w:bidi="hi-IN"/>
        </w:rPr>
        <w:t>80 831 615,00 руб.</w:t>
      </w:r>
      <w:r w:rsidR="001E3BCA" w:rsidRPr="00A97167">
        <w:rPr>
          <w:rFonts w:eastAsia="SimSun" w:cs="Tahoma"/>
          <w:kern w:val="1"/>
          <w:lang w:eastAsia="hi-IN" w:bidi="hi-IN"/>
        </w:rPr>
        <w:t xml:space="preserve"> в т. ч. НДС 18% </w:t>
      </w:r>
      <w:r w:rsidR="00F27D56" w:rsidRPr="00A97167">
        <w:rPr>
          <w:rFonts w:eastAsia="SimSun" w:cs="Tahoma"/>
          <w:kern w:val="1"/>
          <w:lang w:eastAsia="hi-IN" w:bidi="hi-IN"/>
        </w:rPr>
        <w:t>.</w:t>
      </w:r>
    </w:p>
    <w:p w:rsidR="000A6732" w:rsidRDefault="00A97167" w:rsidP="000A6732">
      <w:pPr>
        <w:shd w:val="clear" w:color="auto" w:fill="FFFFFF"/>
        <w:spacing w:after="0" w:line="276" w:lineRule="auto"/>
        <w:jc w:val="left"/>
      </w:pPr>
      <w:r>
        <w:rPr>
          <w:b/>
        </w:rPr>
        <w:t xml:space="preserve">7. </w:t>
      </w:r>
      <w:r w:rsidR="00C837D3" w:rsidRPr="00A97167">
        <w:rPr>
          <w:b/>
        </w:rPr>
        <w:t>Порядок расчетов</w:t>
      </w:r>
      <w:r w:rsidR="00C837D3" w:rsidRPr="00A97167">
        <w:rPr>
          <w:rFonts w:eastAsia="SimSun" w:cs="Tahoma"/>
          <w:b/>
          <w:kern w:val="1"/>
          <w:lang w:eastAsia="hi-IN" w:bidi="hi-IN"/>
        </w:rPr>
        <w:t>:</w:t>
      </w:r>
      <w:r w:rsidR="00F27D56" w:rsidRPr="00A97167">
        <w:rPr>
          <w:rFonts w:eastAsia="SimSun" w:cs="Tahoma"/>
          <w:b/>
          <w:kern w:val="1"/>
          <w:lang w:eastAsia="hi-IN" w:bidi="hi-IN"/>
        </w:rPr>
        <w:t xml:space="preserve"> </w:t>
      </w:r>
      <w:r w:rsidR="000A6732">
        <w:t xml:space="preserve">1. этап - 30% от стоимости станка течение 10 (десяти) банковских дней </w:t>
      </w:r>
      <w:proofErr w:type="gramStart"/>
      <w:r w:rsidR="000A6732">
        <w:t>с даты подписания</w:t>
      </w:r>
      <w:proofErr w:type="gramEnd"/>
      <w:r w:rsidR="000A6732">
        <w:t xml:space="preserve"> Договора,</w:t>
      </w:r>
      <w:r w:rsidR="000A6732">
        <w:rPr>
          <w:color w:val="000000"/>
        </w:rPr>
        <w:t xml:space="preserve"> после предоставления Поставщиком обеспечения обязательств по Договору </w:t>
      </w:r>
    </w:p>
    <w:p w:rsidR="000A6732" w:rsidRDefault="000A6732" w:rsidP="000A6732">
      <w:pPr>
        <w:widowControl w:val="0"/>
        <w:autoSpaceDE w:val="0"/>
        <w:spacing w:after="0" w:line="276" w:lineRule="auto"/>
        <w:jc w:val="left"/>
      </w:pPr>
      <w:r>
        <w:t xml:space="preserve">2. - этап 60% от стоимости станка в течение 10 (десяти) банковских дней </w:t>
      </w:r>
      <w:proofErr w:type="gramStart"/>
      <w:r>
        <w:t>с даты подписания</w:t>
      </w:r>
      <w:proofErr w:type="gramEnd"/>
      <w:r>
        <w:t xml:space="preserve"> накладной Торг-12;</w:t>
      </w:r>
    </w:p>
    <w:p w:rsidR="000A6732" w:rsidRDefault="000A6732" w:rsidP="000A6732">
      <w:pPr>
        <w:widowControl w:val="0"/>
        <w:autoSpaceDE w:val="0"/>
        <w:spacing w:after="0" w:line="276" w:lineRule="auto"/>
        <w:jc w:val="left"/>
      </w:pPr>
      <w:r>
        <w:t xml:space="preserve">3. - этап 10% от стоимости станка в течение 10 (десяти) банковских дней </w:t>
      </w:r>
      <w:proofErr w:type="gramStart"/>
      <w:r>
        <w:t>с даты подписания</w:t>
      </w:r>
      <w:proofErr w:type="gramEnd"/>
      <w:r>
        <w:t xml:space="preserve"> Акта проведения пуско-наладочных работ и инструктажа персонала Покупателя.</w:t>
      </w:r>
    </w:p>
    <w:p w:rsidR="00C837D3" w:rsidRPr="0050512C" w:rsidRDefault="00C837D3" w:rsidP="000A6732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5F54C4"/>
    <w:multiLevelType w:val="hybridMultilevel"/>
    <w:tmpl w:val="C20841A2"/>
    <w:lvl w:ilvl="0" w:tplc="E8C428E2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060BF"/>
    <w:multiLevelType w:val="hybridMultilevel"/>
    <w:tmpl w:val="AD621E0E"/>
    <w:lvl w:ilvl="0" w:tplc="4B6CEE5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132387"/>
    <w:multiLevelType w:val="hybridMultilevel"/>
    <w:tmpl w:val="676ACF10"/>
    <w:lvl w:ilvl="0" w:tplc="CA8E6028">
      <w:start w:val="35"/>
      <w:numFmt w:val="bullet"/>
      <w:lvlText w:val=""/>
      <w:lvlJc w:val="left"/>
      <w:pPr>
        <w:ind w:left="419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6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11233E"/>
    <w:multiLevelType w:val="hybridMultilevel"/>
    <w:tmpl w:val="D040C1A2"/>
    <w:lvl w:ilvl="0" w:tplc="547EC23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4E2D7A"/>
    <w:multiLevelType w:val="multilevel"/>
    <w:tmpl w:val="AF18D50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/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/>
        <w:b w:val="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/>
        <w:b w:val="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/>
        <w:b w:val="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A6732"/>
    <w:rsid w:val="000C3305"/>
    <w:rsid w:val="000C657F"/>
    <w:rsid w:val="000D5105"/>
    <w:rsid w:val="000D737F"/>
    <w:rsid w:val="001365F5"/>
    <w:rsid w:val="00183A23"/>
    <w:rsid w:val="001C0FA2"/>
    <w:rsid w:val="001C37E4"/>
    <w:rsid w:val="001E0883"/>
    <w:rsid w:val="001E24D5"/>
    <w:rsid w:val="001E3BCA"/>
    <w:rsid w:val="00200619"/>
    <w:rsid w:val="002043D6"/>
    <w:rsid w:val="002E6227"/>
    <w:rsid w:val="00302F90"/>
    <w:rsid w:val="00316CAD"/>
    <w:rsid w:val="00326D05"/>
    <w:rsid w:val="00471598"/>
    <w:rsid w:val="00475785"/>
    <w:rsid w:val="004E4D08"/>
    <w:rsid w:val="0050512C"/>
    <w:rsid w:val="0051199F"/>
    <w:rsid w:val="005B7403"/>
    <w:rsid w:val="005C5979"/>
    <w:rsid w:val="005C5D60"/>
    <w:rsid w:val="005E076E"/>
    <w:rsid w:val="00663424"/>
    <w:rsid w:val="00667F0F"/>
    <w:rsid w:val="006A356E"/>
    <w:rsid w:val="006D0698"/>
    <w:rsid w:val="006D531A"/>
    <w:rsid w:val="007A32E6"/>
    <w:rsid w:val="008100E4"/>
    <w:rsid w:val="00860E47"/>
    <w:rsid w:val="008812CB"/>
    <w:rsid w:val="008A3B71"/>
    <w:rsid w:val="00913E99"/>
    <w:rsid w:val="00923166"/>
    <w:rsid w:val="009803F8"/>
    <w:rsid w:val="009A2138"/>
    <w:rsid w:val="00A12A05"/>
    <w:rsid w:val="00A41961"/>
    <w:rsid w:val="00A97167"/>
    <w:rsid w:val="00AB563F"/>
    <w:rsid w:val="00B15CCB"/>
    <w:rsid w:val="00B61E4F"/>
    <w:rsid w:val="00C41F93"/>
    <w:rsid w:val="00C71C2D"/>
    <w:rsid w:val="00C837D3"/>
    <w:rsid w:val="00C914CE"/>
    <w:rsid w:val="00CE22F6"/>
    <w:rsid w:val="00D21B48"/>
    <w:rsid w:val="00D33DCC"/>
    <w:rsid w:val="00D42CF8"/>
    <w:rsid w:val="00D75F2B"/>
    <w:rsid w:val="00DD17D7"/>
    <w:rsid w:val="00DF6A1C"/>
    <w:rsid w:val="00E043BA"/>
    <w:rsid w:val="00E53CF8"/>
    <w:rsid w:val="00E65AEB"/>
    <w:rsid w:val="00E96A9D"/>
    <w:rsid w:val="00EB447F"/>
    <w:rsid w:val="00F17139"/>
    <w:rsid w:val="00F27A2E"/>
    <w:rsid w:val="00F27D56"/>
    <w:rsid w:val="00F40C90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6A35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6A3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9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C395E-73BD-47D8-9BE6-C359818AD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1252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36</cp:revision>
  <cp:lastPrinted>2012-09-06T11:54:00Z</cp:lastPrinted>
  <dcterms:created xsi:type="dcterms:W3CDTF">2013-02-21T10:40:00Z</dcterms:created>
  <dcterms:modified xsi:type="dcterms:W3CDTF">2013-05-14T10:33:00Z</dcterms:modified>
</cp:coreProperties>
</file>