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E57C8E" w:rsidRPr="00E57C8E">
        <w:rPr>
          <w:bCs/>
        </w:rPr>
        <w:t xml:space="preserve">по </w:t>
      </w:r>
      <w:r w:rsidR="00ED55B4" w:rsidRPr="00ED55B4">
        <w:rPr>
          <w:bCs/>
          <w:iCs/>
        </w:rPr>
        <w:t>изготовлению станка резки обечайки ОВЧ по РКД НИЦ «КИ» КУМП.6004.000СБ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E57C8E" w:rsidRPr="00E57C8E">
        <w:rPr>
          <w:b/>
          <w:bCs/>
          <w:sz w:val="28"/>
          <w:szCs w:val="28"/>
        </w:rPr>
        <w:t xml:space="preserve">по </w:t>
      </w:r>
      <w:r w:rsidR="00ED55B4" w:rsidRPr="00ED55B4">
        <w:rPr>
          <w:b/>
          <w:bCs/>
          <w:iCs/>
          <w:sz w:val="28"/>
          <w:szCs w:val="28"/>
        </w:rPr>
        <w:t>изготовлению станка резки обечайки ОВЧ по РКД НИЦ «КИ» КУМП.6004.000СБ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  <w:bookmarkStart w:id="0" w:name="_GoBack"/>
      <w:bookmarkEnd w:id="0"/>
    </w:p>
    <w:p w:rsidR="00ED55B4" w:rsidRPr="00ED55B4" w:rsidRDefault="00ED55B4" w:rsidP="00ED55B4">
      <w:pPr>
        <w:widowControl w:val="0"/>
        <w:numPr>
          <w:ilvl w:val="0"/>
          <w:numId w:val="43"/>
        </w:numPr>
        <w:suppressAutoHyphens/>
        <w:jc w:val="both"/>
        <w:rPr>
          <w:rFonts w:eastAsia="Calibri"/>
          <w:b/>
          <w:bCs/>
          <w:iCs/>
          <w:lang w:eastAsia="en-US"/>
        </w:rPr>
      </w:pPr>
      <w:r w:rsidRPr="00ED55B4">
        <w:rPr>
          <w:rFonts w:eastAsia="Calibri"/>
          <w:b/>
          <w:bCs/>
          <w:iCs/>
          <w:lang w:eastAsia="en-US"/>
        </w:rPr>
        <w:t>Общие положения.</w:t>
      </w:r>
    </w:p>
    <w:p w:rsidR="00ED55B4" w:rsidRPr="00ED55B4" w:rsidRDefault="00ED55B4" w:rsidP="00ED55B4">
      <w:pPr>
        <w:widowControl w:val="0"/>
        <w:numPr>
          <w:ilvl w:val="2"/>
          <w:numId w:val="44"/>
        </w:numPr>
        <w:suppressAutoHyphens/>
        <w:jc w:val="both"/>
        <w:rPr>
          <w:rFonts w:eastAsia="Calibri"/>
          <w:bCs/>
          <w:lang w:val="x-none" w:eastAsia="en-US"/>
        </w:rPr>
      </w:pPr>
      <w:r w:rsidRPr="00ED55B4">
        <w:rPr>
          <w:rFonts w:eastAsia="Calibri"/>
          <w:bCs/>
          <w:lang w:val="x-none" w:eastAsia="en-US"/>
        </w:rPr>
        <w:t>Название работы (предмет договора): «Изготовление станка резки обечайки ОВЧ по РКД НИЦ «КИ» КУМП.6004.000СБ».</w:t>
      </w:r>
    </w:p>
    <w:p w:rsidR="00ED55B4" w:rsidRPr="00ED55B4" w:rsidRDefault="00ED55B4" w:rsidP="00ED55B4">
      <w:pPr>
        <w:widowControl w:val="0"/>
        <w:numPr>
          <w:ilvl w:val="1"/>
          <w:numId w:val="44"/>
        </w:numPr>
        <w:suppressAutoHyphens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Cs/>
          <w:lang w:val="x-none" w:eastAsia="en-US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ED55B4">
        <w:rPr>
          <w:rFonts w:eastAsia="Calibri"/>
          <w:bCs/>
          <w:lang w:eastAsia="en-US"/>
        </w:rPr>
        <w:t xml:space="preserve">- </w:t>
      </w:r>
      <w:r w:rsidRPr="00ED55B4">
        <w:rPr>
          <w:rFonts w:eastAsia="Calibri"/>
          <w:bCs/>
          <w:lang w:val="x-none" w:eastAsia="en-US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ED55B4">
        <w:rPr>
          <w:rFonts w:eastAsia="Calibri"/>
          <w:bCs/>
          <w:lang w:eastAsia="en-US"/>
        </w:rPr>
        <w:t xml:space="preserve">- </w:t>
      </w:r>
      <w:r w:rsidRPr="00ED55B4">
        <w:rPr>
          <w:rFonts w:eastAsia="Calibri"/>
          <w:bCs/>
          <w:lang w:val="x-none" w:eastAsia="en-US"/>
        </w:rPr>
        <w:t xml:space="preserve">филиала ФГУП «РосРАО») – заместителя генерального директора </w:t>
      </w:r>
      <w:r w:rsidRPr="00ED55B4">
        <w:rPr>
          <w:rFonts w:eastAsia="Calibri"/>
          <w:bCs/>
          <w:lang w:eastAsia="en-US"/>
        </w:rPr>
        <w:t>Пантелеева Валерия Николаевича</w:t>
      </w:r>
      <w:r w:rsidRPr="00ED55B4">
        <w:rPr>
          <w:rFonts w:eastAsia="Calibri"/>
          <w:bCs/>
          <w:lang w:val="x-none" w:eastAsia="en-US"/>
        </w:rPr>
        <w:t xml:space="preserve">, действующего на основании доверенности № </w:t>
      </w:r>
      <w:r w:rsidRPr="00ED55B4">
        <w:rPr>
          <w:rFonts w:eastAsia="Calibri"/>
          <w:bCs/>
          <w:lang w:eastAsia="en-US"/>
        </w:rPr>
        <w:t>3</w:t>
      </w:r>
      <w:r w:rsidRPr="00ED55B4">
        <w:rPr>
          <w:rFonts w:eastAsia="Calibri"/>
          <w:bCs/>
          <w:lang w:val="x-none" w:eastAsia="en-US"/>
        </w:rPr>
        <w:t>/Ф-0</w:t>
      </w:r>
      <w:r w:rsidRPr="00ED55B4">
        <w:rPr>
          <w:rFonts w:eastAsia="Calibri"/>
          <w:bCs/>
          <w:lang w:eastAsia="en-US"/>
        </w:rPr>
        <w:t>1</w:t>
      </w:r>
      <w:r w:rsidRPr="00ED55B4">
        <w:rPr>
          <w:rFonts w:eastAsia="Calibri"/>
          <w:bCs/>
          <w:lang w:val="x-none" w:eastAsia="en-US"/>
        </w:rPr>
        <w:t xml:space="preserve"> от </w:t>
      </w:r>
      <w:r w:rsidRPr="00ED55B4">
        <w:rPr>
          <w:rFonts w:eastAsia="Calibri"/>
          <w:bCs/>
          <w:lang w:eastAsia="en-US"/>
        </w:rPr>
        <w:t>21</w:t>
      </w:r>
      <w:r w:rsidRPr="00ED55B4">
        <w:rPr>
          <w:rFonts w:eastAsia="Calibri"/>
          <w:bCs/>
          <w:lang w:val="x-none" w:eastAsia="en-US"/>
        </w:rPr>
        <w:t>.0</w:t>
      </w:r>
      <w:r w:rsidRPr="00ED55B4">
        <w:rPr>
          <w:rFonts w:eastAsia="Calibri"/>
          <w:bCs/>
          <w:lang w:eastAsia="en-US"/>
        </w:rPr>
        <w:t>1</w:t>
      </w:r>
      <w:r w:rsidRPr="00ED55B4">
        <w:rPr>
          <w:rFonts w:eastAsia="Calibri"/>
          <w:bCs/>
          <w:lang w:val="x-none" w:eastAsia="en-US"/>
        </w:rPr>
        <w:t>.201</w:t>
      </w:r>
      <w:r w:rsidRPr="00ED55B4">
        <w:rPr>
          <w:rFonts w:eastAsia="Calibri"/>
          <w:bCs/>
          <w:lang w:eastAsia="en-US"/>
        </w:rPr>
        <w:t>4.</w:t>
      </w:r>
    </w:p>
    <w:p w:rsidR="00ED55B4" w:rsidRPr="00ED55B4" w:rsidRDefault="00ED55B4" w:rsidP="00ED55B4">
      <w:pPr>
        <w:widowControl w:val="0"/>
        <w:numPr>
          <w:ilvl w:val="1"/>
          <w:numId w:val="44"/>
        </w:numPr>
        <w:suppressAutoHyphens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Cs/>
          <w:lang w:eastAsia="en-US"/>
        </w:rPr>
        <w:t>Подрядчик __________________________________________________</w:t>
      </w:r>
    </w:p>
    <w:p w:rsidR="00ED55B4" w:rsidRPr="00ED55B4" w:rsidRDefault="00ED55B4" w:rsidP="00ED55B4">
      <w:pPr>
        <w:widowControl w:val="0"/>
        <w:numPr>
          <w:ilvl w:val="1"/>
          <w:numId w:val="44"/>
        </w:numPr>
        <w:suppressAutoHyphens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Cs/>
          <w:lang w:eastAsia="en-US"/>
        </w:rPr>
        <w:t xml:space="preserve">Сроки выполнения работ: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Cs/>
          <w:lang w:eastAsia="en-US"/>
        </w:rPr>
        <w:t xml:space="preserve">начало – </w:t>
      </w:r>
      <w:proofErr w:type="gramStart"/>
      <w:r w:rsidRPr="00ED55B4">
        <w:rPr>
          <w:rFonts w:eastAsia="Calibri"/>
          <w:bCs/>
          <w:lang w:eastAsia="en-US"/>
        </w:rPr>
        <w:t>с даты подписания</w:t>
      </w:r>
      <w:proofErr w:type="gramEnd"/>
      <w:r w:rsidRPr="00ED55B4">
        <w:rPr>
          <w:rFonts w:eastAsia="Calibri"/>
          <w:bCs/>
          <w:lang w:eastAsia="en-US"/>
        </w:rPr>
        <w:t xml:space="preserve"> договора;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Cs/>
          <w:lang w:eastAsia="en-US"/>
        </w:rPr>
        <w:t>окончание - не позднее 30 июня 2014 года.</w:t>
      </w:r>
    </w:p>
    <w:p w:rsidR="00ED55B4" w:rsidRPr="00ED55B4" w:rsidRDefault="00ED55B4" w:rsidP="00ED55B4">
      <w:pPr>
        <w:widowControl w:val="0"/>
        <w:numPr>
          <w:ilvl w:val="1"/>
          <w:numId w:val="44"/>
        </w:numPr>
        <w:suppressAutoHyphens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Cs/>
          <w:lang w:eastAsia="en-US"/>
        </w:rPr>
        <w:t>Основание для проведения работ – Государственный контракт № П.2л.12.26.14.2089.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/>
          <w:lang w:eastAsia="en-US"/>
        </w:rPr>
      </w:pPr>
      <w:r w:rsidRPr="00ED55B4">
        <w:rPr>
          <w:rFonts w:eastAsia="Calibri"/>
          <w:b/>
          <w:lang w:eastAsia="en-US"/>
        </w:rPr>
        <w:t>2 Описание  СТАНКА: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2.1 Назначение СТАНКА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2.1.1 Наименование СТАНКА: Станок для резки обечайки.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Обозначение СТАНКА: КУМП.6004.000.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2.1.2 СТАНОК относится к опытно-штатному специальному технологическому металлорежущему оборудованию, используемому на предприятиях СЗЦ «СевРАО» - филиал ФГУП «РосРАО».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2.1.3 СТАНОК предназначен </w:t>
      </w:r>
      <w:proofErr w:type="gramStart"/>
      <w:r w:rsidRPr="00ED55B4">
        <w:rPr>
          <w:rFonts w:eastAsia="Calibri"/>
          <w:lang w:eastAsia="en-US"/>
        </w:rPr>
        <w:t>для</w:t>
      </w:r>
      <w:proofErr w:type="gramEnd"/>
      <w:r w:rsidRPr="00ED55B4">
        <w:rPr>
          <w:rFonts w:eastAsia="Calibri"/>
          <w:lang w:eastAsia="en-US"/>
        </w:rPr>
        <w:t xml:space="preserve">: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- дистанционного отрезания фланца вертикально расположенной обечайки ОВЧ (плоскость реза расположена горизонтально), закреплённой в баке разборки ЦПКУ. 301141.013, установленном на постамент ЦПКУ.301224.016 при радиационном фоне в зоне выполнения реза до 200Р/час;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- извлечения из внутренней полости постамента отрезанного фланца обечайки;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- сбора образовавшейся стружки и её удаления из постамента вместе со СТАНКОМ.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2.1.4 Климатическое исполнение СТАНКА – УХЛ категория 4 ГОСТ 15150.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2.1.5 Условия эксплуатации СТАНКА: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- высота над уровнем моря ………………………....1000 м, не более;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- рабочее значение температуры воздуха ………………. от 1 до 30</w:t>
      </w:r>
      <w:proofErr w:type="gramStart"/>
      <w:r w:rsidRPr="00ED55B4">
        <w:rPr>
          <w:rFonts w:eastAsia="Calibri"/>
          <w:lang w:eastAsia="en-US"/>
        </w:rPr>
        <w:t>°С</w:t>
      </w:r>
      <w:proofErr w:type="gramEnd"/>
      <w:r w:rsidRPr="00ED55B4">
        <w:rPr>
          <w:rFonts w:eastAsia="Calibri"/>
          <w:lang w:eastAsia="en-US"/>
        </w:rPr>
        <w:t xml:space="preserve">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- предельное рабочее значение температуры воздуха … от 1 до 40</w:t>
      </w:r>
      <w:proofErr w:type="gramStart"/>
      <w:r w:rsidRPr="00ED55B4">
        <w:rPr>
          <w:rFonts w:eastAsia="Calibri"/>
          <w:lang w:eastAsia="en-US"/>
        </w:rPr>
        <w:t>°С</w:t>
      </w:r>
      <w:proofErr w:type="gramEnd"/>
      <w:r w:rsidRPr="00ED55B4">
        <w:rPr>
          <w:rFonts w:eastAsia="Calibri"/>
          <w:lang w:eastAsia="en-US"/>
        </w:rPr>
        <w:t xml:space="preserve">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- относительная влажность воздуха при температуре 26</w:t>
      </w:r>
      <w:proofErr w:type="gramStart"/>
      <w:r w:rsidRPr="00ED55B4">
        <w:rPr>
          <w:rFonts w:eastAsia="Calibri"/>
          <w:lang w:eastAsia="en-US"/>
        </w:rPr>
        <w:t>°С</w:t>
      </w:r>
      <w:proofErr w:type="gramEnd"/>
      <w:r w:rsidRPr="00ED55B4">
        <w:rPr>
          <w:rFonts w:eastAsia="Calibri"/>
          <w:lang w:eastAsia="en-US"/>
        </w:rPr>
        <w:t xml:space="preserve"> 80%, не более.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03"/>
        <w:gridCol w:w="4403"/>
      </w:tblGrid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Технические характеристики </w:t>
            </w: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Значение </w:t>
            </w:r>
          </w:p>
        </w:tc>
      </w:tr>
      <w:tr w:rsidR="00ED55B4" w:rsidRPr="00ED55B4" w:rsidTr="00E2232D">
        <w:trPr>
          <w:trHeight w:val="449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1. Диапазон наружных диаметров труб (обечаек), которые могут быть отрезаны с использованием СТАНКА,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820…1000 </w:t>
            </w:r>
          </w:p>
        </w:tc>
      </w:tr>
      <w:tr w:rsidR="00ED55B4" w:rsidRPr="00ED55B4" w:rsidTr="00E2232D">
        <w:trPr>
          <w:trHeight w:val="208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2. Высота отрезаемого фланца,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70+5 </w:t>
            </w:r>
          </w:p>
        </w:tc>
      </w:tr>
      <w:tr w:rsidR="00ED55B4" w:rsidRPr="00ED55B4" w:rsidTr="00E2232D">
        <w:trPr>
          <w:trHeight w:val="288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3. Расстояние от плоскости реза до опорной горизонтальной поверхности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60-1 </w:t>
            </w:r>
          </w:p>
        </w:tc>
      </w:tr>
      <w:tr w:rsidR="00ED55B4" w:rsidRPr="00ED55B4" w:rsidTr="00E2232D">
        <w:trPr>
          <w:trHeight w:val="127"/>
        </w:trPr>
        <w:tc>
          <w:tcPr>
            <w:tcW w:w="8806" w:type="dxa"/>
            <w:gridSpan w:val="2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4. Размеры срезаемой обечайки и её фланца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</w:tr>
      <w:tr w:rsidR="00ED55B4" w:rsidRPr="00ED55B4" w:rsidTr="00E2232D">
        <w:trPr>
          <w:trHeight w:val="13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4.1 Наружный диаметр обечайки в месте резки,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969,2-0,55 </w:t>
            </w:r>
          </w:p>
        </w:tc>
      </w:tr>
      <w:tr w:rsidR="00ED55B4" w:rsidRPr="00ED55B4" w:rsidTr="00E2232D">
        <w:trPr>
          <w:trHeight w:val="15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4.2 Внутренний диаметр обечайки в месте резки,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962,2+0,3 </w:t>
            </w:r>
          </w:p>
        </w:tc>
      </w:tr>
      <w:tr w:rsidR="00ED55B4" w:rsidRPr="00ED55B4" w:rsidTr="00E2232D">
        <w:trPr>
          <w:trHeight w:val="15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4.3 Внутренний диаметр фланца обечайки,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920+0,23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4.4 Наружный диаметр фланца обечайки,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974h12 </w:t>
            </w:r>
          </w:p>
        </w:tc>
      </w:tr>
      <w:tr w:rsidR="00ED55B4" w:rsidRPr="00ED55B4" w:rsidTr="00E2232D">
        <w:trPr>
          <w:trHeight w:val="288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5 . Расстояние максимально удалённой точки СТАНКА от оси срезаемой обечайки,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888, не более </w:t>
            </w:r>
          </w:p>
        </w:tc>
      </w:tr>
      <w:tr w:rsidR="00ED55B4" w:rsidRPr="00ED55B4" w:rsidTr="00E2232D">
        <w:trPr>
          <w:trHeight w:val="289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6 . Потребляемая мощность (переменный ток, напряжением 220 В), кВт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2,6, не более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>7 . Скорость вращения планшайбы, об</w:t>
            </w:r>
            <w:proofErr w:type="gramStart"/>
            <w:r w:rsidRPr="00ED55B4">
              <w:rPr>
                <w:rFonts w:eastAsia="Calibri"/>
                <w:lang w:eastAsia="en-US"/>
              </w:rPr>
              <w:t>.</w:t>
            </w:r>
            <w:proofErr w:type="gramEnd"/>
            <w:r w:rsidRPr="00ED55B4">
              <w:rPr>
                <w:rFonts w:eastAsia="Calibri"/>
                <w:lang w:eastAsia="en-US"/>
              </w:rPr>
              <w:t>/</w:t>
            </w:r>
            <w:proofErr w:type="gramStart"/>
            <w:r w:rsidRPr="00ED55B4">
              <w:rPr>
                <w:rFonts w:eastAsia="Calibri"/>
                <w:lang w:eastAsia="en-US"/>
              </w:rPr>
              <w:t>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ин.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4,0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8 . Ширина реза,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3, не более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 . Подача радиальная, </w:t>
            </w:r>
            <w:proofErr w:type="gramStart"/>
            <w:r w:rsidRPr="00ED55B4">
              <w:rPr>
                <w:rFonts w:eastAsia="Calibri"/>
                <w:lang w:eastAsia="en-US"/>
              </w:rPr>
              <w:t>мм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/оборот планшайбы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0,075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10. Скорость резания, </w:t>
            </w:r>
            <w:proofErr w:type="gramStart"/>
            <w:r w:rsidRPr="00ED55B4">
              <w:rPr>
                <w:rFonts w:eastAsia="Calibri"/>
                <w:lang w:eastAsia="en-US"/>
              </w:rPr>
              <w:t>м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/мин.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9…12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11. </w:t>
            </w:r>
            <w:proofErr w:type="spellStart"/>
            <w:r w:rsidRPr="00ED55B4">
              <w:rPr>
                <w:rFonts w:eastAsia="Calibri"/>
                <w:lang w:eastAsia="en-US"/>
              </w:rPr>
              <w:t>Тангенсальная</w:t>
            </w:r>
            <w:proofErr w:type="spellEnd"/>
            <w:r w:rsidRPr="00ED55B4">
              <w:rPr>
                <w:rFonts w:eastAsia="Calibri"/>
                <w:lang w:eastAsia="en-US"/>
              </w:rPr>
              <w:t xml:space="preserve"> сила резания, </w:t>
            </w:r>
            <w:proofErr w:type="gramStart"/>
            <w:r w:rsidRPr="00ED55B4">
              <w:rPr>
                <w:rFonts w:eastAsia="Calibri"/>
                <w:lang w:eastAsia="en-US"/>
              </w:rPr>
              <w:t>кг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200, не более </w:t>
            </w:r>
          </w:p>
        </w:tc>
      </w:tr>
      <w:tr w:rsidR="00ED55B4" w:rsidRPr="00ED55B4" w:rsidTr="00E2232D">
        <w:trPr>
          <w:trHeight w:val="289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12. Способ крепления фланца срезаемой обечайки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Механизм кулачковый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13. Количество кулачков, шт.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3 </w:t>
            </w:r>
          </w:p>
        </w:tc>
      </w:tr>
      <w:tr w:rsidR="00ED55B4" w:rsidRPr="00ED55B4" w:rsidTr="00E2232D">
        <w:trPr>
          <w:trHeight w:val="288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14. Сила прижатия кулачков к фланцу обечайки, </w:t>
            </w:r>
            <w:proofErr w:type="gramStart"/>
            <w:r w:rsidRPr="00ED55B4">
              <w:rPr>
                <w:rFonts w:eastAsia="Calibri"/>
                <w:lang w:eastAsia="en-US"/>
              </w:rPr>
              <w:t>кг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1000, не более </w:t>
            </w:r>
          </w:p>
        </w:tc>
      </w:tr>
      <w:tr w:rsidR="00ED55B4" w:rsidRPr="00ED55B4" w:rsidTr="00E2232D">
        <w:trPr>
          <w:trHeight w:val="127"/>
        </w:trPr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15. Масса, </w:t>
            </w:r>
            <w:proofErr w:type="gramStart"/>
            <w:r w:rsidRPr="00ED55B4">
              <w:rPr>
                <w:rFonts w:eastAsia="Calibri"/>
                <w:lang w:eastAsia="en-US"/>
              </w:rPr>
              <w:t>кг</w:t>
            </w:r>
            <w:proofErr w:type="gramEnd"/>
            <w:r w:rsidRPr="00ED55B4">
              <w:rPr>
                <w:rFonts w:eastAsia="Calibri"/>
                <w:lang w:eastAsia="en-US"/>
              </w:rPr>
              <w:t xml:space="preserve"> </w:t>
            </w:r>
          </w:p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40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760, не более </w:t>
            </w:r>
          </w:p>
        </w:tc>
      </w:tr>
    </w:tbl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2.2. Срок службы, лет ……………………………….. 10.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2.3. Ресурс СТАНКА до его ремонта, часов *……… 500, не менее.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2.4. Состав станка: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3"/>
        <w:gridCol w:w="2143"/>
        <w:gridCol w:w="2143"/>
        <w:gridCol w:w="2143"/>
      </w:tblGrid>
      <w:tr w:rsidR="00ED55B4" w:rsidRPr="00ED55B4" w:rsidTr="00E2232D">
        <w:trPr>
          <w:trHeight w:val="353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Позиция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Наименование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Обозначение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proofErr w:type="spellStart"/>
            <w:r w:rsidRPr="00ED55B4">
              <w:rPr>
                <w:rFonts w:eastAsia="Calibri"/>
                <w:lang w:eastAsia="en-US"/>
              </w:rPr>
              <w:t>Количесто</w:t>
            </w:r>
            <w:proofErr w:type="spellEnd"/>
            <w:r w:rsidRPr="00ED55B4">
              <w:rPr>
                <w:rFonts w:eastAsia="Calibri"/>
                <w:lang w:eastAsia="en-US"/>
              </w:rPr>
              <w:t xml:space="preserve">, штук </w:t>
            </w:r>
          </w:p>
        </w:tc>
      </w:tr>
      <w:tr w:rsidR="00ED55B4" w:rsidRPr="00ED55B4" w:rsidTr="00E2232D">
        <w:trPr>
          <w:trHeight w:val="127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Станина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КУМП.6004.030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  <w:tr w:rsidR="00ED55B4" w:rsidRPr="00ED55B4" w:rsidTr="00E2232D">
        <w:trPr>
          <w:trHeight w:val="288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2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Опора промежуточная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КУМП.6004.040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  <w:tr w:rsidR="00ED55B4" w:rsidRPr="00ED55B4" w:rsidTr="00E2232D">
        <w:trPr>
          <w:trHeight w:val="289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3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Механизм кулачковый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КУМП.6004.030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3 </w:t>
            </w:r>
          </w:p>
        </w:tc>
      </w:tr>
      <w:tr w:rsidR="00ED55B4" w:rsidRPr="00ED55B4" w:rsidTr="00E2232D">
        <w:trPr>
          <w:trHeight w:val="449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Привод кулачкового механизма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КУМП.6004.050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  <w:tr w:rsidR="00ED55B4" w:rsidRPr="00ED55B4" w:rsidTr="00E2232D">
        <w:trPr>
          <w:trHeight w:val="127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5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Труборез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Р59117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  <w:tr w:rsidR="00ED55B4" w:rsidRPr="00ED55B4" w:rsidTr="00E2232D">
        <w:trPr>
          <w:trHeight w:val="127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6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Резец отрезной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“Z”-образный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  <w:tr w:rsidR="00ED55B4" w:rsidRPr="00ED55B4" w:rsidTr="00E2232D">
        <w:trPr>
          <w:trHeight w:val="127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7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Тяга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КУМП.6004.060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4 </w:t>
            </w:r>
          </w:p>
        </w:tc>
      </w:tr>
      <w:tr w:rsidR="00ED55B4" w:rsidRPr="00ED55B4" w:rsidTr="00E2232D">
        <w:trPr>
          <w:trHeight w:val="127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8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proofErr w:type="spellStart"/>
            <w:r w:rsidRPr="00ED55B4">
              <w:rPr>
                <w:rFonts w:eastAsia="Calibri"/>
                <w:lang w:eastAsia="en-US"/>
              </w:rPr>
              <w:t>Стружкосборнк</w:t>
            </w:r>
            <w:proofErr w:type="spellEnd"/>
            <w:r w:rsidRPr="00ED55B4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КУМП.6004.070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  <w:tr w:rsidR="00ED55B4" w:rsidRPr="00ED55B4" w:rsidTr="00E2232D">
        <w:trPr>
          <w:trHeight w:val="127"/>
        </w:trPr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9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Траверса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КУМП.6004.080 </w:t>
            </w:r>
          </w:p>
        </w:tc>
        <w:tc>
          <w:tcPr>
            <w:tcW w:w="2143" w:type="dxa"/>
          </w:tcPr>
          <w:p w:rsidR="00ED55B4" w:rsidRPr="00ED55B4" w:rsidRDefault="00ED55B4" w:rsidP="00ED55B4">
            <w:pPr>
              <w:widowControl w:val="0"/>
              <w:suppressAutoHyphens/>
              <w:ind w:firstLine="540"/>
              <w:jc w:val="both"/>
              <w:rPr>
                <w:rFonts w:eastAsia="Calibri"/>
                <w:lang w:eastAsia="en-US"/>
              </w:rPr>
            </w:pPr>
            <w:r w:rsidRPr="00ED55B4">
              <w:rPr>
                <w:rFonts w:eastAsia="Calibri"/>
                <w:lang w:eastAsia="en-US"/>
              </w:rPr>
              <w:t xml:space="preserve">1 </w:t>
            </w:r>
          </w:p>
        </w:tc>
      </w:tr>
    </w:tbl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drawing>
          <wp:inline distT="0" distB="0" distL="0" distR="0" wp14:anchorId="53D02120" wp14:editId="7293B950">
            <wp:extent cx="5943600" cy="4676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2.5 Маркировка, упаковка, транспортирование и хранение: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2.5.1</w:t>
      </w:r>
      <w:proofErr w:type="gramStart"/>
      <w:r w:rsidRPr="00ED55B4">
        <w:rPr>
          <w:rFonts w:eastAsia="Calibri"/>
          <w:lang w:eastAsia="en-US"/>
        </w:rPr>
        <w:t xml:space="preserve"> Н</w:t>
      </w:r>
      <w:proofErr w:type="gramEnd"/>
      <w:r w:rsidRPr="00ED55B4">
        <w:rPr>
          <w:rFonts w:eastAsia="Calibri"/>
          <w:lang w:eastAsia="en-US"/>
        </w:rPr>
        <w:t xml:space="preserve">а торцевой поверхности станины СТАНКА должна быть прикреплена табличка, на которой должны быть нанесены: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товарный знак, или наименование изготовителя;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наименование или обозначение СТАНКА;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порядковый номер СТАНКА по системе нумерации изготовителя;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год изготовления;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максимальная мощность электропривода, кВт;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напряжение и частота электрического тока, В и </w:t>
      </w:r>
      <w:proofErr w:type="gramStart"/>
      <w:r w:rsidRPr="00ED55B4">
        <w:rPr>
          <w:rFonts w:eastAsia="Calibri"/>
          <w:lang w:eastAsia="en-US"/>
        </w:rPr>
        <w:t>Гц</w:t>
      </w:r>
      <w:proofErr w:type="gramEnd"/>
      <w:r w:rsidRPr="00ED55B4">
        <w:rPr>
          <w:rFonts w:eastAsia="Calibri"/>
          <w:lang w:eastAsia="en-US"/>
        </w:rPr>
        <w:t xml:space="preserve">, соответственно;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масса СТАНКА, </w:t>
      </w:r>
      <w:proofErr w:type="gramStart"/>
      <w:r w:rsidRPr="00ED55B4">
        <w:rPr>
          <w:rFonts w:eastAsia="Calibri"/>
          <w:lang w:eastAsia="en-US"/>
        </w:rPr>
        <w:t>кг</w:t>
      </w:r>
      <w:proofErr w:type="gramEnd"/>
      <w:r w:rsidRPr="00ED55B4">
        <w:rPr>
          <w:rFonts w:eastAsia="Calibri"/>
          <w:lang w:eastAsia="en-US"/>
        </w:rPr>
        <w:t xml:space="preserve">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2.5.2 Упаковке подлежит СТАНОК после успешного проведения предварительных и приёмосдаточных испытаний. Перед упаковкой со СТАНКА демонтируются ТРАВЕРСА, ТЯГИ, СТРУЖКОСБОРНИК и ТРУБОРЕЗ. После демонтажа ТРУБОРЕЗА СТРУЖКОСБОРНИК снова устанавливается на СТАНОК.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2.5.3 Упаковка СТАНКА и демонтированных сборочных единиц для транспортирования должна производиться в дощатые ящики либо с применением облегчённой транспортной упаковки, изготовленной по документации изготовителя СТАНКА, на надёжно закреплённых деревянных опорах, при этом СТАНОК и сборочные единицы должно быть упакованы в полиэтиленовую плёнку. Транспортирование ТРУБОРЕЗА производится в его штатной упаковке.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Техническая и товаросопроводительная документация должна быть упакована в отдельный полиэтиленовый пакет и уложена в отдельную ячейку упаковки, на которую наносится надпись: «Техдокументация здесь».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2.5.4 Транспортирование СТАНКА может производиться любым видом транспорта с учетом требований Правил, действующих для соответствующего вида транспорта.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СТАНОК (сборочные единицы) должен храниться в упакованном виде в сухом закрытом помещении при температуре окружающего воздуха от плюс 5 до плюс 40</w:t>
      </w:r>
      <w:proofErr w:type="gramStart"/>
      <w:r w:rsidRPr="00ED55B4">
        <w:rPr>
          <w:rFonts w:eastAsia="Calibri"/>
          <w:lang w:eastAsia="en-US"/>
        </w:rPr>
        <w:t>°С</w:t>
      </w:r>
      <w:proofErr w:type="gramEnd"/>
      <w:r w:rsidRPr="00ED55B4">
        <w:rPr>
          <w:rFonts w:eastAsia="Calibri"/>
          <w:lang w:eastAsia="en-US"/>
        </w:rPr>
        <w:t xml:space="preserve"> и относительной влажности до 80%. Воздух в помещении не должен содержать примесей паров и газов агрессивных к материалам СТАНКА. Способ хранения должен исключать возможность механического повреждения.</w:t>
      </w:r>
    </w:p>
    <w:p w:rsidR="00ED55B4" w:rsidRPr="00ED55B4" w:rsidRDefault="00ED55B4" w:rsidP="00ED55B4">
      <w:pPr>
        <w:widowControl w:val="0"/>
        <w:numPr>
          <w:ilvl w:val="0"/>
          <w:numId w:val="50"/>
        </w:numPr>
        <w:suppressAutoHyphens/>
        <w:jc w:val="both"/>
        <w:rPr>
          <w:rFonts w:eastAsia="Calibri"/>
          <w:b/>
          <w:bCs/>
          <w:iCs/>
          <w:lang w:eastAsia="en-US"/>
        </w:rPr>
      </w:pPr>
      <w:r w:rsidRPr="00ED55B4">
        <w:rPr>
          <w:rFonts w:eastAsia="Calibri"/>
          <w:b/>
          <w:bCs/>
          <w:iCs/>
          <w:lang w:eastAsia="en-US"/>
        </w:rPr>
        <w:t>. Цель и назначение работ.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/>
          <w:lang w:eastAsia="en-US"/>
        </w:rPr>
      </w:pPr>
      <w:r w:rsidRPr="00ED55B4">
        <w:rPr>
          <w:rFonts w:eastAsia="Calibri"/>
          <w:lang w:eastAsia="en-US"/>
        </w:rPr>
        <w:t xml:space="preserve">В результате выполнения работы должны быть изготовлен станок для резки обечайки ОВЧ по РКД </w:t>
      </w:r>
      <w:r w:rsidRPr="00ED55B4">
        <w:rPr>
          <w:rFonts w:eastAsia="Calibri"/>
          <w:bCs/>
          <w:lang w:eastAsia="en-US"/>
        </w:rPr>
        <w:t>НИЦ «КИ»</w:t>
      </w:r>
      <w:r w:rsidRPr="00ED55B4">
        <w:rPr>
          <w:rFonts w:eastAsia="Calibri"/>
          <w:b/>
          <w:bCs/>
          <w:lang w:eastAsia="en-US"/>
        </w:rPr>
        <w:t xml:space="preserve"> КУМП.6004.000</w:t>
      </w:r>
      <w:proofErr w:type="gramStart"/>
      <w:r w:rsidRPr="00ED55B4">
        <w:rPr>
          <w:rFonts w:eastAsia="Calibri"/>
          <w:b/>
          <w:bCs/>
          <w:lang w:eastAsia="en-US"/>
        </w:rPr>
        <w:t>СБ</w:t>
      </w:r>
      <w:proofErr w:type="gramEnd"/>
      <w:r w:rsidRPr="00ED55B4">
        <w:rPr>
          <w:rFonts w:eastAsia="Calibri"/>
          <w:lang w:eastAsia="en-US"/>
        </w:rPr>
        <w:t xml:space="preserve"> и доставлены в отделение Гремиха.</w:t>
      </w:r>
    </w:p>
    <w:p w:rsidR="00ED55B4" w:rsidRPr="00ED55B4" w:rsidRDefault="00ED55B4" w:rsidP="00ED55B4">
      <w:pPr>
        <w:widowControl w:val="0"/>
        <w:numPr>
          <w:ilvl w:val="0"/>
          <w:numId w:val="50"/>
        </w:numPr>
        <w:suppressAutoHyphens/>
        <w:jc w:val="both"/>
        <w:rPr>
          <w:rFonts w:eastAsia="Calibri"/>
          <w:b/>
          <w:bCs/>
          <w:iCs/>
          <w:lang w:eastAsia="en-US"/>
        </w:rPr>
      </w:pPr>
      <w:r w:rsidRPr="00ED55B4">
        <w:rPr>
          <w:rFonts w:eastAsia="Calibri"/>
          <w:b/>
          <w:bCs/>
          <w:iCs/>
          <w:lang w:eastAsia="en-US"/>
        </w:rPr>
        <w:t>. Основные стадии и этапы выполнения работ.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  Работы выполняются в 3 этапа и включают в себя: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1.1. Закупка материалов, предъявление сертификатов Заказчику для получения разрешения на начало работ.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1.2. Разработка стенда включающего в себя стапель, имитатор плиты ЦПКУ.711354.035, имитатор срезаемой обечайки.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2.1. Изготовление станка.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2.2. Изготовление стенда.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3.1. Проведение заводских испытаний в присутствии представителя разработчика РКД станка НИК КИ.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3.2. Доставка готовых изделий в отделение Гремиха СЗЦ «СевРАО» - филиала ФГУП «РосРАО» (ЗАТО г. Островной, Мурманской области) и его передача Заказчику.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3.3. Участие в сборке стенда и станка у Заказчика, обучение персонала работе со станком. 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Cs/>
          <w:lang w:eastAsia="en-US"/>
        </w:rPr>
      </w:pPr>
      <w:r w:rsidRPr="00ED55B4">
        <w:rPr>
          <w:rFonts w:eastAsia="Calibri"/>
          <w:b/>
          <w:bCs/>
          <w:lang w:eastAsia="en-US"/>
        </w:rPr>
        <w:t xml:space="preserve">При выполнении работы руководствоваться </w:t>
      </w:r>
      <w:r w:rsidRPr="00ED55B4">
        <w:rPr>
          <w:rFonts w:eastAsia="Calibri"/>
          <w:bCs/>
          <w:lang w:eastAsia="en-US"/>
        </w:rPr>
        <w:t>РКД НИЦ «КИ» КУМП.6004.000СБ.</w:t>
      </w:r>
    </w:p>
    <w:p w:rsidR="00ED55B4" w:rsidRPr="00ED55B4" w:rsidRDefault="00ED55B4" w:rsidP="00ED55B4">
      <w:pPr>
        <w:widowControl w:val="0"/>
        <w:numPr>
          <w:ilvl w:val="0"/>
          <w:numId w:val="50"/>
        </w:numPr>
        <w:suppressAutoHyphens/>
        <w:jc w:val="both"/>
        <w:rPr>
          <w:rFonts w:eastAsia="Calibri"/>
          <w:b/>
          <w:bCs/>
          <w:iCs/>
          <w:lang w:eastAsia="en-US"/>
        </w:rPr>
      </w:pPr>
      <w:r w:rsidRPr="00ED55B4">
        <w:rPr>
          <w:rFonts w:eastAsia="Calibri"/>
          <w:b/>
          <w:bCs/>
          <w:iCs/>
          <w:lang w:eastAsia="en-US"/>
        </w:rPr>
        <w:t>. Порядок контроля и приемки.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Cs/>
          <w:lang w:val="x-none" w:eastAsia="en-US"/>
        </w:rPr>
      </w:pPr>
      <w:r w:rsidRPr="00ED55B4">
        <w:rPr>
          <w:rFonts w:eastAsia="Calibri"/>
          <w:bCs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ED55B4">
        <w:rPr>
          <w:rFonts w:eastAsia="Calibri"/>
          <w:bCs/>
          <w:lang w:eastAsia="en-US"/>
        </w:rPr>
        <w:t xml:space="preserve">Подрядчиком </w:t>
      </w:r>
      <w:r w:rsidRPr="00ED55B4">
        <w:rPr>
          <w:rFonts w:eastAsia="Calibri"/>
          <w:bCs/>
          <w:lang w:val="x-none" w:eastAsia="en-US"/>
        </w:rPr>
        <w:t xml:space="preserve">в соответствии с условиями, изложенными в </w:t>
      </w:r>
      <w:r w:rsidRPr="00ED55B4">
        <w:rPr>
          <w:rFonts w:eastAsia="Calibri"/>
          <w:bCs/>
          <w:lang w:eastAsia="en-US"/>
        </w:rPr>
        <w:t>Д</w:t>
      </w:r>
      <w:r w:rsidRPr="00ED55B4">
        <w:rPr>
          <w:rFonts w:eastAsia="Calibri"/>
          <w:bCs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ED55B4">
        <w:rPr>
          <w:rFonts w:eastAsia="Calibri"/>
          <w:bCs/>
          <w:lang w:eastAsia="en-US"/>
        </w:rPr>
        <w:t>Подрядчиком</w:t>
      </w:r>
      <w:r w:rsidRPr="00ED55B4">
        <w:rPr>
          <w:rFonts w:eastAsia="Calibri"/>
          <w:bCs/>
          <w:lang w:val="x-none" w:eastAsia="en-US"/>
        </w:rPr>
        <w:t>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bCs/>
          <w:lang w:val="x-none" w:eastAsia="en-US"/>
        </w:rPr>
      </w:pPr>
      <w:r w:rsidRPr="00ED55B4">
        <w:rPr>
          <w:rFonts w:eastAsia="Calibri"/>
          <w:bCs/>
          <w:lang w:val="x-none" w:eastAsia="en-US"/>
        </w:rPr>
        <w:t>Отчётные документы: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val="x-none" w:eastAsia="en-US"/>
        </w:rPr>
      </w:pPr>
      <w:r w:rsidRPr="00ED55B4">
        <w:rPr>
          <w:rFonts w:eastAsia="Calibri"/>
          <w:lang w:eastAsia="en-US"/>
        </w:rPr>
        <w:t xml:space="preserve">- </w:t>
      </w:r>
      <w:r w:rsidRPr="00ED55B4">
        <w:rPr>
          <w:rFonts w:eastAsia="Calibri"/>
          <w:lang w:val="x-none" w:eastAsia="en-US"/>
        </w:rPr>
        <w:t>Акт</w:t>
      </w:r>
      <w:r w:rsidRPr="00ED55B4">
        <w:rPr>
          <w:rFonts w:eastAsia="Calibri"/>
          <w:lang w:eastAsia="en-US"/>
        </w:rPr>
        <w:t>а</w:t>
      </w:r>
      <w:r w:rsidRPr="00ED55B4">
        <w:rPr>
          <w:rFonts w:eastAsia="Calibri"/>
          <w:lang w:val="x-none" w:eastAsia="en-US"/>
        </w:rPr>
        <w:t xml:space="preserve"> выполненн</w:t>
      </w:r>
      <w:r w:rsidRPr="00ED55B4">
        <w:rPr>
          <w:rFonts w:eastAsia="Calibri"/>
          <w:lang w:eastAsia="en-US"/>
        </w:rPr>
        <w:t>ых</w:t>
      </w:r>
      <w:r w:rsidRPr="00ED55B4">
        <w:rPr>
          <w:rFonts w:eastAsia="Calibri"/>
          <w:lang w:val="x-none" w:eastAsia="en-US"/>
        </w:rPr>
        <w:t xml:space="preserve"> работ;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val="x-none" w:eastAsia="en-US"/>
        </w:rPr>
      </w:pPr>
      <w:r w:rsidRPr="00ED55B4">
        <w:rPr>
          <w:rFonts w:eastAsia="Calibri"/>
          <w:lang w:eastAsia="en-US"/>
        </w:rPr>
        <w:t xml:space="preserve">- </w:t>
      </w:r>
      <w:r w:rsidRPr="00ED55B4">
        <w:rPr>
          <w:rFonts w:eastAsia="Calibri"/>
          <w:lang w:val="x-none" w:eastAsia="en-US"/>
        </w:rPr>
        <w:t xml:space="preserve">Акт приёмки </w:t>
      </w:r>
      <w:r w:rsidRPr="00ED55B4">
        <w:rPr>
          <w:rFonts w:eastAsia="Calibri"/>
          <w:lang w:eastAsia="en-US"/>
        </w:rPr>
        <w:t xml:space="preserve">выполненных </w:t>
      </w:r>
      <w:r w:rsidRPr="00ED55B4">
        <w:rPr>
          <w:rFonts w:eastAsia="Calibri"/>
          <w:lang w:val="x-none" w:eastAsia="en-US"/>
        </w:rPr>
        <w:t>работ, подписанный производственным отделом</w:t>
      </w:r>
      <w:r w:rsidRPr="00ED55B4">
        <w:rPr>
          <w:rFonts w:eastAsia="Calibri"/>
          <w:lang w:eastAsia="en-US"/>
        </w:rPr>
        <w:t xml:space="preserve"> Заказчика</w:t>
      </w:r>
      <w:r w:rsidRPr="00ED55B4">
        <w:rPr>
          <w:rFonts w:eastAsia="Calibri"/>
          <w:lang w:val="x-none" w:eastAsia="en-US"/>
        </w:rPr>
        <w:t>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val="x-none" w:eastAsia="en-US"/>
        </w:rPr>
      </w:pPr>
      <w:r w:rsidRPr="00ED55B4">
        <w:rPr>
          <w:rFonts w:eastAsia="Calibri"/>
          <w:lang w:eastAsia="en-US"/>
        </w:rPr>
        <w:t>- Разработанной документации в письменном виде 02 экз.;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val="x-none" w:eastAsia="en-US"/>
        </w:rPr>
      </w:pPr>
      <w:r w:rsidRPr="00ED55B4">
        <w:rPr>
          <w:rFonts w:eastAsia="Calibri"/>
          <w:lang w:eastAsia="en-US"/>
        </w:rPr>
        <w:t>- Разработанной документации (электронная копия) 01 экз.;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val="x-none" w:eastAsia="en-US"/>
        </w:rPr>
      </w:pPr>
      <w:r w:rsidRPr="00ED55B4">
        <w:rPr>
          <w:rFonts w:eastAsia="Calibri"/>
          <w:lang w:eastAsia="en-US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ED55B4">
        <w:rPr>
          <w:rFonts w:eastAsia="Calibri"/>
          <w:lang w:eastAsia="en-US"/>
        </w:rPr>
        <w:t>экз</w:t>
      </w:r>
      <w:proofErr w:type="spellEnd"/>
      <w:proofErr w:type="gramEnd"/>
      <w:r w:rsidRPr="00ED55B4">
        <w:rPr>
          <w:rFonts w:eastAsia="Calibri"/>
          <w:lang w:eastAsia="en-US"/>
        </w:rPr>
        <w:t>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- Оригинала</w:t>
      </w:r>
      <w:r w:rsidRPr="00ED55B4">
        <w:rPr>
          <w:rFonts w:eastAsia="Calibri"/>
          <w:lang w:val="x-none" w:eastAsia="en-US"/>
        </w:rPr>
        <w:t xml:space="preserve"> счета-фактуры в 3-х экземплярах</w:t>
      </w:r>
      <w:r w:rsidRPr="00ED55B4">
        <w:rPr>
          <w:rFonts w:eastAsia="Calibri"/>
          <w:lang w:eastAsia="en-US"/>
        </w:rPr>
        <w:t>;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- Фотоматериалы.</w:t>
      </w:r>
    </w:p>
    <w:p w:rsidR="00ED55B4" w:rsidRPr="00ED55B4" w:rsidRDefault="00ED55B4" w:rsidP="00ED55B4">
      <w:pPr>
        <w:widowControl w:val="0"/>
        <w:numPr>
          <w:ilvl w:val="0"/>
          <w:numId w:val="50"/>
        </w:numPr>
        <w:suppressAutoHyphens/>
        <w:jc w:val="both"/>
        <w:rPr>
          <w:rFonts w:eastAsia="Calibri"/>
          <w:b/>
          <w:bCs/>
          <w:iCs/>
          <w:lang w:eastAsia="en-US"/>
        </w:rPr>
      </w:pPr>
      <w:r w:rsidRPr="00ED55B4">
        <w:rPr>
          <w:rFonts w:eastAsia="Calibri"/>
          <w:b/>
          <w:bCs/>
          <w:iCs/>
          <w:lang w:eastAsia="en-US"/>
        </w:rPr>
        <w:t>. Требования к исполнителю работ.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Наличие </w:t>
      </w:r>
      <w:r w:rsidRPr="00ED55B4">
        <w:rPr>
          <w:rFonts w:eastAsia="Calibri"/>
          <w:bCs/>
          <w:lang w:eastAsia="en-US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ED55B4">
        <w:rPr>
          <w:rFonts w:eastAsia="Calibri"/>
          <w:bCs/>
          <w:lang w:eastAsia="en-US"/>
        </w:rPr>
        <w:t>согласно Постановления</w:t>
      </w:r>
      <w:proofErr w:type="gramEnd"/>
      <w:r w:rsidRPr="00ED55B4">
        <w:rPr>
          <w:rFonts w:eastAsia="Calibri"/>
          <w:bCs/>
          <w:lang w:eastAsia="en-US"/>
        </w:rPr>
        <w:t xml:space="preserve">  Правительства РФ от 20.06.2000 г. № 471) (п. 27 Перечня)</w:t>
      </w:r>
      <w:r w:rsidRPr="00ED55B4">
        <w:rPr>
          <w:rFonts w:eastAsia="Calibri"/>
          <w:lang w:eastAsia="en-US"/>
        </w:rPr>
        <w:t>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 xml:space="preserve">Наличие опыта выполнения аналогичных работ не менее трёх лет </w:t>
      </w:r>
      <w:r w:rsidRPr="00ED55B4">
        <w:rPr>
          <w:rFonts w:eastAsia="Calibri"/>
          <w:bCs/>
          <w:lang w:eastAsia="en-US"/>
        </w:rPr>
        <w:t>на сумму заключенных договоров не менее 4 736 063,50 рублей</w:t>
      </w:r>
      <w:r w:rsidRPr="00ED55B4">
        <w:rPr>
          <w:rFonts w:eastAsia="Calibri"/>
          <w:lang w:eastAsia="en-US"/>
        </w:rPr>
        <w:t>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  <w:r w:rsidRPr="00ED55B4">
        <w:rPr>
          <w:rFonts w:eastAsia="Calibri"/>
          <w:lang w:eastAsia="en-US"/>
        </w:rPr>
        <w:t>Приложение:</w:t>
      </w:r>
    </w:p>
    <w:p w:rsidR="00562FEB" w:rsidRPr="00562FEB" w:rsidRDefault="00ED55B4" w:rsidP="00ED55B4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ED55B4">
        <w:rPr>
          <w:rFonts w:eastAsia="Calibri"/>
          <w:lang w:eastAsia="en-US"/>
        </w:rPr>
        <w:t xml:space="preserve">- комплект РКД – 01 архив </w:t>
      </w:r>
      <w:r w:rsidRPr="00ED55B4">
        <w:rPr>
          <w:rFonts w:eastAsia="Calibri"/>
          <w:lang w:val="en-US" w:eastAsia="en-US"/>
        </w:rPr>
        <w:t>ZIP</w:t>
      </w:r>
      <w:r w:rsidRPr="00ED55B4">
        <w:rPr>
          <w:rFonts w:eastAsia="Calibri"/>
          <w:lang w:eastAsia="en-US"/>
        </w:rPr>
        <w:t>.</w:t>
      </w:r>
      <w:r w:rsidR="00562FEB"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4"/>
      <w:footerReference w:type="default" r:id="rId15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8CA" w:rsidRDefault="00C448CA">
      <w:r>
        <w:separator/>
      </w:r>
    </w:p>
  </w:endnote>
  <w:endnote w:type="continuationSeparator" w:id="0">
    <w:p w:rsidR="00C448CA" w:rsidRDefault="00C44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D55B4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8CA" w:rsidRDefault="00C448CA">
      <w:r>
        <w:separator/>
      </w:r>
    </w:p>
  </w:footnote>
  <w:footnote w:type="continuationSeparator" w:id="0">
    <w:p w:rsidR="00C448CA" w:rsidRDefault="00C44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6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3"/>
  </w:num>
  <w:num w:numId="3">
    <w:abstractNumId w:val="48"/>
  </w:num>
  <w:num w:numId="4">
    <w:abstractNumId w:val="33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6"/>
  </w:num>
  <w:num w:numId="13">
    <w:abstractNumId w:val="9"/>
  </w:num>
  <w:num w:numId="14">
    <w:abstractNumId w:val="29"/>
  </w:num>
  <w:num w:numId="15">
    <w:abstractNumId w:val="36"/>
  </w:num>
  <w:num w:numId="16">
    <w:abstractNumId w:val="31"/>
  </w:num>
  <w:num w:numId="17">
    <w:abstractNumId w:val="35"/>
  </w:num>
  <w:num w:numId="18">
    <w:abstractNumId w:val="50"/>
  </w:num>
  <w:num w:numId="19">
    <w:abstractNumId w:val="44"/>
  </w:num>
  <w:num w:numId="20">
    <w:abstractNumId w:val="6"/>
  </w:num>
  <w:num w:numId="21">
    <w:abstractNumId w:val="11"/>
  </w:num>
  <w:num w:numId="22">
    <w:abstractNumId w:val="32"/>
  </w:num>
  <w:num w:numId="23">
    <w:abstractNumId w:val="14"/>
  </w:num>
  <w:num w:numId="24">
    <w:abstractNumId w:val="12"/>
  </w:num>
  <w:num w:numId="25">
    <w:abstractNumId w:val="38"/>
  </w:num>
  <w:num w:numId="26">
    <w:abstractNumId w:val="15"/>
  </w:num>
  <w:num w:numId="27">
    <w:abstractNumId w:val="30"/>
  </w:num>
  <w:num w:numId="28">
    <w:abstractNumId w:val="43"/>
  </w:num>
  <w:num w:numId="29">
    <w:abstractNumId w:val="28"/>
  </w:num>
  <w:num w:numId="30">
    <w:abstractNumId w:val="47"/>
  </w:num>
  <w:num w:numId="31">
    <w:abstractNumId w:val="24"/>
  </w:num>
  <w:num w:numId="32">
    <w:abstractNumId w:val="16"/>
  </w:num>
  <w:num w:numId="33">
    <w:abstractNumId w:val="42"/>
  </w:num>
  <w:num w:numId="34">
    <w:abstractNumId w:val="39"/>
  </w:num>
  <w:num w:numId="35">
    <w:abstractNumId w:val="49"/>
  </w:num>
  <w:num w:numId="36">
    <w:abstractNumId w:val="23"/>
  </w:num>
  <w:num w:numId="37">
    <w:abstractNumId w:val="8"/>
  </w:num>
  <w:num w:numId="38">
    <w:abstractNumId w:val="37"/>
  </w:num>
  <w:num w:numId="39">
    <w:abstractNumId w:val="45"/>
  </w:num>
  <w:num w:numId="40">
    <w:abstractNumId w:val="18"/>
  </w:num>
  <w:num w:numId="41">
    <w:abstractNumId w:val="26"/>
  </w:num>
  <w:num w:numId="42">
    <w:abstractNumId w:val="20"/>
  </w:num>
  <w:num w:numId="43">
    <w:abstractNumId w:val="10"/>
  </w:num>
  <w:num w:numId="44">
    <w:abstractNumId w:val="34"/>
  </w:num>
  <w:num w:numId="45">
    <w:abstractNumId w:val="41"/>
  </w:num>
  <w:num w:numId="46">
    <w:abstractNumId w:val="25"/>
  </w:num>
  <w:num w:numId="47">
    <w:abstractNumId w:val="17"/>
  </w:num>
  <w:num w:numId="48">
    <w:abstractNumId w:val="4"/>
  </w:num>
  <w:num w:numId="49">
    <w:abstractNumId w:val="7"/>
  </w:num>
  <w:num w:numId="50">
    <w:abstractNumId w:val="1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e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AE3E2-B47A-4B03-B2D3-4ADABB568C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3D27F5-CB08-4E8B-BE6F-94782A7B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6</Pages>
  <Words>1284</Words>
  <Characters>7324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92</cp:revision>
  <cp:lastPrinted>2013-03-27T12:09:00Z</cp:lastPrinted>
  <dcterms:created xsi:type="dcterms:W3CDTF">2012-11-15T12:52:00Z</dcterms:created>
  <dcterms:modified xsi:type="dcterms:W3CDTF">2014-03-19T10:53:00Z</dcterms:modified>
</cp:coreProperties>
</file>