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D24" w:rsidRPr="00852D24" w:rsidRDefault="00852D24" w:rsidP="00852D2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2D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 Z040228-1</w:t>
      </w:r>
      <w:r w:rsidRPr="00852D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открытом запросе цен на право заключения договора на поставку автомобиля </w:t>
      </w:r>
      <w:proofErr w:type="spellStart"/>
      <w:r w:rsidRPr="00852D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ГАЗон</w:t>
      </w:r>
      <w:proofErr w:type="spellEnd"/>
      <w:r w:rsidRPr="00852D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NEXT C41R13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5893"/>
      </w:tblGrid>
      <w:tr w:rsidR="00852D24" w:rsidRPr="00852D24" w:rsidTr="00852D2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Снежинск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«04» сентября 2015 г.</w:t>
            </w:r>
          </w:p>
        </w:tc>
      </w:tr>
    </w:tbl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решение о присоединении – протокол от 25.07.2012 № 19 Наблюдательного совета ОАО «Трансэнерго» с использованием функционала ЭТП «</w:t>
      </w:r>
      <w:hyperlink r:id="rId4" w:history="1">
        <w:r w:rsidRPr="00852D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2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"Трансэнерго" Организатор запроса цен: ОАО "Трансэнерго".</w:t>
      </w:r>
    </w:p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право заключения договора на поставку автомобиля </w:t>
      </w:r>
      <w:proofErr w:type="spell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ГАЗон</w:t>
      </w:r>
      <w:proofErr w:type="spell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NEXT C41R13.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3 091 000.00 российских рублей (три миллиона девяносто одна тысяча рублей 00 копеек), включая НДС.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30.10.2015.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и документации по запросу цен опубликованы «27» августа 2015 года в информационно-телекоммуникационной сети «Интернет» на официальном сайте о размещении заказов на закупки товаров, работ и услуг http://zakupki.rosatom.ru/ № 150827/3243/032, </w:t>
      </w:r>
      <w:hyperlink r:id="rId5" w:history="1">
        <w:r w:rsidRPr="00852D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852D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proofErr w:type="spellEnd"/>
        <w:r w:rsidRPr="00852D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2D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№31502701339, на ЭТП «</w:t>
      </w:r>
      <w:hyperlink r:id="rId6" w:history="1">
        <w:r w:rsidRPr="00852D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№Z040228.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09:02:00 (время московское) «04» сентября 2015 года, по адресу: </w:t>
      </w:r>
      <w:proofErr w:type="spell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г.Снежинск</w:t>
      </w:r>
      <w:proofErr w:type="spell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Транспортная, 44. каб.203</w:t>
      </w:r>
    </w:p>
    <w:p w:rsidR="00852D24" w:rsidRPr="00852D24" w:rsidRDefault="00852D24" w:rsidP="00852D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2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6"/>
        <w:gridCol w:w="3133"/>
      </w:tblGrid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852D24" w:rsidRPr="00852D24" w:rsidTr="00852D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Наструев</w:t>
            </w:r>
            <w:proofErr w:type="spellEnd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Нурмагамед</w:t>
            </w:r>
            <w:proofErr w:type="spellEnd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Маллаевич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52D24" w:rsidRPr="00852D24" w:rsidTr="00852D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 Анатолий Петрович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 ОМТС</w:t>
            </w:r>
          </w:p>
        </w:tc>
      </w:tr>
      <w:tr w:rsidR="00852D24" w:rsidRPr="00852D24" w:rsidTr="00852D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Кабирова Эльвира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Шахвалеевна</w:t>
            </w:r>
            <w:proofErr w:type="spellEnd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ОДиВР</w:t>
            </w:r>
            <w:proofErr w:type="spellEnd"/>
          </w:p>
        </w:tc>
      </w:tr>
    </w:tbl>
    <w:p w:rsidR="00852D24" w:rsidRPr="00852D24" w:rsidRDefault="00852D24" w:rsidP="00852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3 из 5 членов закупочной комиссии. </w:t>
      </w: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заявок на участие в запросе цен на 09:00 (время московское) «4» сентября 2015 года на ЭТП АКД</w:t>
      </w: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подано: 0 заявок на участие в запросе </w:t>
      </w:r>
      <w:proofErr w:type="gram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цен;</w:t>
      </w: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</w:t>
      </w:r>
      <w:proofErr w:type="gram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отозвано: 0 заявок на участие в запросе цен;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2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запросе цен:</w:t>
      </w:r>
    </w:p>
    <w:p w:rsidR="00852D24" w:rsidRPr="00852D24" w:rsidRDefault="00852D24" w:rsidP="00852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Открытый запрос цен на Право заключения договора на поставку автомобиля </w:t>
      </w:r>
      <w:proofErr w:type="spell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ГАЗон</w:t>
      </w:r>
      <w:proofErr w:type="spell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NEXT C41R13.</w:t>
      </w:r>
    </w:p>
    <w:p w:rsidR="00852D24" w:rsidRPr="00852D24" w:rsidRDefault="00852D24" w:rsidP="00852D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после окончания срока подачи заявок на участие в запросе цен не поступило ни одной заявки, в соответствии с </w:t>
      </w:r>
      <w:proofErr w:type="gramStart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подпунктом  б</w:t>
      </w:r>
      <w:proofErr w:type="gramEnd"/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 13.5.1 ЕОСЗ открытый запрос цен признан несостоявшимся. </w:t>
      </w:r>
    </w:p>
    <w:p w:rsidR="00852D24" w:rsidRPr="00852D24" w:rsidRDefault="00852D24" w:rsidP="00852D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2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5"/>
        <w:gridCol w:w="2627"/>
        <w:gridCol w:w="1507"/>
      </w:tblGrid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852D24" w:rsidRPr="00852D24" w:rsidTr="00852D2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Наструев</w:t>
            </w:r>
            <w:proofErr w:type="spellEnd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Нурмагамед</w:t>
            </w:r>
            <w:proofErr w:type="spellEnd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Маллаевич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D24" w:rsidRPr="00852D24" w:rsidTr="00852D2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 Анатолий Петрович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D24" w:rsidRPr="00852D24" w:rsidTr="00852D2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852D24" w:rsidRPr="00852D24" w:rsidTr="00852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Кабирова Эльвира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Шахвалеевна</w:t>
            </w:r>
            <w:proofErr w:type="spellEnd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 w:rsidRPr="00852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ОДиВР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2D24" w:rsidRPr="00852D24" w:rsidRDefault="00852D24" w:rsidP="00852D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52D24" w:rsidRPr="00852D24" w:rsidRDefault="00852D24" w:rsidP="00852D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D2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7561" w:rsidRDefault="00177561">
      <w:bookmarkStart w:id="0" w:name="_GoBack"/>
      <w:bookmarkEnd w:id="0"/>
    </w:p>
    <w:sectPr w:rsidR="00177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CA"/>
    <w:rsid w:val="00177561"/>
    <w:rsid w:val="00852D24"/>
    <w:rsid w:val="00F0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1A535-1869-49D3-B0D3-A766B6E22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2D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52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2D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2D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pelle">
    <w:name w:val="spelle"/>
    <w:basedOn w:val="a0"/>
    <w:rsid w:val="00852D24"/>
  </w:style>
  <w:style w:type="paragraph" w:styleId="a3">
    <w:name w:val="Normal (Web)"/>
    <w:basedOn w:val="a"/>
    <w:uiPriority w:val="99"/>
    <w:semiHidden/>
    <w:unhideWhenUsed/>
    <w:rsid w:val="0085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52D24"/>
    <w:rPr>
      <w:color w:val="0000FF"/>
      <w:u w:val="single"/>
    </w:rPr>
  </w:style>
  <w:style w:type="character" w:customStyle="1" w:styleId="grame">
    <w:name w:val="grame"/>
    <w:basedOn w:val="a0"/>
    <w:rsid w:val="00852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ОАО Трансэнерго</dc:creator>
  <cp:keywords/>
  <dc:description/>
  <cp:lastModifiedBy>ОАО Трансэнерго</cp:lastModifiedBy>
  <cp:revision>2</cp:revision>
  <dcterms:created xsi:type="dcterms:W3CDTF">2015-09-04T06:13:00Z</dcterms:created>
  <dcterms:modified xsi:type="dcterms:W3CDTF">2015-09-04T06:14:00Z</dcterms:modified>
</cp:coreProperties>
</file>