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Техническое задание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 xml:space="preserve">на поставку технологического оборудования 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Предмет закупки: Поставка дейтериевых мишеней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Обнинск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2013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 xml:space="preserve">Техническое задание 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на поставку материалов – дейтериевых мишеней для генерации нейтронов на ускорителе ЭГ-1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СОДЕРЖАНИЕ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 xml:space="preserve">РАЗДЕЛ 1. ОБЩИЕ СВЕДЕНИЯ </w:t>
      </w:r>
    </w:p>
    <w:p w:rsidR="00D9494A" w:rsidRPr="00D9494A" w:rsidRDefault="00D9494A" w:rsidP="00D9494A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 xml:space="preserve">Подраздел 1.1 Наименование </w:t>
      </w:r>
    </w:p>
    <w:p w:rsidR="00D9494A" w:rsidRPr="00D9494A" w:rsidRDefault="00D9494A" w:rsidP="00D9494A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Подраздел 1.2 Сведения о новизне</w:t>
      </w:r>
    </w:p>
    <w:p w:rsidR="00D9494A" w:rsidRPr="00D9494A" w:rsidRDefault="00D9494A" w:rsidP="00D9494A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Подраздел 1.3 Этапы разработки / изготовления</w:t>
      </w:r>
    </w:p>
    <w:p w:rsidR="00D9494A" w:rsidRPr="00D9494A" w:rsidRDefault="00D9494A" w:rsidP="00D9494A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Подраздел 1.4 Документы для разработки / изготовления</w:t>
      </w:r>
    </w:p>
    <w:p w:rsidR="00D9494A" w:rsidRPr="00D9494A" w:rsidRDefault="00D9494A" w:rsidP="00D9494A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Подраздел 1.5 Код ОКП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D9494A" w:rsidRPr="00D9494A" w:rsidRDefault="00D9494A" w:rsidP="00D9494A">
      <w:pPr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D9494A" w:rsidRPr="00D9494A" w:rsidRDefault="00D9494A" w:rsidP="00D9494A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 xml:space="preserve">Подраздел 4.2. Требования к надежности </w:t>
      </w:r>
    </w:p>
    <w:p w:rsidR="00D9494A" w:rsidRPr="00D9494A" w:rsidRDefault="00D9494A" w:rsidP="00D9494A">
      <w:pPr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Подраздел 4.3. Требования к составным частям, исходным и эксплуатационным материалам</w:t>
      </w:r>
    </w:p>
    <w:p w:rsidR="00D9494A" w:rsidRPr="00D9494A" w:rsidRDefault="00D9494A" w:rsidP="00D9494A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 xml:space="preserve">Подраздел 4.4 Требования к маркировке </w:t>
      </w:r>
    </w:p>
    <w:p w:rsidR="00D9494A" w:rsidRPr="00D9494A" w:rsidRDefault="00D9494A" w:rsidP="00D9494A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Подраздел 4.5 Требования к упаковке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D9494A" w:rsidRPr="00D9494A" w:rsidRDefault="00D9494A" w:rsidP="00D9494A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D9494A" w:rsidRPr="00D9494A" w:rsidRDefault="00D9494A" w:rsidP="00D9494A">
      <w:pPr>
        <w:tabs>
          <w:tab w:val="left" w:pos="1276"/>
        </w:tabs>
        <w:suppressAutoHyphens/>
        <w:ind w:left="2694" w:hanging="1843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D9494A" w:rsidRPr="00D9494A" w:rsidRDefault="00D9494A" w:rsidP="00D9494A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8. ТРЕБОВАНИЯ К ОБЪЕМУ И/ИЛИ СРОКУ ПРЕДОСТАВЛЕНИЯ ГАРАНТИЙ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9. ТРЕБОВАНИЯ К ОБСЛУЖИВАНИЮ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10. ЭКОЛОГИЧЕСКИЕ ТРЕБОВАНИЯ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11. ТРЕБОВАНИЯ ПО БЕЗОПАСНОСТИ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12. ТРЕБОВАНИЯ К КАЧЕСТВУ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D9494A" w:rsidRPr="00D9494A" w:rsidRDefault="00D9494A" w:rsidP="00D9494A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14. ТРЕБОВАНИЯ К КОЛИЧЕСТВУ И СРОКУ (ПЕРИОДИЧНОСТИ) ПОСТАВКИ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15. ТРЕБОВАНИЕ К ФОРМЕ ПРЕДСТАВЛЯЕМОЙ  ИНФОРМАЦИИ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9494A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  <w:bookmarkStart w:id="0" w:name="_GoBack"/>
      <w:bookmarkEnd w:id="0"/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D9494A" w:rsidRPr="00D9494A" w:rsidRDefault="00D9494A" w:rsidP="00D9494A">
      <w:pPr>
        <w:suppressAutoHyphens/>
        <w:rPr>
          <w:rFonts w:ascii="Arial" w:eastAsia="Times New Roman" w:hAnsi="Arial"/>
          <w:color w:val="000000"/>
          <w:szCs w:val="20"/>
          <w:lang w:val="en-US"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Дейтериевые мишени.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Поставляемые дейтериевые мишени должны быть новыми (мишени, не бывшие в употреблении).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1.3 Этапы разработки / изготовления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Не определяются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1.4 Документы для разработки / изготовления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Настоящее техническое задание.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1.5 Код ОКП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2. ОБЛАСТЬ ПРИМЕНЕНИЯ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Дейтериевые мишени используются для генерации нейтронов на ускорителе ЭГ-1.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D9494A" w:rsidRPr="00D9494A" w:rsidRDefault="00D9494A" w:rsidP="00D9494A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Температура от -20 до +150</w:t>
            </w:r>
            <w:proofErr w:type="gramStart"/>
            <w:r w:rsidRPr="00D9494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D9494A">
              <w:rPr>
                <w:rFonts w:eastAsia="Times New Roman"/>
                <w:i/>
                <w:color w:val="000000"/>
                <w:lang w:eastAsia="ar-SA"/>
              </w:rPr>
              <w:sym w:font="Symbol" w:char="F0B0"/>
            </w:r>
            <w:r w:rsidRPr="00D9494A">
              <w:rPr>
                <w:rFonts w:eastAsia="Times New Roman"/>
                <w:i/>
                <w:color w:val="000000"/>
                <w:lang w:eastAsia="ar-SA"/>
              </w:rPr>
              <w:t>С</w:t>
            </w:r>
            <w:proofErr w:type="gramEnd"/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D9494A" w:rsidRPr="00D9494A" w:rsidRDefault="00D9494A" w:rsidP="00D9494A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 xml:space="preserve">Диск диаметром </w:t>
            </w:r>
            <w:smartTag w:uri="urn:schemas-microsoft-com:office:smarttags" w:element="metricconverter">
              <w:smartTagPr>
                <w:attr w:name="ProductID" w:val="11,2 мм"/>
              </w:smartTagPr>
              <w:r w:rsidRPr="00D9494A">
                <w:rPr>
                  <w:rFonts w:eastAsia="Times New Roman"/>
                  <w:i/>
                  <w:color w:val="000000"/>
                  <w:lang w:eastAsia="ar-SA"/>
                </w:rPr>
                <w:t>11,2 мм</w:t>
              </w:r>
            </w:smartTag>
            <w:r w:rsidRPr="00D9494A">
              <w:rPr>
                <w:rFonts w:eastAsia="Times New Roman"/>
                <w:i/>
                <w:color w:val="000000"/>
                <w:lang w:eastAsia="ar-SA"/>
              </w:rPr>
              <w:t xml:space="preserve"> из бескислородной меди толщиной  </w:t>
            </w:r>
            <w:smartTag w:uri="urn:schemas-microsoft-com:office:smarttags" w:element="metricconverter">
              <w:smartTagPr>
                <w:attr w:name="ProductID" w:val="0,3 мм"/>
              </w:smartTagPr>
              <w:r w:rsidRPr="00D9494A">
                <w:rPr>
                  <w:rFonts w:eastAsia="Times New Roman"/>
                  <w:i/>
                  <w:color w:val="000000"/>
                  <w:lang w:eastAsia="ar-SA"/>
                </w:rPr>
                <w:t>0,3 мм</w:t>
              </w:r>
            </w:smartTag>
            <w:r w:rsidRPr="00D9494A">
              <w:rPr>
                <w:rFonts w:eastAsia="Times New Roman"/>
                <w:i/>
                <w:color w:val="000000"/>
                <w:lang w:eastAsia="ar-SA"/>
              </w:rPr>
              <w:t xml:space="preserve"> с нанесённым на него слоем титана толщиной 1мг/см</w:t>
            </w:r>
            <w:proofErr w:type="gramStart"/>
            <w:r w:rsidRPr="00D9494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D9494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D9494A">
              <w:rPr>
                <w:rFonts w:eastAsia="Times New Roman"/>
                <w:i/>
                <w:color w:val="000000"/>
                <w:lang w:eastAsia="ar-SA"/>
              </w:rPr>
              <w:sym w:font="Symbol" w:char="00B1"/>
            </w:r>
            <w:r w:rsidRPr="00D9494A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D9494A">
              <w:rPr>
                <w:rFonts w:eastAsia="Times New Roman"/>
                <w:i/>
                <w:color w:val="000000"/>
                <w:lang w:eastAsia="ar-SA"/>
              </w:rPr>
              <w:sym w:font="Symbol" w:char="0035"/>
            </w:r>
            <w:r w:rsidRPr="00D9494A">
              <w:rPr>
                <w:rFonts w:eastAsia="Times New Roman"/>
                <w:i/>
                <w:color w:val="000000"/>
                <w:lang w:eastAsia="ar-SA"/>
              </w:rPr>
              <w:sym w:font="Symbol" w:char="0025"/>
            </w:r>
            <w:r w:rsidRPr="00D9494A">
              <w:rPr>
                <w:rFonts w:eastAsia="Times New Roman"/>
                <w:i/>
                <w:color w:val="000000"/>
                <w:lang w:eastAsia="ar-SA"/>
              </w:rPr>
              <w:t>. Титановый слой должен быть насыщен дейтерием с концентрацией не хуже, чем 2,5 атома дейтерия на один атом титана.</w:t>
            </w:r>
          </w:p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Количество дисков – 3</w:t>
            </w:r>
            <w:r w:rsidRPr="00D9494A">
              <w:rPr>
                <w:rFonts w:eastAsia="Times New Roman"/>
                <w:i/>
                <w:color w:val="000000"/>
                <w:lang w:val="en-US" w:eastAsia="ar-SA"/>
              </w:rPr>
              <w:t>4</w:t>
            </w:r>
            <w:r w:rsidRPr="00D9494A">
              <w:rPr>
                <w:rFonts w:eastAsia="Times New Roman"/>
                <w:i/>
                <w:color w:val="000000"/>
                <w:lang w:eastAsia="ar-SA"/>
              </w:rPr>
              <w:t xml:space="preserve"> штук.  </w:t>
            </w:r>
          </w:p>
        </w:tc>
      </w:tr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4.2. Требования к надежности</w:t>
            </w:r>
          </w:p>
        </w:tc>
      </w:tr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Не предусматриваются.</w:t>
            </w:r>
          </w:p>
        </w:tc>
      </w:tr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Составные части отсутствуют</w:t>
            </w:r>
          </w:p>
        </w:tc>
      </w:tr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4.4 Требования к маркировке</w:t>
            </w:r>
          </w:p>
        </w:tc>
      </w:tr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Маркировка не требуется</w:t>
            </w:r>
          </w:p>
        </w:tc>
      </w:tr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4.5 Требования к упаковке</w:t>
            </w:r>
          </w:p>
        </w:tc>
      </w:tr>
      <w:tr w:rsidR="00D9494A" w:rsidRPr="00D9494A" w:rsidTr="00D4137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 xml:space="preserve">Упаковка должна обеспечить защиту от механических повреждений мишеней. 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iCs/>
                <w:color w:val="000000"/>
                <w:lang w:eastAsia="ar-SA"/>
              </w:rPr>
              <w:t xml:space="preserve">Контроль количества фактически поставленных мишеней. 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lastRenderedPageBreak/>
              <w:t>Паспорт с указанием толщины медной подложки в мм, толщины титанового слоя в мг/см</w:t>
            </w:r>
            <w:proofErr w:type="gramStart"/>
            <w:r w:rsidRPr="00D9494A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D9494A">
              <w:rPr>
                <w:rFonts w:eastAsia="Times New Roman"/>
                <w:i/>
                <w:color w:val="000000"/>
                <w:lang w:eastAsia="ar-SA"/>
              </w:rPr>
              <w:t xml:space="preserve"> и количества растворенного в нем дейтерия.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ind w:firstLine="318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При транспортировке необходимо обеспечить защиту от механических повреждений перевозимых мишеней.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Особые требования по хранению отсутствуют.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Обслуживание мишеней не требуется.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Не предусмотрены.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Не предусмотрены.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Поставляемые мишени должны соответствовать требованиям настоящего ТЗ.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Отсутствуют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ind w:firstLine="318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Необходима поставка 34-ех единиц мишеней</w:t>
            </w:r>
          </w:p>
          <w:p w:rsidR="00D9494A" w:rsidRPr="00D9494A" w:rsidRDefault="00D9494A" w:rsidP="00D9494A">
            <w:pPr>
              <w:suppressAutoHyphens/>
              <w:ind w:firstLine="318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Поставка должна быть осуществлена не позднее 30 ноября 2013 года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15. ТРЕБОВАНИЕ К ФОРМЕ ПРЕДСТАВЛЯЕМОЙ ИНФОРМАЦИИ</w:t>
      </w:r>
    </w:p>
    <w:p w:rsidR="00D9494A" w:rsidRPr="00D9494A" w:rsidRDefault="00D9494A" w:rsidP="00D9494A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9494A" w:rsidRPr="00D9494A" w:rsidTr="00D4137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i/>
                <w:color w:val="000000"/>
                <w:lang w:eastAsia="ar-SA"/>
              </w:rPr>
              <w:t>Паспорта мишеней должны содержать информацию о толщине каждой мишени и количестве растворенного в ней дейтерия. Паспорта должны быть оформлен</w:t>
            </w:r>
            <w:r w:rsidRPr="00D9494A">
              <w:rPr>
                <w:rFonts w:eastAsia="Times New Roman"/>
                <w:i/>
                <w:color w:val="000000"/>
                <w:lang w:val="en-US" w:eastAsia="ar-SA"/>
              </w:rPr>
              <w:t>ы</w:t>
            </w:r>
            <w:r w:rsidRPr="00D9494A">
              <w:rPr>
                <w:rFonts w:eastAsia="Times New Roman"/>
                <w:i/>
                <w:color w:val="000000"/>
                <w:lang w:eastAsia="ar-SA"/>
              </w:rPr>
              <w:t xml:space="preserve"> на русском языке.</w:t>
            </w:r>
          </w:p>
        </w:tc>
      </w:tr>
    </w:tbl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lastRenderedPageBreak/>
        <w:t>РАЗДЕЛ 16. ПЕРЕЧЕНЬ ПРИНЯТЫХ СОКРАЩЕНИЙ</w:t>
      </w:r>
    </w:p>
    <w:p w:rsidR="00D9494A" w:rsidRPr="00D9494A" w:rsidRDefault="00D9494A" w:rsidP="00D9494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D9494A" w:rsidRPr="00D9494A" w:rsidTr="00D413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D9494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9494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94A" w:rsidRPr="00D9494A" w:rsidRDefault="00D9494A" w:rsidP="00D9494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D9494A" w:rsidRPr="00D9494A" w:rsidTr="00D413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9494A" w:rsidRPr="00D9494A" w:rsidRDefault="00D9494A" w:rsidP="00D9494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D9494A" w:rsidRPr="00D9494A" w:rsidRDefault="00D9494A" w:rsidP="00D9494A">
      <w:pPr>
        <w:suppressAutoHyphens/>
        <w:rPr>
          <w:rFonts w:eastAsia="Times New Roman"/>
          <w:color w:val="000000"/>
          <w:lang w:eastAsia="ar-SA"/>
        </w:rPr>
      </w:pPr>
      <w:r w:rsidRPr="00D9494A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D9494A" w:rsidRPr="00D9494A" w:rsidRDefault="00D9494A" w:rsidP="00D9494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D9494A" w:rsidRPr="00D9494A" w:rsidTr="00D413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D9494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9494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94A" w:rsidRPr="00D9494A" w:rsidRDefault="00D9494A" w:rsidP="00D9494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494A" w:rsidRPr="00D9494A" w:rsidRDefault="00D9494A" w:rsidP="00D9494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9494A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D9494A" w:rsidRPr="00D9494A" w:rsidTr="00D413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94A" w:rsidRPr="00D9494A" w:rsidRDefault="00D9494A" w:rsidP="00D9494A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D9494A" w:rsidRPr="00D9494A" w:rsidRDefault="00D9494A" w:rsidP="00D9494A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lang w:eastAsia="ar-SA"/>
        </w:rPr>
      </w:pPr>
    </w:p>
    <w:p w:rsidR="00D9494A" w:rsidRPr="00D9494A" w:rsidRDefault="00D9494A" w:rsidP="00D9494A">
      <w:pPr>
        <w:suppressAutoHyphens/>
        <w:jc w:val="left"/>
        <w:rPr>
          <w:rFonts w:eastAsia="Times New Roman"/>
          <w:caps/>
          <w:color w:val="000000"/>
          <w:lang w:eastAsia="ar-SA"/>
        </w:rPr>
      </w:pPr>
    </w:p>
    <w:p w:rsidR="00D9494A" w:rsidRPr="00D9494A" w:rsidRDefault="00D9494A" w:rsidP="00D9494A">
      <w:pPr>
        <w:suppressAutoHyphens/>
        <w:ind w:left="708"/>
        <w:jc w:val="both"/>
        <w:rPr>
          <w:rFonts w:ascii="Arial" w:eastAsia="Times New Roman" w:hAnsi="Arial"/>
          <w:caps/>
          <w:color w:val="000000"/>
          <w:szCs w:val="20"/>
          <w:lang w:eastAsia="ar-SA"/>
        </w:rPr>
      </w:pPr>
      <w:r w:rsidRPr="00D9494A">
        <w:rPr>
          <w:rFonts w:eastAsia="Times New Roman"/>
          <w:b/>
          <w:lang w:eastAsia="ar-SA"/>
        </w:rPr>
        <w:t>Контактное лицо</w:t>
      </w:r>
      <w:r w:rsidRPr="00D9494A">
        <w:rPr>
          <w:rFonts w:eastAsia="Times New Roman"/>
          <w:lang w:eastAsia="ar-SA"/>
        </w:rPr>
        <w:t xml:space="preserve">:  Калякин Дмитрий Георгиевич (48439) </w:t>
      </w:r>
      <w:r w:rsidRPr="00D9494A">
        <w:rPr>
          <w:rFonts w:eastAsia="Times New Roman"/>
          <w:bCs/>
          <w:color w:val="000000"/>
          <w:szCs w:val="20"/>
          <w:lang w:eastAsia="ar-SA"/>
        </w:rPr>
        <w:t>9-48-96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05"/>
    <w:rsid w:val="008E3C0C"/>
    <w:rsid w:val="00D42E6F"/>
    <w:rsid w:val="00D9494A"/>
    <w:rsid w:val="00DE0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682</Words>
  <Characters>3893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2013-10-07T07:21:00Z</dcterms:created>
  <dcterms:modified xsi:type="dcterms:W3CDTF">2013-10-07T07:21:00Z</dcterms:modified>
</cp:coreProperties>
</file>