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272" w:rsidRPr="006F1D04" w:rsidRDefault="00C00272" w:rsidP="00C00272">
      <w:pPr>
        <w:keepNext/>
        <w:spacing w:line="240" w:lineRule="auto"/>
        <w:ind w:left="5670" w:right="-552" w:firstLine="0"/>
        <w:contextualSpacing/>
        <w:jc w:val="left"/>
        <w:outlineLvl w:val="0"/>
        <w:rPr>
          <w:bCs/>
          <w:snapToGrid/>
          <w:kern w:val="32"/>
          <w:sz w:val="24"/>
          <w:szCs w:val="24"/>
        </w:rPr>
      </w:pPr>
    </w:p>
    <w:p w:rsidR="00C00272" w:rsidRPr="006F1D04" w:rsidRDefault="00C00272" w:rsidP="00C00272">
      <w:pPr>
        <w:keepNext/>
        <w:spacing w:line="240" w:lineRule="auto"/>
        <w:ind w:right="-1" w:firstLine="0"/>
        <w:contextualSpacing/>
        <w:jc w:val="center"/>
        <w:outlineLvl w:val="0"/>
        <w:rPr>
          <w:bCs/>
          <w:snapToGrid/>
          <w:kern w:val="32"/>
          <w:sz w:val="22"/>
          <w:szCs w:val="22"/>
        </w:rPr>
      </w:pPr>
      <w:r>
        <w:rPr>
          <w:bCs/>
          <w:snapToGrid/>
          <w:kern w:val="32"/>
          <w:sz w:val="22"/>
          <w:szCs w:val="22"/>
        </w:rPr>
        <w:t>ПРОЕКТ ДОГОВОРА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г. Москва</w:t>
      </w:r>
      <w:r w:rsidRPr="006F1D04">
        <w:rPr>
          <w:rFonts w:eastAsia="MS Mincho"/>
          <w:snapToGrid/>
          <w:sz w:val="22"/>
          <w:szCs w:val="22"/>
        </w:rPr>
        <w:tab/>
      </w:r>
      <w:r w:rsidRPr="006F1D04">
        <w:rPr>
          <w:rFonts w:eastAsia="MS Mincho"/>
          <w:snapToGrid/>
          <w:sz w:val="22"/>
          <w:szCs w:val="22"/>
        </w:rPr>
        <w:tab/>
      </w:r>
      <w:r w:rsidRPr="006F1D04">
        <w:rPr>
          <w:rFonts w:eastAsia="MS Mincho"/>
          <w:snapToGrid/>
          <w:sz w:val="22"/>
          <w:szCs w:val="22"/>
        </w:rPr>
        <w:tab/>
      </w:r>
      <w:r w:rsidRPr="006F1D04">
        <w:rPr>
          <w:rFonts w:eastAsia="MS Mincho"/>
          <w:snapToGrid/>
          <w:sz w:val="22"/>
          <w:szCs w:val="22"/>
        </w:rPr>
        <w:tab/>
      </w:r>
      <w:r>
        <w:rPr>
          <w:rFonts w:eastAsia="MS Mincho"/>
          <w:snapToGrid/>
          <w:sz w:val="22"/>
          <w:szCs w:val="22"/>
        </w:rPr>
        <w:tab/>
      </w:r>
      <w:r>
        <w:rPr>
          <w:rFonts w:eastAsia="MS Mincho"/>
          <w:snapToGrid/>
          <w:sz w:val="22"/>
          <w:szCs w:val="22"/>
        </w:rPr>
        <w:tab/>
      </w:r>
      <w:r>
        <w:rPr>
          <w:rFonts w:eastAsia="MS Mincho"/>
          <w:snapToGrid/>
          <w:sz w:val="22"/>
          <w:szCs w:val="22"/>
        </w:rPr>
        <w:tab/>
      </w:r>
      <w:r>
        <w:rPr>
          <w:rFonts w:eastAsia="MS Mincho"/>
          <w:snapToGrid/>
          <w:sz w:val="22"/>
          <w:szCs w:val="22"/>
        </w:rPr>
        <w:tab/>
      </w:r>
      <w:r w:rsidRPr="006F1D04">
        <w:rPr>
          <w:rFonts w:eastAsia="MS Mincho"/>
          <w:snapToGrid/>
          <w:sz w:val="22"/>
          <w:szCs w:val="22"/>
        </w:rPr>
        <w:t>«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   </w:t>
      </w:r>
      <w:r w:rsidRPr="006F1D04">
        <w:rPr>
          <w:rFonts w:eastAsia="MS Mincho"/>
          <w:snapToGrid/>
          <w:sz w:val="22"/>
          <w:szCs w:val="22"/>
        </w:rPr>
        <w:t>»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                    </w:t>
      </w:r>
      <w:r w:rsidRPr="006F1D04">
        <w:rPr>
          <w:rFonts w:eastAsia="MS Mincho"/>
          <w:snapToGrid/>
          <w:sz w:val="22"/>
          <w:szCs w:val="22"/>
        </w:rPr>
        <w:t xml:space="preserve"> 2012 г.</w:t>
      </w:r>
    </w:p>
    <w:p w:rsidR="00C00272" w:rsidRPr="006F1D04" w:rsidRDefault="00C00272" w:rsidP="00C00272">
      <w:pPr>
        <w:widowControl w:val="0"/>
        <w:shd w:val="clear" w:color="auto" w:fill="FFFFFF"/>
        <w:spacing w:line="240" w:lineRule="auto"/>
        <w:ind w:right="-1" w:firstLine="697"/>
        <w:contextualSpacing/>
        <w:rPr>
          <w:rFonts w:eastAsia="MS Mincho"/>
          <w:snapToGrid/>
          <w:sz w:val="22"/>
          <w:szCs w:val="22"/>
        </w:rPr>
      </w:pPr>
    </w:p>
    <w:p w:rsidR="00C00272" w:rsidRPr="006F1D04" w:rsidRDefault="00C00272" w:rsidP="00C00272">
      <w:pPr>
        <w:widowControl w:val="0"/>
        <w:shd w:val="clear" w:color="auto" w:fill="FFFFFF"/>
        <w:spacing w:line="240" w:lineRule="auto"/>
        <w:ind w:right="-1" w:firstLine="708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(ФГУП «ИРЕА»), именуемое в дальнейшем «Покупатель», в лице первого заместителя директора А.Н. Глушко, действующего на основании Доверенности </w:t>
      </w:r>
      <w:r w:rsidR="00D77EC9" w:rsidRPr="00D77EC9">
        <w:rPr>
          <w:rFonts w:eastAsia="MS Mincho"/>
          <w:snapToGrid/>
          <w:sz w:val="22"/>
          <w:szCs w:val="22"/>
        </w:rPr>
        <w:t>№ 30-04-12 от 28.04.2012</w:t>
      </w:r>
      <w:r w:rsidRPr="006F1D04">
        <w:rPr>
          <w:rFonts w:eastAsia="MS Mincho"/>
          <w:snapToGrid/>
          <w:sz w:val="22"/>
          <w:szCs w:val="22"/>
        </w:rPr>
        <w:t>, с одной стороны, и,</w:t>
      </w:r>
      <w:proofErr w:type="gramStart"/>
      <w:r w:rsidRPr="006F1D04">
        <w:rPr>
          <w:rFonts w:eastAsia="MS Mincho"/>
          <w:snapToGrid/>
          <w:sz w:val="22"/>
          <w:szCs w:val="22"/>
          <w:u w:val="single"/>
        </w:rPr>
        <w:t xml:space="preserve">                        </w:t>
      </w:r>
      <w:r w:rsidRPr="006F1D04">
        <w:rPr>
          <w:rFonts w:eastAsia="MS Mincho"/>
          <w:snapToGrid/>
          <w:sz w:val="22"/>
          <w:szCs w:val="22"/>
        </w:rPr>
        <w:t>,</w:t>
      </w:r>
      <w:proofErr w:type="gramEnd"/>
      <w:r w:rsidRPr="006F1D04">
        <w:rPr>
          <w:rFonts w:eastAsia="MS Mincho"/>
          <w:snapToGrid/>
          <w:sz w:val="22"/>
          <w:szCs w:val="22"/>
        </w:rPr>
        <w:t xml:space="preserve"> именуемое в дальнейшем «Поставщик», в лице 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  </w:t>
      </w:r>
      <w:r w:rsidR="00D77EC9">
        <w:rPr>
          <w:rFonts w:eastAsia="MS Mincho"/>
          <w:snapToGrid/>
          <w:sz w:val="22"/>
          <w:szCs w:val="22"/>
          <w:u w:val="single"/>
        </w:rPr>
        <w:t xml:space="preserve">       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   , </w:t>
      </w:r>
      <w:r w:rsidRPr="006F1D04">
        <w:rPr>
          <w:rFonts w:eastAsia="MS Mincho"/>
          <w:snapToGrid/>
          <w:sz w:val="22"/>
          <w:szCs w:val="22"/>
        </w:rPr>
        <w:t>действующего на основании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</w:t>
      </w:r>
      <w:r w:rsidR="00D77EC9">
        <w:rPr>
          <w:rFonts w:eastAsia="MS Mincho"/>
          <w:snapToGrid/>
          <w:sz w:val="22"/>
          <w:szCs w:val="22"/>
          <w:u w:val="single"/>
        </w:rPr>
        <w:t xml:space="preserve">                           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</w:t>
      </w:r>
      <w:r w:rsidRPr="006F1D04">
        <w:rPr>
          <w:rFonts w:eastAsia="MS Mincho"/>
          <w:snapToGrid/>
          <w:sz w:val="22"/>
          <w:szCs w:val="22"/>
        </w:rPr>
        <w:t>, с другой стороны, совместно именуемые «Стороны» и каждый в отдельности «Сторона», заключили настоящий договор (далее - Договор) о нижеследующем: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1. ПРЕДМЕТ ДОГОВОРА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 xml:space="preserve">1.1. Поставщик принимает на себя обязательства </w:t>
      </w:r>
      <w:r w:rsidRPr="00DC0A5D">
        <w:rPr>
          <w:b/>
          <w:snapToGrid/>
          <w:sz w:val="22"/>
          <w:szCs w:val="22"/>
          <w:u w:val="single"/>
        </w:rPr>
        <w:t xml:space="preserve">поставить </w:t>
      </w:r>
      <w:r w:rsidR="006532EB">
        <w:rPr>
          <w:b/>
          <w:snapToGrid/>
          <w:sz w:val="22"/>
          <w:szCs w:val="22"/>
          <w:u w:val="single"/>
        </w:rPr>
        <w:t>компьютерные комплектующие</w:t>
      </w:r>
      <w:r w:rsidRPr="006F1D04">
        <w:rPr>
          <w:snapToGrid/>
          <w:sz w:val="22"/>
          <w:szCs w:val="22"/>
        </w:rPr>
        <w:t xml:space="preserve"> (далее – Товар), а Покупатель – принять и оплатить на условиях настоящего Договора Товар. Ассортимент Товара, его количество, комплектность и стоимость определяются Сторонами в Спецификации к Договору, являющейся его неотъемлемой частью (Приложение № 1 к Договору). </w:t>
      </w:r>
    </w:p>
    <w:p w:rsidR="00C00272" w:rsidRPr="006F1D04" w:rsidRDefault="00C00272" w:rsidP="00C00272">
      <w:pPr>
        <w:tabs>
          <w:tab w:val="left" w:pos="7584"/>
        </w:tabs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ab/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2. СУММА ДОГОВОРА И ПОРЯДОК РАСЧЕТОВ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2.1. Общая стоимость настоящего Договора составляет</w:t>
      </w:r>
      <w:r w:rsidRPr="006F1D04">
        <w:rPr>
          <w:snapToGrid/>
          <w:color w:val="000000"/>
          <w:sz w:val="22"/>
          <w:szCs w:val="22"/>
          <w:lang w:eastAsia="ar-SA"/>
        </w:rPr>
        <w:t xml:space="preserve"> </w:t>
      </w:r>
      <w:r w:rsidRPr="006F1D04">
        <w:rPr>
          <w:snapToGrid/>
          <w:color w:val="000000"/>
          <w:sz w:val="22"/>
          <w:szCs w:val="22"/>
          <w:u w:val="single"/>
          <w:lang w:eastAsia="ar-SA"/>
        </w:rPr>
        <w:t xml:space="preserve">                 </w:t>
      </w:r>
      <w:r w:rsidRPr="006F1D04">
        <w:rPr>
          <w:b/>
          <w:snapToGrid/>
          <w:color w:val="000000"/>
          <w:sz w:val="22"/>
          <w:szCs w:val="22"/>
          <w:lang w:eastAsia="ar-SA"/>
        </w:rPr>
        <w:t xml:space="preserve">руб. </w:t>
      </w:r>
      <w:proofErr w:type="gramStart"/>
      <w:r w:rsidRPr="006F1D04">
        <w:rPr>
          <w:b/>
          <w:snapToGrid/>
          <w:color w:val="000000"/>
          <w:sz w:val="22"/>
          <w:szCs w:val="22"/>
          <w:lang w:eastAsia="ar-SA"/>
        </w:rPr>
        <w:t>(</w:t>
      </w:r>
      <w:r w:rsidRPr="006F1D04">
        <w:rPr>
          <w:b/>
          <w:snapToGrid/>
          <w:color w:val="000000"/>
          <w:sz w:val="22"/>
          <w:szCs w:val="22"/>
          <w:u w:val="single"/>
          <w:lang w:eastAsia="ar-SA"/>
        </w:rPr>
        <w:t xml:space="preserve">               </w:t>
      </w:r>
      <w:proofErr w:type="gramEnd"/>
      <w:r w:rsidRPr="006F1D04">
        <w:rPr>
          <w:b/>
          <w:snapToGrid/>
          <w:color w:val="000000"/>
          <w:sz w:val="22"/>
          <w:szCs w:val="22"/>
          <w:lang w:eastAsia="ar-SA"/>
        </w:rPr>
        <w:t>рублей</w:t>
      </w:r>
      <w:r w:rsidRPr="006F1D04">
        <w:rPr>
          <w:b/>
          <w:snapToGrid/>
          <w:color w:val="000000"/>
          <w:sz w:val="22"/>
          <w:szCs w:val="22"/>
          <w:u w:val="single"/>
          <w:lang w:eastAsia="ar-SA"/>
        </w:rPr>
        <w:t xml:space="preserve">     </w:t>
      </w:r>
      <w:r w:rsidRPr="006F1D04">
        <w:rPr>
          <w:b/>
          <w:snapToGrid/>
          <w:color w:val="000000"/>
          <w:sz w:val="22"/>
          <w:szCs w:val="22"/>
          <w:lang w:eastAsia="ar-SA"/>
        </w:rPr>
        <w:t xml:space="preserve">копеек), в </w:t>
      </w:r>
      <w:proofErr w:type="spellStart"/>
      <w:r w:rsidRPr="006F1D04">
        <w:rPr>
          <w:b/>
          <w:snapToGrid/>
          <w:color w:val="000000"/>
          <w:sz w:val="22"/>
          <w:szCs w:val="22"/>
          <w:lang w:eastAsia="ar-SA"/>
        </w:rPr>
        <w:t>т.ч</w:t>
      </w:r>
      <w:proofErr w:type="spellEnd"/>
      <w:r w:rsidRPr="006F1D04">
        <w:rPr>
          <w:b/>
          <w:snapToGrid/>
          <w:color w:val="000000"/>
          <w:sz w:val="22"/>
          <w:szCs w:val="22"/>
          <w:lang w:eastAsia="ar-SA"/>
        </w:rPr>
        <w:t>. НДС (18%) –</w:t>
      </w:r>
      <w:r w:rsidRPr="006F1D04">
        <w:rPr>
          <w:b/>
          <w:snapToGrid/>
          <w:color w:val="000000"/>
          <w:sz w:val="22"/>
          <w:szCs w:val="22"/>
          <w:u w:val="single"/>
          <w:lang w:eastAsia="ar-SA"/>
        </w:rPr>
        <w:t xml:space="preserve">                 </w:t>
      </w:r>
      <w:r w:rsidRPr="006F1D04">
        <w:rPr>
          <w:b/>
          <w:snapToGrid/>
          <w:color w:val="000000"/>
          <w:sz w:val="22"/>
          <w:szCs w:val="22"/>
          <w:lang w:eastAsia="ar-SA"/>
        </w:rPr>
        <w:t>руб</w:t>
      </w:r>
      <w:r w:rsidRPr="006F1D04">
        <w:rPr>
          <w:snapToGrid/>
          <w:color w:val="000000"/>
          <w:sz w:val="22"/>
          <w:szCs w:val="22"/>
          <w:lang w:eastAsia="ar-SA"/>
        </w:rPr>
        <w:t xml:space="preserve">. </w:t>
      </w:r>
      <w:r w:rsidRPr="006F1D04">
        <w:rPr>
          <w:snapToGrid/>
          <w:sz w:val="22"/>
          <w:szCs w:val="22"/>
        </w:rPr>
        <w:t>и включает в себя: стоимость непосредственно Товара, расходы на упаковку, маркировку, документацию</w:t>
      </w:r>
      <w:r w:rsidRPr="006F1D04">
        <w:rPr>
          <w:snapToGrid/>
          <w:color w:val="000000"/>
          <w:sz w:val="22"/>
          <w:szCs w:val="22"/>
          <w:lang w:eastAsia="ar-SA"/>
        </w:rPr>
        <w:t>, транспортные расходы Поставщика по доставке (с погрузкой и разгрузкой) Товара</w:t>
      </w:r>
      <w:r w:rsidRPr="006F1D04">
        <w:rPr>
          <w:snapToGrid/>
          <w:sz w:val="22"/>
          <w:szCs w:val="22"/>
        </w:rPr>
        <w:t xml:space="preserve"> до склада Покупателя по адресу: </w:t>
      </w:r>
      <w:smartTag w:uri="urn:schemas-microsoft-com:office:smarttags" w:element="metricconverter">
        <w:smartTagPr>
          <w:attr w:name="ProductID" w:val="107076, г"/>
        </w:smartTagPr>
        <w:r w:rsidRPr="006F1D04">
          <w:rPr>
            <w:snapToGrid/>
            <w:sz w:val="22"/>
            <w:szCs w:val="22"/>
          </w:rPr>
          <w:t>107076, г</w:t>
        </w:r>
      </w:smartTag>
      <w:r w:rsidRPr="006F1D04">
        <w:rPr>
          <w:snapToGrid/>
          <w:sz w:val="22"/>
          <w:szCs w:val="22"/>
        </w:rPr>
        <w:t xml:space="preserve">. Москва, ул. Богородский вал, д. 3 (далее - Склад), оказание консультаций по эксплуатации Товара, </w:t>
      </w:r>
      <w:r w:rsidRPr="006F1D04">
        <w:rPr>
          <w:snapToGrid/>
          <w:color w:val="000000"/>
          <w:sz w:val="22"/>
          <w:szCs w:val="22"/>
          <w:lang w:eastAsia="ar-SA"/>
        </w:rPr>
        <w:t>а также иные расходы Поставщика, связанные с выполнением условий настоящего Договора</w:t>
      </w:r>
      <w:r w:rsidRPr="006F1D04">
        <w:rPr>
          <w:snapToGrid/>
          <w:sz w:val="22"/>
          <w:szCs w:val="22"/>
        </w:rPr>
        <w:t>.</w:t>
      </w:r>
    </w:p>
    <w:p w:rsidR="00C00272" w:rsidRPr="006F1D04" w:rsidRDefault="00C00272" w:rsidP="00C00272">
      <w:pPr>
        <w:tabs>
          <w:tab w:val="left" w:pos="0"/>
        </w:tabs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2.2. Оплата поставляемого Товара производится в течение </w:t>
      </w:r>
      <w:r>
        <w:rPr>
          <w:rFonts w:eastAsia="MS Mincho"/>
          <w:snapToGrid/>
          <w:sz w:val="22"/>
          <w:szCs w:val="22"/>
        </w:rPr>
        <w:t>5</w:t>
      </w:r>
      <w:r w:rsidRPr="006F1D04">
        <w:rPr>
          <w:rFonts w:eastAsia="MS Mincho"/>
          <w:snapToGrid/>
          <w:sz w:val="22"/>
          <w:szCs w:val="22"/>
        </w:rPr>
        <w:t xml:space="preserve"> (</w:t>
      </w:r>
      <w:r>
        <w:rPr>
          <w:rFonts w:eastAsia="MS Mincho"/>
          <w:snapToGrid/>
          <w:sz w:val="22"/>
          <w:szCs w:val="22"/>
        </w:rPr>
        <w:t>пя</w:t>
      </w:r>
      <w:r w:rsidRPr="006F1D04">
        <w:rPr>
          <w:rFonts w:eastAsia="MS Mincho"/>
          <w:snapToGrid/>
          <w:sz w:val="22"/>
          <w:szCs w:val="22"/>
        </w:rPr>
        <w:t xml:space="preserve">ти) рабочих дней в размере 100% предоплаты стоимости, указанной в п. 2.1, на основании счета, выставленного Поставщиком, путём перечисления денежных средств Покупателем на расчетный счет Поставщика. </w:t>
      </w:r>
    </w:p>
    <w:p w:rsidR="00C00272" w:rsidRPr="006F1D04" w:rsidRDefault="00C00272" w:rsidP="00C00272">
      <w:pPr>
        <w:tabs>
          <w:tab w:val="left" w:pos="0"/>
        </w:tabs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2.3. Датой исполнения денежных обязательств, предусмотренных п. 2.1. Договора, является дата списания в пользу Поставщика денежных сре</w:t>
      </w:r>
      <w:proofErr w:type="gramStart"/>
      <w:r w:rsidRPr="006F1D04">
        <w:rPr>
          <w:rFonts w:eastAsia="MS Mincho"/>
          <w:snapToGrid/>
          <w:sz w:val="22"/>
          <w:szCs w:val="22"/>
        </w:rPr>
        <w:t>дств с р</w:t>
      </w:r>
      <w:proofErr w:type="gramEnd"/>
      <w:r w:rsidRPr="006F1D04">
        <w:rPr>
          <w:rFonts w:eastAsia="MS Mincho"/>
          <w:snapToGrid/>
          <w:sz w:val="22"/>
          <w:szCs w:val="22"/>
        </w:rPr>
        <w:t>асчетного счета Покупателя.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2.4. Стоимость Договора является окончательной и не подлежит изменению до выполнения Сторонами взятых на себя обязательств по Договору.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snapToGrid/>
          <w:sz w:val="22"/>
          <w:szCs w:val="22"/>
        </w:rPr>
      </w:pPr>
    </w:p>
    <w:p w:rsidR="00C00272" w:rsidRPr="006F1D04" w:rsidRDefault="00C00272" w:rsidP="00C00272">
      <w:pPr>
        <w:spacing w:line="240" w:lineRule="auto"/>
        <w:ind w:right="-1" w:firstLine="0"/>
        <w:contextualSpacing/>
        <w:jc w:val="center"/>
        <w:rPr>
          <w:rFonts w:eastAsia="MS Mincho"/>
          <w:b/>
          <w:snapToGrid/>
          <w:sz w:val="22"/>
          <w:szCs w:val="22"/>
        </w:rPr>
      </w:pPr>
      <w:r w:rsidRPr="006F1D04">
        <w:rPr>
          <w:rFonts w:eastAsia="MS Mincho"/>
          <w:b/>
          <w:snapToGrid/>
          <w:sz w:val="22"/>
          <w:szCs w:val="22"/>
        </w:rPr>
        <w:t>3. ПРАВА И ОБЯЗАННОСТИ СТОРОН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b/>
          <w:snapToGrid/>
          <w:sz w:val="22"/>
          <w:szCs w:val="22"/>
        </w:rPr>
      </w:pPr>
      <w:r w:rsidRPr="006F1D04">
        <w:rPr>
          <w:rFonts w:eastAsia="MS Mincho"/>
          <w:b/>
          <w:snapToGrid/>
          <w:sz w:val="22"/>
          <w:szCs w:val="22"/>
        </w:rPr>
        <w:t>3.1 Поставщик обязан: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3.1.1. Передать Покупателю Товар надлежащего качества, в количестве и комплектности и в сроки, обусловленные настоящим Договором.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iCs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3.1.2. Предоставить одновременно с Товаром сопутствующую документацию</w:t>
      </w:r>
      <w:r w:rsidRPr="006F1D04">
        <w:rPr>
          <w:rFonts w:eastAsia="MS Mincho"/>
          <w:iCs/>
          <w:snapToGrid/>
          <w:sz w:val="22"/>
          <w:szCs w:val="22"/>
        </w:rPr>
        <w:t xml:space="preserve"> согласно </w:t>
      </w:r>
      <w:r w:rsidRPr="006F1D04">
        <w:rPr>
          <w:rFonts w:eastAsia="MS Mincho"/>
          <w:iCs/>
          <w:snapToGrid/>
          <w:color w:val="000000"/>
          <w:sz w:val="22"/>
          <w:szCs w:val="22"/>
        </w:rPr>
        <w:t>п. 4.7</w:t>
      </w:r>
      <w:r w:rsidRPr="006F1D04">
        <w:rPr>
          <w:rFonts w:eastAsia="MS Mincho"/>
          <w:iCs/>
          <w:snapToGrid/>
          <w:sz w:val="22"/>
          <w:szCs w:val="22"/>
        </w:rPr>
        <w:t xml:space="preserve"> Договора и документацию, </w:t>
      </w:r>
      <w:r w:rsidRPr="006F1D04">
        <w:rPr>
          <w:rFonts w:eastAsia="MS Mincho"/>
          <w:snapToGrid/>
          <w:sz w:val="22"/>
          <w:szCs w:val="22"/>
        </w:rPr>
        <w:t>содержащую условия хранения и утилизации, информацию о безопасности Товара для окружающей среды и человека</w:t>
      </w:r>
      <w:r w:rsidRPr="006F1D04">
        <w:rPr>
          <w:rFonts w:eastAsia="MS Mincho"/>
          <w:iCs/>
          <w:snapToGrid/>
          <w:sz w:val="22"/>
          <w:szCs w:val="22"/>
        </w:rPr>
        <w:t>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iCs/>
          <w:snapToGrid/>
          <w:sz w:val="22"/>
          <w:szCs w:val="22"/>
        </w:rPr>
      </w:pPr>
      <w:r w:rsidRPr="006F1D04">
        <w:rPr>
          <w:rFonts w:eastAsia="MS Mincho"/>
          <w:iCs/>
          <w:snapToGrid/>
          <w:sz w:val="22"/>
          <w:szCs w:val="22"/>
        </w:rPr>
        <w:t xml:space="preserve">3.1.3. Нести обязательства по надлежащему гарантийному обслуживанию поставленного Товара на условиях настоящего Договора. 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b/>
          <w:snapToGrid/>
          <w:sz w:val="22"/>
          <w:szCs w:val="22"/>
        </w:rPr>
      </w:pPr>
      <w:r w:rsidRPr="006F1D04">
        <w:rPr>
          <w:rFonts w:eastAsia="MS Mincho"/>
          <w:b/>
          <w:snapToGrid/>
          <w:sz w:val="22"/>
          <w:szCs w:val="22"/>
        </w:rPr>
        <w:t>3.2. Покупатель обязан: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3.2.1. Производить оплату передаваемого Поставщиком Товара в порядке и в сроки, согласованные в Договоре.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3.2.2. Обеспечить приемку Товара на условиях, предусмотренных разделом 4 настоящего Договора.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3.2.3. Информировать Поставщика письменным уведомлением о выявлении недостатков Товара после его приемки.</w:t>
      </w:r>
    </w:p>
    <w:p w:rsidR="00C00272" w:rsidRPr="006F1D04" w:rsidRDefault="00C00272" w:rsidP="00C00272">
      <w:pPr>
        <w:spacing w:line="240" w:lineRule="auto"/>
        <w:ind w:right="-1" w:firstLine="720"/>
        <w:contextualSpacing/>
        <w:rPr>
          <w:rFonts w:eastAsia="MS Mincho"/>
          <w:snapToGrid/>
          <w:sz w:val="22"/>
          <w:szCs w:val="22"/>
        </w:rPr>
      </w:pPr>
    </w:p>
    <w:p w:rsidR="00C00272" w:rsidRPr="006F1D04" w:rsidRDefault="00C00272" w:rsidP="00C00272">
      <w:pPr>
        <w:spacing w:line="240" w:lineRule="auto"/>
        <w:ind w:right="-1" w:firstLine="0"/>
        <w:contextualSpacing/>
        <w:jc w:val="center"/>
        <w:rPr>
          <w:rFonts w:eastAsia="MS Mincho"/>
          <w:b/>
          <w:snapToGrid/>
          <w:sz w:val="22"/>
          <w:szCs w:val="22"/>
        </w:rPr>
      </w:pPr>
      <w:r w:rsidRPr="006F1D04">
        <w:rPr>
          <w:rFonts w:eastAsia="MS Mincho"/>
          <w:b/>
          <w:snapToGrid/>
          <w:sz w:val="22"/>
          <w:szCs w:val="22"/>
        </w:rPr>
        <w:t>4. УСЛОВИЯ ОТГРУЗКИ  И ПОРЯДОК ПЕРЕДАЧИ ТОВАРА</w:t>
      </w:r>
    </w:p>
    <w:p w:rsidR="00C00272" w:rsidRPr="00B564DF" w:rsidRDefault="00C00272" w:rsidP="00146ECD">
      <w:pPr>
        <w:spacing w:line="240" w:lineRule="auto"/>
        <w:ind w:right="-1" w:firstLine="1"/>
        <w:contextualSpacing/>
        <w:rPr>
          <w:snapToGrid/>
          <w:sz w:val="22"/>
          <w:szCs w:val="22"/>
          <w:u w:val="single"/>
        </w:rPr>
      </w:pPr>
      <w:r w:rsidRPr="006F1D04">
        <w:rPr>
          <w:rFonts w:eastAsia="MS Mincho"/>
          <w:snapToGrid/>
          <w:sz w:val="22"/>
          <w:szCs w:val="22"/>
        </w:rPr>
        <w:t xml:space="preserve">4.1. Срок поставки Товара </w:t>
      </w:r>
      <w:r w:rsidR="00146ECD" w:rsidRPr="00B564DF">
        <w:rPr>
          <w:rFonts w:eastAsia="MS Mincho"/>
          <w:snapToGrid/>
          <w:sz w:val="22"/>
          <w:szCs w:val="22"/>
          <w:u w:val="single"/>
        </w:rPr>
        <w:t>до 10 декабря 2012 г.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4.2. Поставщик гарантирует качество Товара, соответствующее стандартам и техническим условиям производителя Товара. Поставщик гарантирует, что Товар, поставляемый по настоящему Договору, сертифицирован в РФ, в подтверждение чего Поставщик при передаче </w:t>
      </w:r>
      <w:r w:rsidRPr="006F1D04">
        <w:rPr>
          <w:rFonts w:eastAsia="MS Mincho"/>
          <w:snapToGrid/>
          <w:sz w:val="22"/>
          <w:szCs w:val="22"/>
        </w:rPr>
        <w:lastRenderedPageBreak/>
        <w:t>товара предоставляет Покупателю копию сертификата соответствия поставляемого Товара требованиям ГОСТ РФ.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4.3. Гарантийный срок на Товар составляет 12 (Двенадцать) месяцев, с момента передачи Товара  Покупателю и подписания товарной накладной на складе Покупателя.</w:t>
      </w:r>
    </w:p>
    <w:p w:rsidR="00C00272" w:rsidRPr="006F1D04" w:rsidRDefault="00C00272" w:rsidP="00C00272">
      <w:pPr>
        <w:widowControl w:val="0"/>
        <w:suppressAutoHyphens/>
        <w:spacing w:line="240" w:lineRule="auto"/>
        <w:ind w:right="-1" w:firstLine="1"/>
        <w:contextualSpacing/>
        <w:rPr>
          <w:snapToGrid/>
          <w:color w:val="000000"/>
          <w:sz w:val="22"/>
          <w:szCs w:val="22"/>
          <w:lang w:eastAsia="ar-SA"/>
        </w:rPr>
      </w:pPr>
      <w:r w:rsidRPr="006F1D04">
        <w:rPr>
          <w:snapToGrid/>
          <w:color w:val="000000"/>
          <w:sz w:val="22"/>
          <w:szCs w:val="22"/>
          <w:lang w:eastAsia="ar-SA"/>
        </w:rPr>
        <w:t xml:space="preserve">4.4. Поставка Товара осуществляется Поставщиком в упаковке и таре в соответствии с техническими условиями (ТУ) и технической документацией поставляемого Товара и, если об этом не указано в ТУ, либо они отсутствуют – в соответствии с правилами поставки на </w:t>
      </w:r>
      <w:r w:rsidR="006665DF" w:rsidRPr="006F1D04">
        <w:rPr>
          <w:snapToGrid/>
          <w:color w:val="000000"/>
          <w:sz w:val="22"/>
          <w:szCs w:val="22"/>
          <w:lang w:eastAsia="ar-SA"/>
        </w:rPr>
        <w:t>Товар</w:t>
      </w:r>
      <w:bookmarkStart w:id="0" w:name="_GoBack"/>
      <w:bookmarkEnd w:id="0"/>
      <w:r w:rsidRPr="006F1D04">
        <w:rPr>
          <w:snapToGrid/>
          <w:color w:val="000000"/>
          <w:sz w:val="22"/>
          <w:szCs w:val="22"/>
          <w:lang w:eastAsia="ar-SA"/>
        </w:rPr>
        <w:t xml:space="preserve"> аналогичных свойств, установленными в обычной деловой практике.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Упаковка, в которой отгружается Товар, должна соответствовать установленным стандартам производителя и при условии надлежащего обращения с Товаром обеспечивать его сохранность во время транспортировки, погрузки/разгрузки и хранения. Тара является невозвратной.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4.5. Право собственности на Товар и риск случайной его гибели переходят </w:t>
      </w:r>
      <w:proofErr w:type="gramStart"/>
      <w:r w:rsidRPr="006F1D04">
        <w:rPr>
          <w:rFonts w:eastAsia="MS Mincho"/>
          <w:snapToGrid/>
          <w:sz w:val="22"/>
          <w:szCs w:val="22"/>
        </w:rPr>
        <w:t>от Поставщика к Покупателю с момента получения Товара в полной комплектации Покупателем в месте</w:t>
      </w:r>
      <w:proofErr w:type="gramEnd"/>
      <w:r w:rsidRPr="006F1D04">
        <w:rPr>
          <w:rFonts w:eastAsia="MS Mincho"/>
          <w:snapToGrid/>
          <w:sz w:val="22"/>
          <w:szCs w:val="22"/>
        </w:rPr>
        <w:t>, определенном п. 2.1. настоящего Договора, и подписания Сторонами товарной накладной.</w:t>
      </w:r>
    </w:p>
    <w:p w:rsidR="00C00272" w:rsidRPr="006F1D04" w:rsidRDefault="00C00272" w:rsidP="00C00272">
      <w:pPr>
        <w:widowControl w:val="0"/>
        <w:suppressAutoHyphens/>
        <w:spacing w:line="240" w:lineRule="auto"/>
        <w:ind w:right="-1" w:firstLine="1"/>
        <w:contextualSpacing/>
        <w:rPr>
          <w:snapToGrid/>
          <w:color w:val="000000"/>
          <w:sz w:val="22"/>
          <w:szCs w:val="22"/>
          <w:lang w:eastAsia="ar-SA"/>
        </w:rPr>
      </w:pPr>
      <w:r w:rsidRPr="006F1D04">
        <w:rPr>
          <w:snapToGrid/>
          <w:color w:val="000000"/>
          <w:sz w:val="22"/>
          <w:szCs w:val="22"/>
          <w:lang w:eastAsia="ar-SA"/>
        </w:rPr>
        <w:t>4.6. Приемка Товара по количеству и качеству упаковки производится на складе Покупателя при подписании Сторонами товарной накладной.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      Приемка продукции на соответствие требованиям технических условий производится в течение 30 (Тридцати) рабочих дней с момента подписания Сторонами товарных накладных.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Претензии Поставщику по качеству Товара могут быть заявлены в течение его гарантийного срока по п. 4.3. Договора.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      Покупатель вправе отказаться от оплаты Товара ненадлежащего качества и несоответствующего Спецификации по количеству и ассортименту, а если Товар оплачен, потребовать возврата уплаченных сумм, или потребовать замены Товара ненадлежащего качества, либо его </w:t>
      </w:r>
      <w:proofErr w:type="spellStart"/>
      <w:r w:rsidRPr="006F1D04">
        <w:rPr>
          <w:rFonts w:eastAsia="MS Mincho"/>
          <w:snapToGrid/>
          <w:sz w:val="22"/>
          <w:szCs w:val="22"/>
        </w:rPr>
        <w:t>доукомплектации</w:t>
      </w:r>
      <w:proofErr w:type="spellEnd"/>
      <w:r w:rsidRPr="006F1D04">
        <w:rPr>
          <w:rFonts w:eastAsia="MS Mincho"/>
          <w:snapToGrid/>
          <w:sz w:val="22"/>
          <w:szCs w:val="22"/>
        </w:rPr>
        <w:t>. Все расходы, связанные с заменой Товара ненадлежащего качества относятся на счет Поставщика, включая инспекцию Товара, монтаж-демонтаж, конструктивные доработки и прочие действия, направленные на исправление дефектов. Под ненадлежащим качеством (дефектом) Товара Стороны понимают несоответствие поставленного Товара согласованным Сторонами ТУ или техническим характеристикам согласно Спецификации и иным согласованным документам.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      Поставщик подтверждает право Покупателя привлечь специалистов Поставщика при инспекции недостатков и дефектов поставленного Товара в месте его монтажа (установки). Поставщик обязуется направить в адрес Покупателя специалиста, компетентного в разрешении вопросов, поставленных в письме Покупателя на имя Поставщика, в срок не позднее 3 (Трех) рабочих дней со дня получения запроса.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4.7. Вместе с Товаром Поставщик передает Покупателю следующие документы: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товарная накладная, оформленная по форме ТОРГ-12;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счет-фактура;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транспортная накладная;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оригинал счета на оплату;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сертификат соответствия.</w:t>
      </w:r>
    </w:p>
    <w:p w:rsidR="00C00272" w:rsidRPr="006F1D04" w:rsidRDefault="00C00272" w:rsidP="00C00272">
      <w:pPr>
        <w:widowControl w:val="0"/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4.8. Поставщик гарантирует качество Товара в целом, включая его составные части и комплектующие изделия. Гарантийный срок на комплектующие изделия и составные части считается равным гарантийному сроку на Товар, указанному в п. 4.3. Договора и истекает одновременно с истечением гарантийного срока на Товар.</w:t>
      </w:r>
    </w:p>
    <w:p w:rsidR="00C00272" w:rsidRPr="006F1D04" w:rsidRDefault="00C00272" w:rsidP="00C00272">
      <w:pPr>
        <w:widowControl w:val="0"/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4.9. Гарантия распространяется на все части и компоненты поставленного Товара, имеющие серийный номер, если обнаруженная неисправность произошла по вине производителя Товара. В случае обнаружения таких дефектов Поставщик за свой счет производит ремонт или замену неисправного компонента. Гарантия распространяется на запасные части, установленные в процессе выполнения ремонта</w:t>
      </w:r>
    </w:p>
    <w:p w:rsidR="00C00272" w:rsidRPr="006F1D04" w:rsidRDefault="00C00272" w:rsidP="00C00272">
      <w:pPr>
        <w:widowControl w:val="0"/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4.10. При устранении дефектов Товара гарантийный срок эксплуатации продлевается на время, в течение которого данный Товар не использовалось из-за обнаруженных дефектов. При замене Товара в целом гарантийный срок исчисляется заново со дня замены. По требованию Поставщика дефектный Товар, после поставки в его замену нового качественного, возвращается Поставщику на условиях Покупателя.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4.11. Поставщиком на Товар предоставляется послегарантийное обслуживание, подразумевающее под собой диагностику, ремонт, модернизацию Товара, поставку запасных частей, комплектующих, технической документации, предоставляемых на платной основе.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5. ОТВЕТСТВЕННОСТЬ СТОРОН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5.1. За просрочку поставки или недопоставку Товара по настоящему договору Покупатель вправе потребовать от Поставщика уплаты неустойки в размере 0,1% от стоимости не поставленного в срок Товара за каждый день просрочки, но не более 10% от стоимости не поставленного Товара.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5.2. За просрочку оплаты по настоящему Договору Поставщик вправе потребовать от Покупателя уплаты неустойки в размере 0,1% от подлежащей оплате суммы за каждый день просрочки, но не более 10% от стоимости поставленного, но не оплаченного Товара.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 xml:space="preserve">5.3. Ни одна из </w:t>
      </w:r>
      <w:proofErr w:type="gramStart"/>
      <w:r w:rsidRPr="006F1D04">
        <w:rPr>
          <w:snapToGrid/>
          <w:sz w:val="22"/>
          <w:szCs w:val="22"/>
        </w:rPr>
        <w:t>Сторон</w:t>
      </w:r>
      <w:proofErr w:type="gramEnd"/>
      <w:r w:rsidRPr="006F1D04">
        <w:rPr>
          <w:snapToGrid/>
          <w:sz w:val="22"/>
          <w:szCs w:val="22"/>
        </w:rPr>
        <w:t xml:space="preserve"> ни при каких обстоятельствах не несет никакой ответственности перед другой Стороной за упущенную выгоду.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6. ФОРС-МАЖОР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6.1.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 (форс-мажор), возникших после заключения Договора. В число таких обстоятель</w:t>
      </w:r>
      <w:proofErr w:type="gramStart"/>
      <w:r w:rsidRPr="006F1D04">
        <w:rPr>
          <w:snapToGrid/>
          <w:sz w:val="22"/>
          <w:szCs w:val="22"/>
        </w:rPr>
        <w:t>ств вх</w:t>
      </w:r>
      <w:proofErr w:type="gramEnd"/>
      <w:r w:rsidRPr="006F1D04">
        <w:rPr>
          <w:snapToGrid/>
          <w:sz w:val="22"/>
          <w:szCs w:val="22"/>
        </w:rPr>
        <w:t>одят события чрезвычайного характера, которые Стороны не могли ни предвидеть, ни предотвратить: войны, военные действия, мятежи, саботаж, забастовки, пожары, взрывы, наводнения или иные стихийные бедствия, нормативно-правовые акты государственных органов власти.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6.2. При наступлении и прекращении форс-мажорных обстоятельств, Сторона, для которой создалась невозможность исполнения ее обязательств по настоящему Договору, должна незамедлительно письменно известить другую Сторону, приложив подтверждающий документ.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6.3. Наступление форс-мажорных обстоятель</w:t>
      </w:r>
      <w:proofErr w:type="gramStart"/>
      <w:r w:rsidRPr="006F1D04">
        <w:rPr>
          <w:snapToGrid/>
          <w:sz w:val="22"/>
          <w:szCs w:val="22"/>
        </w:rPr>
        <w:t>ств вл</w:t>
      </w:r>
      <w:proofErr w:type="gramEnd"/>
      <w:r w:rsidRPr="006F1D04">
        <w:rPr>
          <w:snapToGrid/>
          <w:sz w:val="22"/>
          <w:szCs w:val="22"/>
        </w:rPr>
        <w:t>ечет увеличение срока выполнения обязательств по настоящему Договору.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6.4. В случае если форс-мажорные обстоятельства длятся более 60 (Шестидесяти) календарных дней, каждая Сторона имеет право прекратить действие настоящего Договора после подачи другой Стороне предварительного письменного уведомления о своем намерении прекратить действие Договора.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54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7. РАЗРЕШЕНИЕ СПОРОВ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7.1. Все споры и разногласия, связанные с исполнением настоящего Договора, будут, по возможности, разрешаться путем переговоров между Сторонами.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 xml:space="preserve">7.2. В случае невозможности разрешения споров путем переговоров, Стороны передают их на рассмотрение в Арбитражный суд. 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54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8. СРОК ДЕЙСТВИЯ ДОГОВОРА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8.1.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54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9. ПРОЧИЕ УСЛОВИЯ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9.1. Настоящий Договор составлен в 2 (Двух) экземплярах, имеющих одинаковую юридическую силу, по одному для каждой Стороны.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9.2. Все изменения и дополнения к настоящему Договору оформляются Сторонами в виде приложений, являющихся его неотъемлемой частью.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9.3. Настоящий Договор, включая все Приложения и дополнения к нему, составляет один единый Договор между Поставщиком и Покупателем, который заменяет все другие предварительные соглашения, договоренности и другие отношения, письменные или устные, между Сторонами, имеющие отношение к предмету настоящего Договора.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9.4. Ни одна из Сторон не будет передавать свои права и обязанности по настоящему Договору без предварительного письменного согласия другой Стороны.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9.5. Стороны обязаны соблюдать конфиденциальность любой полученной от другой Стороны информации, не являющейся общедоступной, а также сведений, связанных с деловыми отношениями Сторон и способами их осуществления, за исключением случаев, когда использование таковых необходимо для исполнения Сторонами своих обязательств по настоящему Договору.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10. АДРЕСА И РЕКВИЗИТЫ СТОРОН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C00272" w:rsidRPr="006F1D04" w:rsidTr="00C71B7F">
        <w:trPr>
          <w:cantSplit/>
        </w:trPr>
        <w:tc>
          <w:tcPr>
            <w:tcW w:w="4928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Поставщик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</w:tc>
        <w:tc>
          <w:tcPr>
            <w:tcW w:w="4961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Покупатель</w:t>
            </w:r>
          </w:p>
          <w:p w:rsidR="00C00272" w:rsidRPr="006F1D04" w:rsidRDefault="00C00272" w:rsidP="00C71B7F">
            <w:pPr>
              <w:shd w:val="clear" w:color="auto" w:fill="FFFFFF"/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ФГУП «ИРЕА»</w:t>
            </w:r>
          </w:p>
        </w:tc>
      </w:tr>
      <w:tr w:rsidR="00C00272" w:rsidRPr="006F1D04" w:rsidTr="00C71B7F">
        <w:trPr>
          <w:cantSplit/>
          <w:trHeight w:val="2802"/>
        </w:trPr>
        <w:tc>
          <w:tcPr>
            <w:tcW w:w="4928" w:type="dxa"/>
          </w:tcPr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4961" w:type="dxa"/>
          </w:tcPr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 xml:space="preserve">Адрес: 107076, г. Москва, 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ул. Богородский вал, д. 3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Получатель: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Банк  ОАО «</w:t>
            </w:r>
            <w:proofErr w:type="spellStart"/>
            <w:r w:rsidRPr="006F1D04">
              <w:rPr>
                <w:rFonts w:eastAsia="MS Mincho"/>
                <w:snapToGrid/>
                <w:sz w:val="22"/>
                <w:szCs w:val="22"/>
              </w:rPr>
              <w:t>МИнБ</w:t>
            </w:r>
            <w:proofErr w:type="spellEnd"/>
            <w:r w:rsidRPr="006F1D04">
              <w:rPr>
                <w:rFonts w:eastAsia="MS Mincho"/>
                <w:snapToGrid/>
                <w:sz w:val="22"/>
                <w:szCs w:val="22"/>
              </w:rPr>
              <w:t>» г. Москва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proofErr w:type="gramStart"/>
            <w:r w:rsidRPr="006F1D04">
              <w:rPr>
                <w:rFonts w:eastAsia="MS Mincho"/>
                <w:snapToGrid/>
                <w:sz w:val="22"/>
                <w:szCs w:val="22"/>
              </w:rPr>
              <w:t>р</w:t>
            </w:r>
            <w:proofErr w:type="gramEnd"/>
            <w:r w:rsidRPr="006F1D04">
              <w:rPr>
                <w:rFonts w:eastAsia="MS Mincho"/>
                <w:snapToGrid/>
                <w:sz w:val="22"/>
                <w:szCs w:val="22"/>
              </w:rPr>
              <w:t>/с  40502810800180000054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к/с 30101810300000000600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ИНН 7718013432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КПП 771801001</w:t>
            </w:r>
          </w:p>
          <w:p w:rsidR="00C00272" w:rsidRPr="006F1D04" w:rsidRDefault="00C00272" w:rsidP="00C71B7F">
            <w:pPr>
              <w:shd w:val="clear" w:color="auto" w:fill="FFFFFF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БИК 044525600</w:t>
            </w:r>
          </w:p>
        </w:tc>
      </w:tr>
      <w:tr w:rsidR="00C00272" w:rsidRPr="006F1D04" w:rsidTr="00C71B7F">
        <w:tc>
          <w:tcPr>
            <w:tcW w:w="4928" w:type="dxa"/>
          </w:tcPr>
          <w:p w:rsidR="00C00272" w:rsidRPr="006F1D04" w:rsidRDefault="00C00272" w:rsidP="00C71B7F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" w:firstLine="0"/>
              <w:contextualSpacing/>
              <w:rPr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4961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Первый заместитель директора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</w:tc>
      </w:tr>
      <w:tr w:rsidR="00C00272" w:rsidRPr="006F1D04" w:rsidTr="00C71B7F">
        <w:tc>
          <w:tcPr>
            <w:tcW w:w="4928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Cs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Cs/>
                <w:snapToGrid/>
                <w:sz w:val="22"/>
                <w:szCs w:val="22"/>
              </w:rPr>
              <w:t xml:space="preserve">_________________/ </w:t>
            </w:r>
            <w:r w:rsidRPr="006F1D04">
              <w:rPr>
                <w:rFonts w:eastAsia="MS Mincho"/>
                <w:bCs/>
                <w:snapToGrid/>
                <w:sz w:val="22"/>
                <w:szCs w:val="22"/>
                <w:u w:val="single"/>
              </w:rPr>
              <w:t xml:space="preserve">                                 </w:t>
            </w:r>
            <w:r w:rsidRPr="006F1D04">
              <w:rPr>
                <w:rFonts w:eastAsia="MS Mincho"/>
                <w:bCs/>
                <w:snapToGrid/>
                <w:sz w:val="22"/>
                <w:szCs w:val="22"/>
              </w:rPr>
              <w:t>/</w:t>
            </w:r>
          </w:p>
        </w:tc>
        <w:tc>
          <w:tcPr>
            <w:tcW w:w="4961" w:type="dxa"/>
          </w:tcPr>
          <w:p w:rsidR="00C00272" w:rsidRPr="006F1D04" w:rsidRDefault="00C00272" w:rsidP="00C71B7F">
            <w:pPr>
              <w:framePr w:hSpace="180" w:wrap="around" w:vAnchor="page" w:hAnchor="margin" w:y="2035"/>
              <w:spacing w:line="240" w:lineRule="auto"/>
              <w:ind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  <w:r w:rsidRPr="006F1D04">
              <w:rPr>
                <w:b/>
                <w:snapToGrid/>
                <w:sz w:val="22"/>
                <w:szCs w:val="22"/>
              </w:rPr>
              <w:t>__________________/</w:t>
            </w:r>
            <w:r w:rsidRPr="006F1D04">
              <w:rPr>
                <w:snapToGrid/>
                <w:sz w:val="22"/>
                <w:szCs w:val="22"/>
              </w:rPr>
              <w:t>А.Н. Глушко</w:t>
            </w:r>
            <w:r w:rsidRPr="006F1D04">
              <w:rPr>
                <w:b/>
                <w:snapToGrid/>
                <w:sz w:val="22"/>
                <w:szCs w:val="22"/>
              </w:rPr>
              <w:t xml:space="preserve"> /</w:t>
            </w:r>
          </w:p>
        </w:tc>
      </w:tr>
    </w:tbl>
    <w:p w:rsidR="00C00272" w:rsidRPr="006F1D04" w:rsidRDefault="00C00272" w:rsidP="00C00272">
      <w:pPr>
        <w:spacing w:line="240" w:lineRule="auto"/>
        <w:ind w:right="-1" w:firstLine="0"/>
        <w:contextualSpacing/>
        <w:jc w:val="right"/>
        <w:rPr>
          <w:rFonts w:eastAsia="MS Mincho"/>
          <w:b/>
          <w:bCs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br w:type="page"/>
      </w:r>
      <w:r w:rsidRPr="006F1D04">
        <w:rPr>
          <w:rFonts w:eastAsia="MS Mincho"/>
          <w:b/>
          <w:bCs/>
          <w:snapToGrid/>
          <w:sz w:val="22"/>
          <w:szCs w:val="22"/>
        </w:rPr>
        <w:lastRenderedPageBreak/>
        <w:t>Приложение № 1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jc w:val="right"/>
        <w:rPr>
          <w:rFonts w:eastAsia="MS Mincho"/>
          <w:bCs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                                                                                 </w:t>
      </w:r>
      <w:r w:rsidRPr="006F1D04">
        <w:rPr>
          <w:rFonts w:eastAsia="MS Mincho"/>
          <w:bCs/>
          <w:snapToGrid/>
          <w:sz w:val="22"/>
          <w:szCs w:val="22"/>
        </w:rPr>
        <w:t>к договору № ____ от  «</w:t>
      </w:r>
      <w:r w:rsidRPr="006F1D04">
        <w:rPr>
          <w:rFonts w:eastAsia="MS Mincho"/>
          <w:bCs/>
          <w:snapToGrid/>
          <w:sz w:val="22"/>
          <w:szCs w:val="22"/>
          <w:u w:val="single"/>
        </w:rPr>
        <w:t xml:space="preserve">     </w:t>
      </w:r>
      <w:r w:rsidRPr="006F1D04">
        <w:rPr>
          <w:rFonts w:eastAsia="MS Mincho"/>
          <w:bCs/>
          <w:snapToGrid/>
          <w:sz w:val="22"/>
          <w:szCs w:val="22"/>
        </w:rPr>
        <w:t xml:space="preserve">» </w:t>
      </w:r>
      <w:r w:rsidRPr="006F1D04">
        <w:rPr>
          <w:rFonts w:eastAsia="MS Mincho"/>
          <w:bCs/>
          <w:snapToGrid/>
          <w:sz w:val="22"/>
          <w:szCs w:val="22"/>
          <w:u w:val="single"/>
        </w:rPr>
        <w:t xml:space="preserve">                 </w:t>
      </w:r>
      <w:r w:rsidRPr="006F1D04">
        <w:rPr>
          <w:rFonts w:eastAsia="MS Mincho"/>
          <w:bCs/>
          <w:snapToGrid/>
          <w:sz w:val="22"/>
          <w:szCs w:val="22"/>
        </w:rPr>
        <w:t>2012 г.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jc w:val="center"/>
        <w:rPr>
          <w:rFonts w:eastAsia="MS Mincho"/>
          <w:b/>
          <w:bCs/>
          <w:snapToGrid/>
          <w:sz w:val="22"/>
          <w:szCs w:val="22"/>
        </w:rPr>
      </w:pPr>
    </w:p>
    <w:p w:rsidR="00C00272" w:rsidRPr="006F1D04" w:rsidRDefault="00C00272" w:rsidP="00C00272">
      <w:pPr>
        <w:spacing w:line="240" w:lineRule="auto"/>
        <w:ind w:right="-1" w:firstLine="0"/>
        <w:contextualSpacing/>
        <w:jc w:val="center"/>
        <w:rPr>
          <w:rFonts w:eastAsia="MS Mincho"/>
          <w:b/>
          <w:bCs/>
          <w:snapToGrid/>
          <w:sz w:val="22"/>
          <w:szCs w:val="22"/>
        </w:rPr>
      </w:pPr>
      <w:r w:rsidRPr="006F1D04">
        <w:rPr>
          <w:rFonts w:eastAsia="MS Mincho"/>
          <w:b/>
          <w:bCs/>
          <w:snapToGrid/>
          <w:sz w:val="22"/>
          <w:szCs w:val="22"/>
        </w:rPr>
        <w:t>СПЕЦИФИКАЦИЯ № 1</w:t>
      </w:r>
    </w:p>
    <w:tbl>
      <w:tblPr>
        <w:tblpPr w:vertAnchor="text" w:horzAnchor="margin" w:tblpXSpec="center" w:tblpY="271"/>
        <w:tblW w:w="10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8"/>
        <w:gridCol w:w="3923"/>
        <w:gridCol w:w="850"/>
        <w:gridCol w:w="567"/>
        <w:gridCol w:w="1134"/>
        <w:gridCol w:w="1133"/>
        <w:gridCol w:w="850"/>
        <w:gridCol w:w="992"/>
        <w:gridCol w:w="852"/>
      </w:tblGrid>
      <w:tr w:rsidR="00C00272" w:rsidRPr="00A30137" w:rsidTr="00B917BA">
        <w:trPr>
          <w:trHeight w:val="255"/>
        </w:trPr>
        <w:tc>
          <w:tcPr>
            <w:tcW w:w="438" w:type="dxa"/>
          </w:tcPr>
          <w:p w:rsidR="00C00272" w:rsidRPr="000C4EA9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bCs/>
                <w:snapToGrid/>
                <w:sz w:val="20"/>
              </w:rPr>
            </w:pPr>
            <w:r w:rsidRPr="000C4EA9">
              <w:rPr>
                <w:rFonts w:eastAsia="MS Mincho"/>
                <w:b/>
                <w:bCs/>
                <w:snapToGrid/>
                <w:sz w:val="20"/>
              </w:rPr>
              <w:t>№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C00272" w:rsidRPr="000C4EA9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0C4EA9">
              <w:rPr>
                <w:rFonts w:eastAsia="MS Mincho"/>
                <w:b/>
                <w:bCs/>
                <w:snapToGrid/>
                <w:sz w:val="18"/>
                <w:szCs w:val="18"/>
              </w:rPr>
              <w:t>Наименование продукции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Ед.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изм.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Цена</w:t>
            </w:r>
            <w:r>
              <w:rPr>
                <w:rFonts w:eastAsia="MS Mincho"/>
                <w:b/>
                <w:bCs/>
                <w:snapToGrid/>
                <w:sz w:val="18"/>
                <w:szCs w:val="18"/>
              </w:rPr>
              <w:t xml:space="preserve"> </w:t>
            </w: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за единицу, руб.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Стоимость продукции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всего без налога,</w:t>
            </w:r>
            <w:r>
              <w:rPr>
                <w:rFonts w:eastAsia="MS Mincho"/>
                <w:b/>
                <w:bCs/>
                <w:snapToGrid/>
                <w:sz w:val="18"/>
                <w:szCs w:val="18"/>
              </w:rPr>
              <w:t xml:space="preserve"> </w:t>
            </w: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руб.</w:t>
            </w:r>
          </w:p>
        </w:tc>
        <w:tc>
          <w:tcPr>
            <w:tcW w:w="850" w:type="dxa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Ставка налога</w:t>
            </w:r>
          </w:p>
        </w:tc>
        <w:tc>
          <w:tcPr>
            <w:tcW w:w="992" w:type="dxa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Сумма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налога,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руб.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left="-108" w:right="-108" w:firstLine="0"/>
              <w:contextualSpacing/>
              <w:jc w:val="center"/>
              <w:rPr>
                <w:rFonts w:eastAsia="MS Mincho"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7"/>
                <w:szCs w:val="17"/>
              </w:rPr>
              <w:t>Стоимость продукции всего с учетом налога, руб.</w:t>
            </w:r>
          </w:p>
        </w:tc>
      </w:tr>
      <w:tr w:rsidR="000C4EA9" w:rsidRPr="0013003B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1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  <w:lang w:val="en-US"/>
              </w:rPr>
            </w:pPr>
            <w:r w:rsidRPr="000C4EA9">
              <w:rPr>
                <w:color w:val="000000"/>
                <w:sz w:val="20"/>
              </w:rPr>
              <w:t>Карта</w:t>
            </w:r>
            <w:r w:rsidRPr="000C4EA9">
              <w:rPr>
                <w:color w:val="000000"/>
                <w:sz w:val="20"/>
                <w:lang w:val="en-US"/>
              </w:rPr>
              <w:t xml:space="preserve"> </w:t>
            </w:r>
            <w:r w:rsidRPr="000C4EA9">
              <w:rPr>
                <w:color w:val="000000"/>
                <w:sz w:val="20"/>
              </w:rPr>
              <w:t>памяти</w:t>
            </w:r>
            <w:r w:rsidRPr="000C4EA9">
              <w:rPr>
                <w:color w:val="000000"/>
                <w:sz w:val="20"/>
                <w:lang w:val="en-US"/>
              </w:rPr>
              <w:t xml:space="preserve"> SDHC 4Gb Transcend Class10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  <w:r w:rsidRPr="000C4EA9">
              <w:rPr>
                <w:rFonts w:eastAsia="MS Mincho"/>
                <w:snapToGrid/>
                <w:sz w:val="20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rFonts w:ascii="Arial" w:hAnsi="Arial" w:cs="Arial"/>
                <w:color w:val="000000"/>
                <w:sz w:val="20"/>
              </w:rPr>
            </w:pPr>
            <w:r w:rsidRPr="000C4EA9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850" w:type="dxa"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992" w:type="dxa"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2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Внешний накопитель 16GB USB </w:t>
            </w:r>
            <w:proofErr w:type="spellStart"/>
            <w:r w:rsidRPr="000C4EA9">
              <w:rPr>
                <w:color w:val="000000"/>
                <w:sz w:val="20"/>
              </w:rPr>
              <w:t>Drive</w:t>
            </w:r>
            <w:proofErr w:type="spellEnd"/>
            <w:r w:rsidRPr="000C4EA9">
              <w:rPr>
                <w:color w:val="000000"/>
                <w:sz w:val="20"/>
              </w:rPr>
              <w:t xml:space="preserve"> &lt;USB 3.0&gt; </w:t>
            </w:r>
            <w:proofErr w:type="spellStart"/>
            <w:r w:rsidRPr="000C4EA9">
              <w:rPr>
                <w:color w:val="000000"/>
                <w:sz w:val="20"/>
              </w:rPr>
              <w:t>Kingston</w:t>
            </w:r>
            <w:proofErr w:type="spellEnd"/>
            <w:r w:rsidRPr="000C4EA9">
              <w:rPr>
                <w:color w:val="000000"/>
                <w:sz w:val="20"/>
              </w:rPr>
              <w:t xml:space="preserve"> DT111 (DT111/16Gb)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3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Внешний жесткий диск 500.0 </w:t>
            </w:r>
            <w:proofErr w:type="spellStart"/>
            <w:r w:rsidRPr="000C4EA9">
              <w:rPr>
                <w:color w:val="000000"/>
                <w:sz w:val="20"/>
              </w:rPr>
              <w:t>Gb</w:t>
            </w:r>
            <w:proofErr w:type="spellEnd"/>
            <w:r w:rsidRPr="000C4EA9">
              <w:rPr>
                <w:color w:val="000000"/>
                <w:sz w:val="20"/>
              </w:rPr>
              <w:t xml:space="preserve"> </w:t>
            </w:r>
            <w:proofErr w:type="spellStart"/>
            <w:r w:rsidRPr="000C4EA9">
              <w:rPr>
                <w:color w:val="000000"/>
                <w:sz w:val="20"/>
              </w:rPr>
              <w:t>Seagate</w:t>
            </w:r>
            <w:proofErr w:type="spellEnd"/>
            <w:r w:rsidRPr="000C4EA9">
              <w:rPr>
                <w:color w:val="000000"/>
                <w:sz w:val="20"/>
              </w:rPr>
              <w:t xml:space="preserve"> STBU500201 </w:t>
            </w:r>
            <w:proofErr w:type="spellStart"/>
            <w:r w:rsidRPr="000C4EA9">
              <w:rPr>
                <w:color w:val="000000"/>
                <w:sz w:val="20"/>
              </w:rPr>
              <w:t>BackupPlus</w:t>
            </w:r>
            <w:proofErr w:type="spellEnd"/>
            <w:r w:rsidRPr="000C4EA9">
              <w:rPr>
                <w:color w:val="000000"/>
                <w:sz w:val="20"/>
              </w:rPr>
              <w:t xml:space="preserve"> </w:t>
            </w:r>
            <w:proofErr w:type="spellStart"/>
            <w:r w:rsidRPr="000C4EA9">
              <w:rPr>
                <w:color w:val="000000"/>
                <w:sz w:val="20"/>
              </w:rPr>
              <w:t>Silver</w:t>
            </w:r>
            <w:proofErr w:type="spellEnd"/>
            <w:r w:rsidRPr="000C4EA9">
              <w:rPr>
                <w:color w:val="000000"/>
                <w:sz w:val="20"/>
              </w:rPr>
              <w:t xml:space="preserve"> &lt;2.5”, USB 3.0&gt;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4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  <w:lang w:val="en-US"/>
              </w:rPr>
            </w:pPr>
            <w:r w:rsidRPr="000C4EA9">
              <w:rPr>
                <w:color w:val="000000"/>
                <w:sz w:val="20"/>
              </w:rPr>
              <w:t>Видеокарта</w:t>
            </w:r>
            <w:r w:rsidRPr="000C4EA9">
              <w:rPr>
                <w:color w:val="000000"/>
                <w:sz w:val="20"/>
                <w:lang w:val="en-US"/>
              </w:rPr>
              <w:t xml:space="preserve"> 1Gb &lt;PCI-E&gt; ASUS ENGT430 DI </w:t>
            </w:r>
            <w:r w:rsidRPr="000C4EA9">
              <w:rPr>
                <w:color w:val="000000"/>
                <w:sz w:val="20"/>
              </w:rPr>
              <w:t>с</w:t>
            </w:r>
            <w:r w:rsidRPr="000C4EA9">
              <w:rPr>
                <w:color w:val="000000"/>
                <w:sz w:val="20"/>
                <w:lang w:val="en-US"/>
              </w:rPr>
              <w:t xml:space="preserve"> CUDA &lt;GFGT430, 128 bit, GDDR3, DVI, HDMI, Low Profile, Retail&gt;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5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Видеокарта 512Mb &lt;AGP&gt; Inno3D 7600 GT &lt;GF7600, GDDR2, 128 </w:t>
            </w:r>
            <w:proofErr w:type="spellStart"/>
            <w:r w:rsidRPr="000C4EA9">
              <w:rPr>
                <w:color w:val="000000"/>
                <w:sz w:val="20"/>
              </w:rPr>
              <w:t>bit</w:t>
            </w:r>
            <w:proofErr w:type="spellEnd"/>
            <w:r w:rsidRPr="000C4EA9">
              <w:rPr>
                <w:color w:val="000000"/>
                <w:sz w:val="20"/>
              </w:rPr>
              <w:t xml:space="preserve">, HDCP, DVI, HDTV, </w:t>
            </w:r>
            <w:proofErr w:type="spellStart"/>
            <w:r w:rsidRPr="000C4EA9">
              <w:rPr>
                <w:color w:val="000000"/>
                <w:sz w:val="20"/>
              </w:rPr>
              <w:t>Retail</w:t>
            </w:r>
            <w:proofErr w:type="spellEnd"/>
            <w:r w:rsidRPr="000C4EA9">
              <w:rPr>
                <w:color w:val="000000"/>
                <w:sz w:val="20"/>
              </w:rPr>
              <w:t>&gt;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6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Блок питания </w:t>
            </w:r>
            <w:proofErr w:type="spellStart"/>
            <w:r w:rsidRPr="000C4EA9">
              <w:rPr>
                <w:color w:val="000000"/>
                <w:sz w:val="20"/>
              </w:rPr>
              <w:t>Aerocool</w:t>
            </w:r>
            <w:proofErr w:type="spellEnd"/>
            <w:r w:rsidRPr="000C4EA9">
              <w:rPr>
                <w:color w:val="000000"/>
                <w:sz w:val="20"/>
              </w:rPr>
              <w:t xml:space="preserve"> VP-450, 450Вт, ATX12V 2.3, A.PFC, 1x PCI-E (6+2-Pin), 4x SATA, 12см вент-р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7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sz w:val="20"/>
                <w:lang w:val="en-US"/>
              </w:rPr>
            </w:pPr>
            <w:r w:rsidRPr="000C4EA9">
              <w:rPr>
                <w:sz w:val="20"/>
              </w:rPr>
              <w:t>Контроллер</w:t>
            </w:r>
            <w:r w:rsidRPr="000C4EA9">
              <w:rPr>
                <w:sz w:val="20"/>
                <w:lang w:val="en-US"/>
              </w:rPr>
              <w:t xml:space="preserve"> Orient XWT-PE2S, PCI-E --&gt; 2xCOM, ret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sz w:val="20"/>
              </w:rPr>
            </w:pPr>
            <w:r w:rsidRPr="000C4EA9">
              <w:rPr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8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Жесткий диск 500.0 </w:t>
            </w:r>
            <w:proofErr w:type="spellStart"/>
            <w:r w:rsidRPr="000C4EA9">
              <w:rPr>
                <w:color w:val="000000"/>
                <w:sz w:val="20"/>
              </w:rPr>
              <w:t>Gb</w:t>
            </w:r>
            <w:proofErr w:type="spellEnd"/>
            <w:r w:rsidRPr="000C4EA9">
              <w:rPr>
                <w:color w:val="000000"/>
                <w:sz w:val="20"/>
              </w:rPr>
              <w:t xml:space="preserve"> </w:t>
            </w:r>
            <w:proofErr w:type="spellStart"/>
            <w:r w:rsidRPr="000C4EA9">
              <w:rPr>
                <w:color w:val="000000"/>
                <w:sz w:val="20"/>
              </w:rPr>
              <w:t>Hitachi</w:t>
            </w:r>
            <w:proofErr w:type="spellEnd"/>
            <w:r w:rsidRPr="000C4EA9">
              <w:rPr>
                <w:color w:val="000000"/>
                <w:sz w:val="20"/>
              </w:rPr>
              <w:t xml:space="preserve"> HDS721050CLA362 SATA-II &lt;7200rpm, 16Mb&gt;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0C4EA9" w:rsidRPr="001F53FE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9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Память DDR 512 </w:t>
            </w:r>
            <w:proofErr w:type="spellStart"/>
            <w:r w:rsidRPr="000C4EA9">
              <w:rPr>
                <w:color w:val="000000"/>
                <w:sz w:val="20"/>
              </w:rPr>
              <w:t>Mb</w:t>
            </w:r>
            <w:proofErr w:type="spellEnd"/>
            <w:r w:rsidRPr="000C4EA9">
              <w:rPr>
                <w:color w:val="000000"/>
                <w:sz w:val="20"/>
              </w:rPr>
              <w:t xml:space="preserve"> (pc-3200) 400MHz </w:t>
            </w:r>
            <w:proofErr w:type="spellStart"/>
            <w:r w:rsidRPr="000C4EA9">
              <w:rPr>
                <w:color w:val="000000"/>
                <w:sz w:val="20"/>
              </w:rPr>
              <w:t>Crucial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  <w:r w:rsidRPr="000C4EA9">
              <w:rPr>
                <w:rFonts w:eastAsia="MS Mincho"/>
                <w:snapToGrid/>
                <w:sz w:val="20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850" w:type="dxa"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992" w:type="dxa"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10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Память DDRII 1Gb (pc2-6400) 800MHz </w:t>
            </w:r>
            <w:proofErr w:type="spellStart"/>
            <w:r w:rsidRPr="000C4EA9">
              <w:rPr>
                <w:color w:val="000000"/>
                <w:sz w:val="20"/>
              </w:rPr>
              <w:t>Crucial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11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  <w:lang w:val="en-US"/>
              </w:rPr>
            </w:pPr>
            <w:r w:rsidRPr="000C4EA9">
              <w:rPr>
                <w:color w:val="000000"/>
                <w:sz w:val="20"/>
              </w:rPr>
              <w:t>Память</w:t>
            </w:r>
            <w:r w:rsidRPr="000C4EA9">
              <w:rPr>
                <w:color w:val="000000"/>
                <w:sz w:val="20"/>
                <w:lang w:val="en-US"/>
              </w:rPr>
              <w:t xml:space="preserve"> DDR3 2Gb (pc-12800) 1600MHz Hynix original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5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12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  <w:lang w:val="en-US"/>
              </w:rPr>
            </w:pPr>
            <w:r w:rsidRPr="000C4EA9">
              <w:rPr>
                <w:color w:val="000000"/>
                <w:sz w:val="20"/>
              </w:rPr>
              <w:t>Контроллер</w:t>
            </w:r>
            <w:r w:rsidRPr="000C4EA9">
              <w:rPr>
                <w:color w:val="000000"/>
                <w:sz w:val="20"/>
                <w:lang w:val="en-US"/>
              </w:rPr>
              <w:t xml:space="preserve"> Orient XWT-PS050, PCI --&gt; 2xCOM, </w:t>
            </w:r>
            <w:proofErr w:type="spellStart"/>
            <w:r w:rsidRPr="000C4EA9">
              <w:rPr>
                <w:color w:val="000000"/>
                <w:sz w:val="20"/>
                <w:lang w:val="en-US"/>
              </w:rPr>
              <w:t>Moschip</w:t>
            </w:r>
            <w:proofErr w:type="spellEnd"/>
            <w:r w:rsidRPr="000C4EA9">
              <w:rPr>
                <w:color w:val="000000"/>
                <w:sz w:val="20"/>
                <w:lang w:val="en-US"/>
              </w:rPr>
              <w:t xml:space="preserve"> 9835, ret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5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13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Сетевой адаптер </w:t>
            </w:r>
            <w:proofErr w:type="spellStart"/>
            <w:r w:rsidRPr="000C4EA9">
              <w:rPr>
                <w:color w:val="000000"/>
                <w:sz w:val="20"/>
              </w:rPr>
              <w:t>Zyxel</w:t>
            </w:r>
            <w:proofErr w:type="spellEnd"/>
            <w:r w:rsidRPr="000C4EA9">
              <w:rPr>
                <w:color w:val="000000"/>
                <w:sz w:val="20"/>
              </w:rPr>
              <w:t xml:space="preserve"> GN-680T 10/100/1000Mbs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0C4EA9" w:rsidRPr="006F1D04" w:rsidTr="00B917BA">
        <w:trPr>
          <w:trHeight w:val="348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5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14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Вентилятор для корпуса </w:t>
            </w:r>
            <w:proofErr w:type="spellStart"/>
            <w:r w:rsidRPr="000C4EA9">
              <w:rPr>
                <w:color w:val="000000"/>
                <w:sz w:val="20"/>
              </w:rPr>
              <w:t>Zalman</w:t>
            </w:r>
            <w:proofErr w:type="spellEnd"/>
            <w:r w:rsidRPr="000C4EA9">
              <w:rPr>
                <w:color w:val="000000"/>
                <w:sz w:val="20"/>
              </w:rPr>
              <w:t xml:space="preserve"> 80*80*25 </w:t>
            </w:r>
            <w:proofErr w:type="spellStart"/>
            <w:r w:rsidRPr="000C4EA9">
              <w:rPr>
                <w:color w:val="000000"/>
                <w:sz w:val="20"/>
              </w:rPr>
              <w:t>сверхтихий</w:t>
            </w:r>
            <w:proofErr w:type="spellEnd"/>
            <w:r w:rsidRPr="000C4EA9">
              <w:rPr>
                <w:color w:val="000000"/>
                <w:sz w:val="20"/>
              </w:rPr>
              <w:t xml:space="preserve"> (ZM-F1+)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5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15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Вентилятор для корпуса </w:t>
            </w:r>
            <w:proofErr w:type="spellStart"/>
            <w:r w:rsidRPr="000C4EA9">
              <w:rPr>
                <w:color w:val="000000"/>
                <w:sz w:val="20"/>
              </w:rPr>
              <w:t>Zalman</w:t>
            </w:r>
            <w:proofErr w:type="spellEnd"/>
            <w:r w:rsidRPr="000C4EA9">
              <w:rPr>
                <w:color w:val="000000"/>
                <w:sz w:val="20"/>
              </w:rPr>
              <w:t xml:space="preserve"> 120*120*25 </w:t>
            </w:r>
            <w:proofErr w:type="spellStart"/>
            <w:r w:rsidRPr="000C4EA9">
              <w:rPr>
                <w:color w:val="000000"/>
                <w:sz w:val="20"/>
              </w:rPr>
              <w:t>сверхтихий</w:t>
            </w:r>
            <w:proofErr w:type="spellEnd"/>
            <w:r w:rsidRPr="000C4EA9">
              <w:rPr>
                <w:color w:val="000000"/>
                <w:sz w:val="20"/>
              </w:rPr>
              <w:t xml:space="preserve"> (ZM-F3), 900-1800 </w:t>
            </w:r>
            <w:proofErr w:type="gramStart"/>
            <w:r w:rsidRPr="000C4EA9">
              <w:rPr>
                <w:color w:val="000000"/>
                <w:sz w:val="20"/>
              </w:rPr>
              <w:lastRenderedPageBreak/>
              <w:t>об</w:t>
            </w:r>
            <w:proofErr w:type="gramEnd"/>
            <w:r w:rsidRPr="000C4EA9">
              <w:rPr>
                <w:color w:val="000000"/>
                <w:sz w:val="20"/>
              </w:rPr>
              <w:t>/</w:t>
            </w:r>
            <w:proofErr w:type="gramStart"/>
            <w:r w:rsidRPr="000C4EA9">
              <w:rPr>
                <w:color w:val="000000"/>
                <w:sz w:val="20"/>
              </w:rPr>
              <w:t>мин</w:t>
            </w:r>
            <w:proofErr w:type="gramEnd"/>
            <w:r w:rsidRPr="000C4EA9">
              <w:rPr>
                <w:color w:val="000000"/>
                <w:sz w:val="20"/>
              </w:rPr>
              <w:t>, (скольжения)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</w:tcPr>
          <w:p w:rsidR="000C4EA9" w:rsidRPr="000C4EA9" w:rsidRDefault="000C4EA9" w:rsidP="00C71B7F">
            <w:pPr>
              <w:snapToGrid w:val="0"/>
              <w:spacing w:line="240" w:lineRule="auto"/>
              <w:ind w:right="-1" w:firstLine="5"/>
              <w:contextualSpacing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lastRenderedPageBreak/>
              <w:t>16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  <w:lang w:val="en-US"/>
              </w:rPr>
            </w:pPr>
            <w:r w:rsidRPr="000C4EA9">
              <w:rPr>
                <w:color w:val="000000"/>
                <w:sz w:val="20"/>
              </w:rPr>
              <w:t>Контроллер</w:t>
            </w:r>
            <w:r w:rsidRPr="000C4EA9">
              <w:rPr>
                <w:color w:val="000000"/>
                <w:sz w:val="20"/>
                <w:lang w:val="en-US"/>
              </w:rPr>
              <w:t xml:space="preserve"> ST-Lab U350 Adapter USB to RS232 COM serial, retail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</w:tr>
      <w:tr w:rsidR="000C4EA9" w:rsidRPr="006F1D04" w:rsidTr="00B917BA">
        <w:trPr>
          <w:trHeight w:val="518"/>
        </w:trPr>
        <w:tc>
          <w:tcPr>
            <w:tcW w:w="438" w:type="dxa"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20"/>
              </w:rPr>
            </w:pPr>
            <w:r w:rsidRPr="000C4EA9">
              <w:rPr>
                <w:rFonts w:eastAsia="Arial Unicode MS"/>
                <w:snapToGrid/>
                <w:sz w:val="20"/>
              </w:rPr>
              <w:t>17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Клавиатура </w:t>
            </w:r>
            <w:proofErr w:type="spellStart"/>
            <w:r w:rsidRPr="000C4EA9">
              <w:rPr>
                <w:color w:val="000000"/>
                <w:sz w:val="20"/>
              </w:rPr>
              <w:t>Sven</w:t>
            </w:r>
            <w:proofErr w:type="spellEnd"/>
            <w:r w:rsidRPr="000C4EA9">
              <w:rPr>
                <w:color w:val="000000"/>
                <w:sz w:val="20"/>
              </w:rPr>
              <w:t xml:space="preserve"> 304 PS/2 </w:t>
            </w:r>
            <w:proofErr w:type="spellStart"/>
            <w:r w:rsidRPr="000C4EA9">
              <w:rPr>
                <w:color w:val="000000"/>
                <w:sz w:val="20"/>
              </w:rPr>
              <w:t>Black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6F1D04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</w:tr>
      <w:tr w:rsidR="000C4EA9" w:rsidRPr="001F53FE" w:rsidTr="00B917BA">
        <w:trPr>
          <w:trHeight w:val="225"/>
        </w:trPr>
        <w:tc>
          <w:tcPr>
            <w:tcW w:w="438" w:type="dxa"/>
            <w:tcBorders>
              <w:bottom w:val="single" w:sz="4" w:space="0" w:color="auto"/>
            </w:tcBorders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0"/>
              </w:rPr>
            </w:pPr>
            <w:r w:rsidRPr="000C4EA9">
              <w:rPr>
                <w:rFonts w:eastAsia="MS Mincho"/>
                <w:snapToGrid/>
                <w:sz w:val="20"/>
              </w:rPr>
              <w:t>18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Клав. + Мышь Беспроводная </w:t>
            </w:r>
            <w:proofErr w:type="spellStart"/>
            <w:r w:rsidRPr="000C4EA9">
              <w:rPr>
                <w:color w:val="000000"/>
                <w:sz w:val="20"/>
              </w:rPr>
              <w:t>Logitech</w:t>
            </w:r>
            <w:proofErr w:type="spellEnd"/>
            <w:r w:rsidRPr="000C4EA9">
              <w:rPr>
                <w:color w:val="000000"/>
                <w:sz w:val="20"/>
              </w:rPr>
              <w:t xml:space="preserve"> </w:t>
            </w:r>
            <w:proofErr w:type="spellStart"/>
            <w:r w:rsidRPr="000C4EA9">
              <w:rPr>
                <w:color w:val="000000"/>
                <w:sz w:val="20"/>
              </w:rPr>
              <w:t>Wireless</w:t>
            </w:r>
            <w:proofErr w:type="spellEnd"/>
            <w:r w:rsidRPr="000C4EA9">
              <w:rPr>
                <w:color w:val="000000"/>
                <w:sz w:val="20"/>
              </w:rPr>
              <w:t xml:space="preserve"> </w:t>
            </w:r>
            <w:proofErr w:type="spellStart"/>
            <w:r w:rsidRPr="000C4EA9">
              <w:rPr>
                <w:color w:val="000000"/>
                <w:sz w:val="20"/>
              </w:rPr>
              <w:t>Combo</w:t>
            </w:r>
            <w:proofErr w:type="spellEnd"/>
            <w:r w:rsidRPr="000C4EA9">
              <w:rPr>
                <w:color w:val="000000"/>
                <w:sz w:val="20"/>
              </w:rPr>
              <w:t xml:space="preserve"> MK520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  <w:r w:rsidRPr="000C4EA9">
              <w:rPr>
                <w:rFonts w:eastAsia="MS Mincho"/>
                <w:snapToGrid/>
                <w:sz w:val="20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</w:p>
        </w:tc>
        <w:tc>
          <w:tcPr>
            <w:tcW w:w="850" w:type="dxa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</w:p>
        </w:tc>
        <w:tc>
          <w:tcPr>
            <w:tcW w:w="992" w:type="dxa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13003B" w:rsidRDefault="000C4EA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</w:p>
        </w:tc>
      </w:tr>
      <w:tr w:rsidR="000C4EA9" w:rsidRPr="000C4EA9" w:rsidTr="00B917BA">
        <w:trPr>
          <w:trHeight w:val="399"/>
        </w:trPr>
        <w:tc>
          <w:tcPr>
            <w:tcW w:w="438" w:type="dxa"/>
            <w:tcBorders>
              <w:bottom w:val="single" w:sz="4" w:space="0" w:color="auto"/>
            </w:tcBorders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0"/>
              </w:rPr>
            </w:pPr>
            <w:r w:rsidRPr="000C4EA9">
              <w:rPr>
                <w:rFonts w:eastAsia="MS Mincho"/>
                <w:snapToGrid/>
                <w:sz w:val="20"/>
              </w:rPr>
              <w:t>19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  <w:lang w:val="en-US"/>
              </w:rPr>
            </w:pPr>
            <w:r w:rsidRPr="000C4EA9">
              <w:rPr>
                <w:color w:val="000000"/>
                <w:sz w:val="20"/>
              </w:rPr>
              <w:t>Мышь</w:t>
            </w:r>
            <w:r w:rsidRPr="000C4EA9">
              <w:rPr>
                <w:color w:val="000000"/>
                <w:sz w:val="20"/>
                <w:lang w:val="en-US"/>
              </w:rPr>
              <w:t xml:space="preserve"> (910-001246) Logitech Optical B110 Black USB OEM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  <w:tc>
          <w:tcPr>
            <w:tcW w:w="850" w:type="dxa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  <w:tc>
          <w:tcPr>
            <w:tcW w:w="992" w:type="dxa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</w:tr>
      <w:tr w:rsidR="000C4EA9" w:rsidRPr="000C4EA9" w:rsidTr="00B917BA">
        <w:trPr>
          <w:trHeight w:val="225"/>
        </w:trPr>
        <w:tc>
          <w:tcPr>
            <w:tcW w:w="438" w:type="dxa"/>
            <w:tcBorders>
              <w:bottom w:val="single" w:sz="4" w:space="0" w:color="auto"/>
            </w:tcBorders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0"/>
              </w:rPr>
            </w:pPr>
            <w:r w:rsidRPr="000C4EA9">
              <w:rPr>
                <w:rFonts w:eastAsia="MS Mincho"/>
                <w:snapToGrid/>
                <w:sz w:val="20"/>
              </w:rPr>
              <w:t>20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  <w:lang w:val="en-US"/>
              </w:rPr>
            </w:pPr>
            <w:r w:rsidRPr="000C4EA9">
              <w:rPr>
                <w:color w:val="000000"/>
                <w:sz w:val="20"/>
              </w:rPr>
              <w:t>ИБП</w:t>
            </w:r>
            <w:r w:rsidRPr="000C4EA9">
              <w:rPr>
                <w:color w:val="000000"/>
                <w:sz w:val="20"/>
                <w:lang w:val="en-US"/>
              </w:rPr>
              <w:t xml:space="preserve"> SVEN Pro+ 850 VA (LCD, USB)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  <w:tc>
          <w:tcPr>
            <w:tcW w:w="850" w:type="dxa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  <w:tc>
          <w:tcPr>
            <w:tcW w:w="992" w:type="dxa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</w:tr>
      <w:tr w:rsidR="000C4EA9" w:rsidRPr="006F1D04" w:rsidTr="00B917BA">
        <w:trPr>
          <w:trHeight w:val="225"/>
        </w:trPr>
        <w:tc>
          <w:tcPr>
            <w:tcW w:w="438" w:type="dxa"/>
            <w:tcBorders>
              <w:bottom w:val="single" w:sz="4" w:space="0" w:color="auto"/>
            </w:tcBorders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0"/>
              </w:rPr>
            </w:pPr>
            <w:r w:rsidRPr="000C4EA9">
              <w:rPr>
                <w:rFonts w:eastAsia="MS Mincho"/>
                <w:snapToGrid/>
                <w:sz w:val="20"/>
              </w:rPr>
              <w:t>21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 xml:space="preserve">Набор инструментов </w:t>
            </w:r>
            <w:proofErr w:type="spellStart"/>
            <w:r w:rsidRPr="000C4EA9">
              <w:rPr>
                <w:color w:val="000000"/>
                <w:sz w:val="20"/>
              </w:rPr>
              <w:t>Gembird</w:t>
            </w:r>
            <w:proofErr w:type="spellEnd"/>
            <w:r w:rsidRPr="000C4EA9">
              <w:rPr>
                <w:color w:val="000000"/>
                <w:sz w:val="20"/>
              </w:rPr>
              <w:t xml:space="preserve"> TK </w:t>
            </w:r>
            <w:proofErr w:type="spellStart"/>
            <w:r w:rsidRPr="000C4EA9">
              <w:rPr>
                <w:color w:val="000000"/>
                <w:sz w:val="20"/>
              </w:rPr>
              <w:t>Network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  <w:r w:rsidRPr="000C4EA9">
              <w:rPr>
                <w:rFonts w:eastAsia="MS Mincho"/>
                <w:snapToGrid/>
                <w:sz w:val="20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1C4E35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1C4E35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850" w:type="dxa"/>
          </w:tcPr>
          <w:p w:rsidR="000C4EA9" w:rsidRPr="001C4E35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992" w:type="dxa"/>
          </w:tcPr>
          <w:p w:rsidR="000C4EA9" w:rsidRPr="001C4E35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1C4E35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</w:tr>
      <w:tr w:rsidR="000C4EA9" w:rsidRPr="000C4EA9" w:rsidTr="00B917BA">
        <w:trPr>
          <w:trHeight w:val="225"/>
        </w:trPr>
        <w:tc>
          <w:tcPr>
            <w:tcW w:w="438" w:type="dxa"/>
            <w:tcBorders>
              <w:bottom w:val="single" w:sz="4" w:space="0" w:color="auto"/>
            </w:tcBorders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0"/>
              </w:rPr>
            </w:pPr>
            <w:r w:rsidRPr="000C4EA9">
              <w:rPr>
                <w:rFonts w:eastAsia="MS Mincho"/>
                <w:snapToGrid/>
                <w:sz w:val="20"/>
              </w:rPr>
              <w:t>22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  <w:lang w:val="en-US"/>
              </w:rPr>
            </w:pPr>
            <w:r w:rsidRPr="000C4EA9">
              <w:rPr>
                <w:color w:val="000000"/>
                <w:sz w:val="20"/>
                <w:lang w:val="en-US"/>
              </w:rPr>
              <w:t xml:space="preserve">LG </w:t>
            </w:r>
            <w:proofErr w:type="spellStart"/>
            <w:r w:rsidRPr="000C4EA9">
              <w:rPr>
                <w:color w:val="000000"/>
                <w:sz w:val="20"/>
                <w:lang w:val="en-US"/>
              </w:rPr>
              <w:t>Flatron</w:t>
            </w:r>
            <w:proofErr w:type="spellEnd"/>
            <w:r w:rsidRPr="000C4EA9">
              <w:rPr>
                <w:color w:val="000000"/>
                <w:sz w:val="20"/>
                <w:lang w:val="en-US"/>
              </w:rPr>
              <w:t xml:space="preserve"> E2442T-BN, LED, 1920x1080,5 </w:t>
            </w:r>
            <w:proofErr w:type="spellStart"/>
            <w:r w:rsidRPr="000C4EA9">
              <w:rPr>
                <w:color w:val="000000"/>
                <w:sz w:val="20"/>
                <w:lang w:val="en-US"/>
              </w:rPr>
              <w:t>ms</w:t>
            </w:r>
            <w:proofErr w:type="spellEnd"/>
            <w:r w:rsidRPr="000C4EA9">
              <w:rPr>
                <w:color w:val="000000"/>
                <w:sz w:val="20"/>
                <w:lang w:val="en-US"/>
              </w:rPr>
              <w:t>, 250cd/m2, D-Sub, DVI-D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0C4EA9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hd w:val="clear" w:color="auto" w:fill="FFFFFF" w:themeFill="background1"/>
              <w:ind w:firstLine="0"/>
              <w:rPr>
                <w:color w:val="000000"/>
                <w:sz w:val="20"/>
              </w:rPr>
            </w:pPr>
            <w:r w:rsidRPr="000C4EA9">
              <w:rPr>
                <w:color w:val="000000"/>
                <w:sz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  <w:tc>
          <w:tcPr>
            <w:tcW w:w="850" w:type="dxa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  <w:tc>
          <w:tcPr>
            <w:tcW w:w="992" w:type="dxa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0C4EA9" w:rsidRPr="000C4EA9" w:rsidRDefault="000C4EA9" w:rsidP="000C4EA9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  <w:lang w:val="en-US"/>
              </w:rPr>
            </w:pPr>
          </w:p>
        </w:tc>
      </w:tr>
      <w:tr w:rsidR="00C00272" w:rsidRPr="006F1D04" w:rsidTr="00B917BA">
        <w:trPr>
          <w:trHeight w:val="225"/>
        </w:trPr>
        <w:tc>
          <w:tcPr>
            <w:tcW w:w="438" w:type="dxa"/>
            <w:tcBorders>
              <w:bottom w:val="single" w:sz="4" w:space="0" w:color="auto"/>
            </w:tcBorders>
          </w:tcPr>
          <w:p w:rsidR="00C00272" w:rsidRPr="000C4EA9" w:rsidRDefault="001C4E35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0"/>
              </w:rPr>
            </w:pPr>
            <w:r w:rsidRPr="000C4EA9">
              <w:rPr>
                <w:rFonts w:eastAsia="MS Mincho"/>
                <w:snapToGrid/>
                <w:sz w:val="20"/>
              </w:rPr>
              <w:t>4.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0"/>
              </w:rPr>
            </w:pPr>
            <w:r w:rsidRPr="001C4E35">
              <w:rPr>
                <w:rFonts w:eastAsia="MS Mincho"/>
                <w:b/>
                <w:snapToGrid/>
                <w:sz w:val="20"/>
              </w:rPr>
              <w:t>Всего к оплате: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850" w:type="dxa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992" w:type="dxa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</w:tr>
    </w:tbl>
    <w:tbl>
      <w:tblPr>
        <w:tblW w:w="10568" w:type="dxa"/>
        <w:tblInd w:w="-516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568"/>
      </w:tblGrid>
      <w:tr w:rsidR="001F53FE" w:rsidTr="001F53FE">
        <w:trPr>
          <w:trHeight w:val="100"/>
        </w:trPr>
        <w:tc>
          <w:tcPr>
            <w:tcW w:w="10568" w:type="dxa"/>
          </w:tcPr>
          <w:p w:rsidR="001F53FE" w:rsidRDefault="001F53FE" w:rsidP="00C00272">
            <w:pPr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16"/>
                <w:szCs w:val="16"/>
              </w:rPr>
            </w:pPr>
          </w:p>
        </w:tc>
      </w:tr>
    </w:tbl>
    <w:p w:rsidR="00C00272" w:rsidRPr="0013003B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6"/>
          <w:szCs w:val="6"/>
        </w:rPr>
      </w:pPr>
    </w:p>
    <w:p w:rsidR="00C00272" w:rsidRPr="00A30137" w:rsidRDefault="00C00272" w:rsidP="00C00272">
      <w:pPr>
        <w:shd w:val="clear" w:color="auto" w:fill="FFFFFF"/>
        <w:spacing w:line="240" w:lineRule="auto"/>
        <w:ind w:left="-709" w:right="-142" w:firstLine="0"/>
        <w:contextualSpacing/>
        <w:rPr>
          <w:rFonts w:eastAsia="MS Mincho"/>
          <w:snapToGrid/>
          <w:spacing w:val="-2"/>
          <w:sz w:val="20"/>
        </w:rPr>
      </w:pPr>
      <w:r w:rsidRPr="00A30137">
        <w:rPr>
          <w:rFonts w:eastAsia="MS Mincho"/>
          <w:snapToGrid/>
          <w:spacing w:val="-2"/>
          <w:sz w:val="20"/>
        </w:rPr>
        <w:t xml:space="preserve">1. Общая стоимость настоящего Договора составляет </w:t>
      </w:r>
      <w:r w:rsidRPr="00A30137">
        <w:rPr>
          <w:rFonts w:eastAsia="MS Mincho"/>
          <w:snapToGrid/>
          <w:spacing w:val="-2"/>
          <w:sz w:val="20"/>
          <w:u w:val="single"/>
        </w:rPr>
        <w:t xml:space="preserve">              </w:t>
      </w:r>
      <w:r w:rsidRPr="00A30137">
        <w:rPr>
          <w:rFonts w:eastAsia="MS Mincho"/>
          <w:snapToGrid/>
          <w:spacing w:val="-2"/>
          <w:sz w:val="20"/>
        </w:rPr>
        <w:t xml:space="preserve">руб. </w:t>
      </w:r>
      <w:r w:rsidRPr="00A30137">
        <w:rPr>
          <w:rFonts w:eastAsia="MS Mincho"/>
          <w:snapToGrid/>
          <w:spacing w:val="-2"/>
          <w:sz w:val="20"/>
          <w:u w:val="single"/>
        </w:rPr>
        <w:t xml:space="preserve">      </w:t>
      </w:r>
      <w:r w:rsidRPr="00A30137">
        <w:rPr>
          <w:rFonts w:eastAsia="MS Mincho"/>
          <w:snapToGrid/>
          <w:spacing w:val="-2"/>
          <w:sz w:val="20"/>
        </w:rPr>
        <w:t>коп</w:t>
      </w:r>
      <w:proofErr w:type="gramStart"/>
      <w:r w:rsidRPr="00A30137">
        <w:rPr>
          <w:rFonts w:eastAsia="MS Mincho"/>
          <w:snapToGrid/>
          <w:spacing w:val="-2"/>
          <w:sz w:val="20"/>
        </w:rPr>
        <w:t>.</w:t>
      </w:r>
      <w:proofErr w:type="gramEnd"/>
      <w:r w:rsidRPr="00A30137">
        <w:rPr>
          <w:rFonts w:eastAsia="MS Mincho"/>
          <w:snapToGrid/>
          <w:spacing w:val="-2"/>
          <w:sz w:val="20"/>
        </w:rPr>
        <w:t xml:space="preserve"> (</w:t>
      </w:r>
      <w:r w:rsidRPr="00A30137">
        <w:rPr>
          <w:rFonts w:eastAsia="MS Mincho"/>
          <w:snapToGrid/>
          <w:spacing w:val="-2"/>
          <w:sz w:val="20"/>
          <w:u w:val="single"/>
        </w:rPr>
        <w:t xml:space="preserve">             </w:t>
      </w:r>
      <w:proofErr w:type="gramStart"/>
      <w:r w:rsidRPr="00A30137">
        <w:rPr>
          <w:rFonts w:eastAsia="MS Mincho"/>
          <w:snapToGrid/>
          <w:spacing w:val="-2"/>
          <w:sz w:val="20"/>
        </w:rPr>
        <w:t>р</w:t>
      </w:r>
      <w:proofErr w:type="gramEnd"/>
      <w:r w:rsidRPr="00A30137">
        <w:rPr>
          <w:rFonts w:eastAsia="MS Mincho"/>
          <w:snapToGrid/>
          <w:spacing w:val="-2"/>
          <w:sz w:val="20"/>
        </w:rPr>
        <w:t xml:space="preserve">ублей копеек), в </w:t>
      </w:r>
      <w:proofErr w:type="spellStart"/>
      <w:r w:rsidRPr="00A30137">
        <w:rPr>
          <w:rFonts w:eastAsia="MS Mincho"/>
          <w:snapToGrid/>
          <w:spacing w:val="-2"/>
          <w:sz w:val="20"/>
        </w:rPr>
        <w:t>т.ч</w:t>
      </w:r>
      <w:proofErr w:type="spellEnd"/>
      <w:r w:rsidRPr="00A30137">
        <w:rPr>
          <w:rFonts w:eastAsia="MS Mincho"/>
          <w:snapToGrid/>
          <w:spacing w:val="-2"/>
          <w:sz w:val="20"/>
        </w:rPr>
        <w:t xml:space="preserve">. НДС (18%) </w:t>
      </w:r>
      <w:r w:rsidRPr="00A30137">
        <w:rPr>
          <w:rFonts w:eastAsia="MS Mincho"/>
          <w:snapToGrid/>
          <w:spacing w:val="-2"/>
          <w:sz w:val="20"/>
          <w:u w:val="single"/>
        </w:rPr>
        <w:t xml:space="preserve">                           </w:t>
      </w:r>
      <w:r w:rsidRPr="00A30137">
        <w:rPr>
          <w:rFonts w:eastAsia="MS Mincho"/>
          <w:snapToGrid/>
          <w:spacing w:val="-2"/>
          <w:sz w:val="20"/>
        </w:rPr>
        <w:t>руб.</w:t>
      </w:r>
    </w:p>
    <w:p w:rsidR="00C00272" w:rsidRPr="00A30137" w:rsidRDefault="00C00272" w:rsidP="00C00272">
      <w:pPr>
        <w:shd w:val="clear" w:color="auto" w:fill="FFFFFF"/>
        <w:spacing w:line="240" w:lineRule="auto"/>
        <w:ind w:left="-709" w:right="-142" w:firstLine="0"/>
        <w:contextualSpacing/>
        <w:rPr>
          <w:rFonts w:eastAsia="MS Mincho"/>
          <w:snapToGrid/>
          <w:spacing w:val="-2"/>
          <w:sz w:val="20"/>
        </w:rPr>
      </w:pPr>
      <w:r w:rsidRPr="00A30137">
        <w:rPr>
          <w:rFonts w:eastAsia="MS Mincho"/>
          <w:snapToGrid/>
          <w:spacing w:val="-2"/>
          <w:sz w:val="20"/>
        </w:rPr>
        <w:t xml:space="preserve">2. </w:t>
      </w:r>
      <w:proofErr w:type="gramStart"/>
      <w:r w:rsidRPr="00A30137">
        <w:rPr>
          <w:rFonts w:eastAsia="MS Mincho"/>
          <w:snapToGrid/>
          <w:sz w:val="20"/>
        </w:rPr>
        <w:t>Общая стоимость настоящего Договора включает в себя: стоимость непосредственно Товара, расходы на упаковку, маркировку, документацию</w:t>
      </w:r>
      <w:r w:rsidRPr="00A30137">
        <w:rPr>
          <w:rFonts w:eastAsia="MS Mincho"/>
          <w:snapToGrid/>
          <w:color w:val="000000"/>
          <w:sz w:val="20"/>
          <w:lang w:eastAsia="ar-SA"/>
        </w:rPr>
        <w:t>, транспортные расходы Поставщика по доставке (с погрузкой и разгрузкой) Товара</w:t>
      </w:r>
      <w:r w:rsidRPr="00A30137">
        <w:rPr>
          <w:rFonts w:eastAsia="MS Mincho"/>
          <w:snapToGrid/>
          <w:sz w:val="20"/>
        </w:rPr>
        <w:t xml:space="preserve"> до склада Покупателя по адресу: </w:t>
      </w:r>
      <w:smartTag w:uri="urn:schemas-microsoft-com:office:smarttags" w:element="metricconverter">
        <w:smartTagPr>
          <w:attr w:name="ProductID" w:val="107076, г"/>
        </w:smartTagPr>
        <w:r w:rsidRPr="00A30137">
          <w:rPr>
            <w:rFonts w:eastAsia="MS Mincho"/>
            <w:snapToGrid/>
            <w:sz w:val="20"/>
          </w:rPr>
          <w:t>107076, г</w:t>
        </w:r>
      </w:smartTag>
      <w:r w:rsidRPr="00A30137">
        <w:rPr>
          <w:rFonts w:eastAsia="MS Mincho"/>
          <w:snapToGrid/>
          <w:sz w:val="20"/>
        </w:rPr>
        <w:t xml:space="preserve">. Москва, ул. Богородский вал, д. 3 (далее - Склад), инструктаж персонала Покупателя, оказание консультаций по эксплуатации Товара, </w:t>
      </w:r>
      <w:r w:rsidRPr="00A30137">
        <w:rPr>
          <w:rFonts w:eastAsia="MS Mincho"/>
          <w:snapToGrid/>
          <w:color w:val="000000"/>
          <w:sz w:val="20"/>
          <w:lang w:eastAsia="ar-SA"/>
        </w:rPr>
        <w:t>а также иные расходы Поставщика, связанные с выполнением условий настоящего Договора</w:t>
      </w:r>
      <w:r w:rsidRPr="00A30137">
        <w:rPr>
          <w:rFonts w:eastAsia="MS Mincho"/>
          <w:snapToGrid/>
          <w:sz w:val="20"/>
        </w:rPr>
        <w:t>..</w:t>
      </w:r>
      <w:proofErr w:type="gramEnd"/>
    </w:p>
    <w:p w:rsidR="00C00272" w:rsidRPr="00A30137" w:rsidRDefault="00C00272" w:rsidP="00C00272">
      <w:pPr>
        <w:shd w:val="clear" w:color="auto" w:fill="FFFFFF"/>
        <w:spacing w:line="240" w:lineRule="auto"/>
        <w:ind w:left="-709" w:right="-142" w:firstLine="0"/>
        <w:contextualSpacing/>
        <w:rPr>
          <w:rFonts w:eastAsia="MS Mincho"/>
          <w:snapToGrid/>
          <w:sz w:val="20"/>
        </w:rPr>
      </w:pPr>
      <w:r w:rsidRPr="00A30137">
        <w:rPr>
          <w:rFonts w:eastAsia="MS Mincho"/>
          <w:snapToGrid/>
          <w:spacing w:val="-2"/>
          <w:sz w:val="20"/>
        </w:rPr>
        <w:t xml:space="preserve">3. Условия оплаты: </w:t>
      </w:r>
      <w:r w:rsidRPr="00A30137">
        <w:rPr>
          <w:rFonts w:eastAsia="MS Mincho"/>
          <w:sz w:val="20"/>
        </w:rPr>
        <w:t xml:space="preserve">100% оплата в течение </w:t>
      </w:r>
      <w:r w:rsidR="003D6D0D">
        <w:rPr>
          <w:rFonts w:eastAsia="MS Mincho"/>
          <w:sz w:val="20"/>
        </w:rPr>
        <w:t>5</w:t>
      </w:r>
      <w:r w:rsidRPr="00A30137">
        <w:rPr>
          <w:rFonts w:eastAsia="MS Mincho"/>
          <w:sz w:val="20"/>
        </w:rPr>
        <w:t> (</w:t>
      </w:r>
      <w:r w:rsidR="003D6D0D">
        <w:rPr>
          <w:rFonts w:eastAsia="MS Mincho"/>
          <w:sz w:val="20"/>
        </w:rPr>
        <w:t>Пя</w:t>
      </w:r>
      <w:r w:rsidRPr="00A30137">
        <w:rPr>
          <w:rFonts w:eastAsia="MS Mincho"/>
          <w:sz w:val="20"/>
        </w:rPr>
        <w:t>ти) банковских дней с момента выставления Поставщиком оригинала счета</w:t>
      </w:r>
      <w:r w:rsidRPr="00A30137">
        <w:rPr>
          <w:rFonts w:eastAsia="MS Mincho"/>
          <w:snapToGrid/>
          <w:sz w:val="20"/>
        </w:rPr>
        <w:t>.</w:t>
      </w:r>
    </w:p>
    <w:tbl>
      <w:tblPr>
        <w:tblpPr w:leftFromText="180" w:rightFromText="180" w:vertAnchor="text" w:horzAnchor="margin" w:tblpY="262"/>
        <w:tblW w:w="0" w:type="auto"/>
        <w:tblLook w:val="0000" w:firstRow="0" w:lastRow="0" w:firstColumn="0" w:lastColumn="0" w:noHBand="0" w:noVBand="0"/>
      </w:tblPr>
      <w:tblGrid>
        <w:gridCol w:w="4818"/>
        <w:gridCol w:w="4753"/>
      </w:tblGrid>
      <w:tr w:rsidR="00C00272" w:rsidRPr="006F1D04" w:rsidTr="00C71B7F">
        <w:trPr>
          <w:trHeight w:val="360"/>
        </w:trPr>
        <w:tc>
          <w:tcPr>
            <w:tcW w:w="4965" w:type="dxa"/>
          </w:tcPr>
          <w:p w:rsidR="00C00272" w:rsidRPr="006F1D04" w:rsidRDefault="00C00272" w:rsidP="00C71B7F">
            <w:pPr>
              <w:spacing w:line="240" w:lineRule="auto"/>
              <w:ind w:left="108"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  <w:r w:rsidRPr="006F1D04">
              <w:rPr>
                <w:b/>
                <w:snapToGrid/>
                <w:sz w:val="22"/>
                <w:szCs w:val="22"/>
              </w:rPr>
              <w:t>ПОСТАВЩИК</w:t>
            </w:r>
          </w:p>
          <w:p w:rsidR="00C00272" w:rsidRPr="006F1D04" w:rsidRDefault="00C00272" w:rsidP="00C71B7F">
            <w:pPr>
              <w:spacing w:line="240" w:lineRule="auto"/>
              <w:ind w:left="108"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</w:tc>
        <w:tc>
          <w:tcPr>
            <w:tcW w:w="4863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ПОКУПАТЕЛЬ 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ФГУП «ИРЕА»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</w:tc>
      </w:tr>
      <w:tr w:rsidR="00C00272" w:rsidRPr="006F1D04" w:rsidTr="00C71B7F">
        <w:trPr>
          <w:trHeight w:val="360"/>
        </w:trPr>
        <w:tc>
          <w:tcPr>
            <w:tcW w:w="4965" w:type="dxa"/>
          </w:tcPr>
          <w:p w:rsidR="00C00272" w:rsidRPr="006F1D04" w:rsidRDefault="00C00272" w:rsidP="00C71B7F">
            <w:pPr>
              <w:spacing w:line="240" w:lineRule="auto"/>
              <w:ind w:left="108"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</w:p>
          <w:p w:rsidR="00C00272" w:rsidRPr="006F1D04" w:rsidRDefault="00C00272" w:rsidP="00C71B7F">
            <w:pPr>
              <w:spacing w:line="240" w:lineRule="auto"/>
              <w:ind w:left="108"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  <w:r w:rsidRPr="006F1D04">
              <w:rPr>
                <w:b/>
                <w:snapToGrid/>
                <w:sz w:val="22"/>
                <w:szCs w:val="22"/>
              </w:rPr>
              <w:t xml:space="preserve"> </w:t>
            </w:r>
            <w:r w:rsidRPr="006F1D04">
              <w:rPr>
                <w:b/>
                <w:bCs/>
                <w:snapToGrid/>
                <w:sz w:val="22"/>
                <w:szCs w:val="22"/>
              </w:rPr>
              <w:t>_____________/</w:t>
            </w:r>
            <w:r w:rsidRPr="006F1D04">
              <w:rPr>
                <w:b/>
                <w:bCs/>
                <w:snapToGrid/>
                <w:sz w:val="22"/>
                <w:szCs w:val="22"/>
                <w:u w:val="single"/>
              </w:rPr>
              <w:t xml:space="preserve">                             </w:t>
            </w:r>
            <w:r w:rsidRPr="006F1D04">
              <w:rPr>
                <w:b/>
                <w:bCs/>
                <w:snapToGrid/>
                <w:sz w:val="22"/>
                <w:szCs w:val="22"/>
              </w:rPr>
              <w:t>/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                        </w:t>
            </w:r>
            <w:proofErr w:type="spellStart"/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м.п</w:t>
            </w:r>
            <w:proofErr w:type="spellEnd"/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.</w:t>
            </w:r>
          </w:p>
        </w:tc>
        <w:tc>
          <w:tcPr>
            <w:tcW w:w="4863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Первый заместитель директора 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  _____________________ / А.Н. Глушко/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                        </w:t>
            </w:r>
            <w:proofErr w:type="spellStart"/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м.п</w:t>
            </w:r>
            <w:proofErr w:type="spellEnd"/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.</w:t>
            </w:r>
          </w:p>
        </w:tc>
      </w:tr>
    </w:tbl>
    <w:p w:rsidR="0077584C" w:rsidRPr="001C4E35" w:rsidRDefault="0077584C">
      <w:pPr>
        <w:rPr>
          <w:sz w:val="2"/>
          <w:szCs w:val="2"/>
        </w:rPr>
      </w:pPr>
    </w:p>
    <w:sectPr w:rsidR="0077584C" w:rsidRPr="001C4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4E9" w:rsidRDefault="00E354E9" w:rsidP="00062C98">
      <w:pPr>
        <w:spacing w:line="240" w:lineRule="auto"/>
      </w:pPr>
      <w:r>
        <w:separator/>
      </w:r>
    </w:p>
  </w:endnote>
  <w:endnote w:type="continuationSeparator" w:id="0">
    <w:p w:rsidR="00E354E9" w:rsidRDefault="00E354E9" w:rsidP="00062C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4E9" w:rsidRDefault="00E354E9" w:rsidP="00062C98">
      <w:pPr>
        <w:spacing w:line="240" w:lineRule="auto"/>
      </w:pPr>
      <w:r>
        <w:separator/>
      </w:r>
    </w:p>
  </w:footnote>
  <w:footnote w:type="continuationSeparator" w:id="0">
    <w:p w:rsidR="00E354E9" w:rsidRDefault="00E354E9" w:rsidP="00062C9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272"/>
    <w:rsid w:val="00043F16"/>
    <w:rsid w:val="00062C98"/>
    <w:rsid w:val="000C12F0"/>
    <w:rsid w:val="000C4EA9"/>
    <w:rsid w:val="0013003B"/>
    <w:rsid w:val="00146ECD"/>
    <w:rsid w:val="001C4E35"/>
    <w:rsid w:val="001F53FE"/>
    <w:rsid w:val="00242B9D"/>
    <w:rsid w:val="003D6D0D"/>
    <w:rsid w:val="006532EB"/>
    <w:rsid w:val="006665DF"/>
    <w:rsid w:val="0071149F"/>
    <w:rsid w:val="0077584C"/>
    <w:rsid w:val="008E757E"/>
    <w:rsid w:val="00905618"/>
    <w:rsid w:val="00B564DF"/>
    <w:rsid w:val="00B917BA"/>
    <w:rsid w:val="00C00272"/>
    <w:rsid w:val="00D77EC9"/>
    <w:rsid w:val="00DA01C5"/>
    <w:rsid w:val="00DC0A5D"/>
    <w:rsid w:val="00E354E9"/>
    <w:rsid w:val="00E4340B"/>
    <w:rsid w:val="00E9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7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2C9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2C9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062C9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2C9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7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2C9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2C9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062C9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2C9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2156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2012-11-14T11:28:00Z</dcterms:created>
  <dcterms:modified xsi:type="dcterms:W3CDTF">2012-11-15T07:42:00Z</dcterms:modified>
</cp:coreProperties>
</file>