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4514C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05636C" w:rsidRPr="00E23A7B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776B4B">
        <w:rPr>
          <w:bCs/>
          <w:color w:val="000000"/>
          <w:sz w:val="28"/>
          <w:szCs w:val="28"/>
        </w:rPr>
        <w:t>п</w:t>
      </w:r>
      <w:r w:rsidRPr="00776B4B">
        <w:rPr>
          <w:color w:val="000000"/>
          <w:sz w:val="28"/>
          <w:szCs w:val="28"/>
        </w:rPr>
        <w:t>оставку контейнеров для хранения и транспортирования РАО для нужд филиала «Приволжский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  <w:bookmarkStart w:id="2" w:name="_GoBack"/>
      <w:bookmarkEnd w:id="2"/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gov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rosatom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>ТОМ 1 «ОБЩАЯ И КОММЕРЧЕСКАЯ ЧАСТИ»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24514C">
        <w:rPr>
          <w:lang w:val="en-US"/>
        </w:rPr>
        <w:t>4</w:t>
      </w:r>
      <w:r w:rsidRPr="0024514C">
        <w:t xml:space="preserve"> г.</w:t>
      </w:r>
    </w:p>
    <w:p w:rsidR="00E50D70" w:rsidRPr="00E074ED" w:rsidRDefault="00E50D70" w:rsidP="00FF681B">
      <w:pPr>
        <w:keepNext/>
        <w:keepLines/>
        <w:jc w:val="center"/>
      </w:pPr>
    </w:p>
    <w:p w:rsidR="000D668C" w:rsidRDefault="00680B64" w:rsidP="000D668C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lastRenderedPageBreak/>
        <w:t>Техническое задание</w:t>
      </w: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bCs/>
          <w:color w:val="000000"/>
        </w:rPr>
        <w:t>п</w:t>
      </w:r>
      <w:r w:rsidRPr="0005636C">
        <w:rPr>
          <w:color w:val="000000"/>
        </w:rPr>
        <w:t>оставку контейнеров для хранения и транспортирования РАО для нужд филиала «Приволжский территориальный округ» ФГУП «РосРАО»</w:t>
      </w:r>
    </w:p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СОДЕРЖАНИЕ</w:t>
      </w:r>
    </w:p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1. ОБЩИЕ СВЕДЕНИЯ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1.1 Наименование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1.2 Сведения о новизне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1.3 Код ОКП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2. ОБЛАСТЬ ПРИМЕНЕНИЯ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3. ТЕХНИЧЕСКИЕ ТРЕБОВАНИЯ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3.1. Основные параметры и размеры.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3.2. Требования по надежности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3.3. Основные технико-экономические и эксплуатационные показатели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3.4. Требования к конструкции, монтажно-технические требования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3.5. Требования к комплектности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3.6. Требования к маркировке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4. ТРЕБОВАНИЯ ПО ПРАВИЛАМ СДАЧИ И ПРИЕМКИ</w:t>
      </w:r>
    </w:p>
    <w:p w:rsidR="0005636C" w:rsidRPr="0005636C" w:rsidRDefault="0005636C" w:rsidP="0005636C">
      <w:pPr>
        <w:tabs>
          <w:tab w:val="left" w:pos="851"/>
        </w:tabs>
        <w:ind w:left="1276" w:hanging="425"/>
        <w:rPr>
          <w:color w:val="000000"/>
        </w:rPr>
      </w:pPr>
      <w:r w:rsidRPr="0005636C">
        <w:rPr>
          <w:color w:val="000000"/>
        </w:rPr>
        <w:t>Подраздел 4.1 Порядок сдачи и приемки</w:t>
      </w:r>
    </w:p>
    <w:p w:rsidR="0005636C" w:rsidRPr="0005636C" w:rsidRDefault="0005636C" w:rsidP="0005636C">
      <w:pPr>
        <w:ind w:left="2410" w:hanging="1559"/>
        <w:rPr>
          <w:color w:val="000000"/>
        </w:rPr>
      </w:pPr>
      <w:r w:rsidRPr="0005636C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05636C" w:rsidRPr="0005636C" w:rsidRDefault="0005636C" w:rsidP="0005636C">
      <w:pPr>
        <w:ind w:left="1276" w:hanging="1276"/>
        <w:rPr>
          <w:color w:val="000000"/>
        </w:rPr>
      </w:pPr>
      <w:r w:rsidRPr="0005636C">
        <w:rPr>
          <w:color w:val="000000"/>
        </w:rPr>
        <w:t>РАЗДЕЛ 5. ТРЕБОВАНИЯ К ОБЪЕМУ И/ИЛИ СРОКУ ПРЕДОСТАВЛЕНИЯ ГАРАНТИЙ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6. ТРЕБОВАНИЯ К КАЧЕСТВУ И КЛАССИФИКАЦИЯ ОБОРУДОВАНИЯ</w:t>
      </w:r>
    </w:p>
    <w:p w:rsidR="0005636C" w:rsidRPr="0005636C" w:rsidRDefault="0005636C" w:rsidP="0005636C">
      <w:pPr>
        <w:ind w:left="1418" w:hanging="1418"/>
        <w:rPr>
          <w:color w:val="000000"/>
        </w:rPr>
      </w:pPr>
      <w:r w:rsidRPr="0005636C">
        <w:rPr>
          <w:color w:val="000000"/>
        </w:rPr>
        <w:t>РАЗДЕЛ 7. ТРЕБОВАНИЯ К КОЛИЧЕСТВУ И СРОКУ (ПЕРИОДИЧНОСТИ) ПОСТАВКИ</w:t>
      </w:r>
    </w:p>
    <w:p w:rsidR="0005636C" w:rsidRPr="0005636C" w:rsidRDefault="0005636C" w:rsidP="0005636C">
      <w:pPr>
        <w:ind w:left="1418" w:hanging="1418"/>
        <w:rPr>
          <w:color w:val="000000"/>
        </w:rPr>
      </w:pPr>
      <w:r w:rsidRPr="0005636C">
        <w:rPr>
          <w:color w:val="000000"/>
        </w:rPr>
        <w:t>РАЗДЕЛ 8. ДОПОЛНИТЕЛЬНЫЕ (ИНЫЕ) ТРЕБОВАНИЯ</w:t>
      </w: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 xml:space="preserve">РАЗДЕЛ 9. ТРЕБОВАНИЕ К ФОРМЕ ПРЕДСТАВЛЯЕМОЙ ИНФОРМАЦИИ </w:t>
      </w:r>
      <w:r w:rsidRPr="0005636C">
        <w:rPr>
          <w:color w:val="000000"/>
        </w:rPr>
        <w:br w:type="page"/>
      </w:r>
      <w:r w:rsidRPr="0005636C">
        <w:rPr>
          <w:color w:val="000000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1.1 Наименование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color w:val="000000"/>
              </w:rPr>
              <w:t xml:space="preserve">Поставка контейнеров для хранения и транспортирования РАО </w:t>
            </w:r>
            <w:r w:rsidRPr="0005636C">
              <w:t>для</w:t>
            </w:r>
            <w:r w:rsidRPr="0005636C">
              <w:rPr>
                <w:color w:val="000000"/>
              </w:rPr>
              <w:t xml:space="preserve"> нужд филиала «Приволжский территориальный округ» ФГУП «РосРАО».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Подраздел 1.2 Сведения о новизне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t xml:space="preserve">Поставляемое оборудование должно быть новым, изготовленным в 2014 году, (не бывшим в употреблении, не восстановленным), не являться выставочными образцами, свободным </w:t>
            </w:r>
            <w:proofErr w:type="gramStart"/>
            <w:r w:rsidRPr="0005636C">
              <w:t>от  прав</w:t>
            </w:r>
            <w:proofErr w:type="gramEnd"/>
            <w:r w:rsidRPr="0005636C">
              <w:t xml:space="preserve"> третьих лиц.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Подраздел 1.3 Код ОКП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rPr>
                <w:i/>
                <w:color w:val="000000"/>
              </w:rPr>
            </w:pPr>
            <w:r w:rsidRPr="0005636C">
              <w:rPr>
                <w:color w:val="000000"/>
              </w:rPr>
              <w:t>3177220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Контейнер КМЗ (или аналог) предназначен для: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- сбора и промежуточного хранения твердых или отвержденных РАО;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- транспортирования РАО к месту их переработки и кондиционирования;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 xml:space="preserve">- </w:t>
            </w:r>
            <w:proofErr w:type="gramStart"/>
            <w:r w:rsidRPr="0005636C">
              <w:rPr>
                <w:color w:val="000000"/>
              </w:rPr>
              <w:t>приготовления упаковки</w:t>
            </w:r>
            <w:proofErr w:type="gramEnd"/>
            <w:r w:rsidRPr="0005636C">
              <w:rPr>
                <w:color w:val="000000"/>
              </w:rPr>
              <w:t xml:space="preserve"> кондиционированных РАО;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- размещения с кондиционированными в нем РАО на длительное хранение (до 50 лет) в хранилищах, предназначенных для размещения кондиционированных форм РАО;</w:t>
            </w:r>
          </w:p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-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3.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3.1 Основные параметры и размеры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Масса контейнера, кг – 1160</w:t>
            </w:r>
          </w:p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Грузоподъемность, кг – 10 000</w:t>
            </w:r>
          </w:p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Габаритные размеры, мм (</w:t>
            </w:r>
            <w:proofErr w:type="spellStart"/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ДхШхВ</w:t>
            </w:r>
            <w:proofErr w:type="spellEnd"/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– 1650х1650х1375</w:t>
            </w:r>
          </w:p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Внутренний объем, м3 – 3,1</w:t>
            </w:r>
          </w:p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стенок корпуса, мм – 5</w:t>
            </w:r>
          </w:p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днища, мм – 8</w:t>
            </w:r>
          </w:p>
          <w:p w:rsidR="0005636C" w:rsidRPr="0005636C" w:rsidRDefault="0005636C" w:rsidP="00205AD0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крышки, мм – 10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Контейнер допускает установку в штабель – 6 рядов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Подраздел 3.2. Требования по надежности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Назначенный срок эксплуатации, лет, не менее - 50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3.3. Основные технико-экономические и эксплуатационные показатели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Возможность использования для: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2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транспортирования РАО в качестве упаковки типа А (согласно НП-053-04);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2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долговременного хранения РАО с низкой и средней удельной активностью.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3.4. Требования к конструкции, монтажно-технические требования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Корпус контейнера – металлическая конструкция стаканного типа со скошенными углами, толщина стенок – 5 мм, толщина днища – 8,0 мм. Верхняя часть корпуса должна иметь опору для установки крышки с последующей ее фиксацией. В нижней части корпуса должны быть выполнены опоры размерами 220х110 мм для обслуживания контейнера вилочным погрузчиком. По скошенным углам корпуса в верхней плоскости должны быть выполнены 4 проушины для захвата контейнера грузоподъемными механизмами.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 xml:space="preserve">Крышка контейнера – металлическая конструкция </w:t>
            </w:r>
            <w:proofErr w:type="spellStart"/>
            <w:r w:rsidRPr="0005636C">
              <w:rPr>
                <w:color w:val="000000"/>
              </w:rPr>
              <w:t>параллепиппедной</w:t>
            </w:r>
            <w:proofErr w:type="spellEnd"/>
            <w:r w:rsidRPr="0005636C">
              <w:rPr>
                <w:color w:val="000000"/>
              </w:rPr>
              <w:t xml:space="preserve"> формы со скошенными углами толщиной 10,0 мм. На скошенных углах должны быть выполнены </w:t>
            </w:r>
            <w:r w:rsidRPr="0005636C">
              <w:rPr>
                <w:color w:val="000000"/>
              </w:rPr>
              <w:lastRenderedPageBreak/>
              <w:t>проушины для захвата крышки грузоподъемными механизмами.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Соединение крышки с корпусом должно выполняться за счет болтового соединения.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lastRenderedPageBreak/>
              <w:t>Подраздел 3.5. Требования к комплектности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Корпус – 1 шт.;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Крышка – 1 шт.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3.6. Требования к маркировке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Контейнер КМЗ (или аналог) на видном месте должен иметь четкую несмываемую маркировку, содержащую: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условное обозначение контейнера;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товарный знак или краткое название предприятия-изготовителя;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дату изготовления контейнера (дату формования);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заводской номер;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массу пустого контейнера «Нетто 1160кг».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Все надписи должны быть сделаны черной краской ПФ-115 ГОСТ 6465-76 или ЭП-1236 ТУ 6-102095-87.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Надписи должны быть выполнены по трафарету буквами высотой не менее 50 мм.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4.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4.1 Порядок сдачи и приемки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bCs/>
                <w:color w:val="000000"/>
              </w:rPr>
              <w:t>Сертификаты, руководство по эксплуатации, технический паспорт на контейнеры, гарантийные талоны должны быть представлены на русском языке.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5.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rPr>
                <w:i/>
                <w:color w:val="000000"/>
              </w:rPr>
            </w:pPr>
            <w:r w:rsidRPr="0005636C">
              <w:rPr>
                <w:color w:val="000000"/>
              </w:rPr>
              <w:t>Назначенный срок эксплуатации, лет, не менее - 50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6.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autoSpaceDE w:val="0"/>
              <w:autoSpaceDN w:val="0"/>
              <w:adjustRightInd w:val="0"/>
              <w:jc w:val="both"/>
            </w:pPr>
            <w:r w:rsidRPr="0005636C">
              <w:t>Предприятие-поставщик, на момент проведения конкурса, обязано иметь: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4"/>
              </w:num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sz w:val="24"/>
                <w:szCs w:val="24"/>
              </w:rPr>
              <w:t>Сертификат соответствия, выданный в установленном порядке органом по сертификации на контейнер КМЗ (или аналог) для его использования в процессах обращения с радиоактивными отходами (РАО), а именно для их сбора и промежуточного хранения, транспортирования РАО от мест их образования до места переработки и кондиционирования, длительного хранения кондиционированных РАО в хранилищах ХТО в течение 50 лет, транспортирование и последующее размещение кондиционированных РАО в сооружениях региональных могильников.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7.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</w:pPr>
            <w:r w:rsidRPr="0005636C">
              <w:t xml:space="preserve">Поставка контейнеров должна быть произведена в срок до 10 апреля 2014 года. </w:t>
            </w:r>
          </w:p>
          <w:p w:rsidR="0005636C" w:rsidRPr="0005636C" w:rsidRDefault="0005636C" w:rsidP="00205AD0">
            <w:pPr>
              <w:jc w:val="both"/>
            </w:pPr>
            <w:r w:rsidRPr="0005636C">
              <w:t>100 шт. в Нижегородское отделение филиала «Приволжский территориальный округ» ФГУП «РосРАО» по адресу: 603950, г. Нижний Новгород, Московское шоссе, 302а;</w:t>
            </w:r>
          </w:p>
          <w:p w:rsidR="0005636C" w:rsidRPr="0005636C" w:rsidRDefault="0005636C" w:rsidP="00205AD0">
            <w:pPr>
              <w:jc w:val="both"/>
            </w:pPr>
            <w:r w:rsidRPr="0005636C">
              <w:t xml:space="preserve">100 шт. в Саратовское отделение филиала «Приволжский территориальный округ» ФГУП «РосРАО» по адресу: </w:t>
            </w:r>
            <w:smartTag w:uri="urn:schemas-microsoft-com:office:smarttags" w:element="metricconverter">
              <w:smartTagPr>
                <w:attr w:name="ProductID" w:val="410076, г"/>
              </w:smartTagPr>
              <w:r w:rsidRPr="0005636C">
                <w:t>410076, г</w:t>
              </w:r>
            </w:smartTag>
            <w:r w:rsidRPr="0005636C">
              <w:t>. Саратов, ул. Верхняя, д. 17;</w:t>
            </w:r>
          </w:p>
          <w:p w:rsidR="0005636C" w:rsidRPr="0005636C" w:rsidRDefault="0005636C" w:rsidP="00205AD0">
            <w:pPr>
              <w:jc w:val="both"/>
              <w:rPr>
                <w:i/>
              </w:rPr>
            </w:pPr>
            <w:r w:rsidRPr="0005636C">
              <w:t>100 шт. по адресу: 123098, г. Москва, ул. Рогова, д. 5а.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tabs>
          <w:tab w:val="left" w:pos="540"/>
        </w:tabs>
        <w:jc w:val="center"/>
      </w:pPr>
      <w:r w:rsidRPr="0005636C">
        <w:t>РАЗДЕЛ 8. ДОПОЛНИТЕЛЬНЫЕ (ИНЫЕ) ТРЕБОВАНИЯ</w:t>
      </w:r>
    </w:p>
    <w:p w:rsidR="0005636C" w:rsidRPr="0005636C" w:rsidRDefault="0005636C" w:rsidP="0005636C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05636C">
            <w:pPr>
              <w:pStyle w:val="af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sz w:val="24"/>
                <w:szCs w:val="24"/>
              </w:rPr>
              <w:t>Обеспечение подачи заявки - 5 процентов от суммы, оплачивается до даты подачи заявок.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t>РАЗДЕЛ 9</w:t>
      </w:r>
      <w:r w:rsidRPr="0005636C">
        <w:rPr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bCs/>
                <w:color w:val="000000"/>
              </w:rPr>
              <w:t>В приложении к заявке должны быть представлены в комплекте с обязательными приложениями все сертификаты, лицензии и другие, необходимые нормативно-технические документы, подтверждающие исполнение в полном объеме участником обязательств, принимаемых им в соответствии с требованиями конкурсной документации. Все документы должны быть на русском языке.</w:t>
            </w:r>
          </w:p>
        </w:tc>
      </w:tr>
    </w:tbl>
    <w:p w:rsidR="000D668C" w:rsidRDefault="000D668C" w:rsidP="000D668C">
      <w:pPr>
        <w:jc w:val="center"/>
      </w:pPr>
    </w:p>
    <w:sectPr w:rsidR="000D668C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4514C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>договора</w:t>
    </w:r>
    <w:r w:rsidR="00883540">
      <w:rPr>
        <w:rFonts w:ascii="Times New Roman" w:hAnsi="Times New Roman" w:cs="Times New Roman"/>
      </w:rPr>
      <w:t xml:space="preserve"> на</w:t>
    </w:r>
    <w:r w:rsidRPr="00D4518F">
      <w:rPr>
        <w:rFonts w:ascii="Times New Roman" w:hAnsi="Times New Roman" w:cs="Times New Roman"/>
      </w:rPr>
      <w:t xml:space="preserve"> </w:t>
    </w:r>
    <w:r w:rsidR="00883540" w:rsidRPr="00883540">
      <w:rPr>
        <w:rFonts w:ascii="Times New Roman" w:hAnsi="Times New Roman" w:cs="Times New Roman"/>
        <w:bCs/>
        <w:color w:val="000000"/>
      </w:rPr>
      <w:t>п</w:t>
    </w:r>
    <w:r w:rsidR="00883540" w:rsidRPr="00883540">
      <w:rPr>
        <w:rFonts w:ascii="Times New Roman" w:hAnsi="Times New Roman" w:cs="Times New Roman"/>
        <w:color w:val="000000"/>
      </w:rPr>
      <w:t>оставку контейнеров для хранения и транспортирования РАО для нужд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F68C3"/>
    <w:multiLevelType w:val="hybridMultilevel"/>
    <w:tmpl w:val="A76A3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7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8"/>
  </w:num>
  <w:num w:numId="3">
    <w:abstractNumId w:val="39"/>
  </w:num>
  <w:num w:numId="4">
    <w:abstractNumId w:val="28"/>
  </w:num>
  <w:num w:numId="5">
    <w:abstractNumId w:val="0"/>
  </w:num>
  <w:num w:numId="6">
    <w:abstractNumId w:val="24"/>
  </w:num>
  <w:num w:numId="7">
    <w:abstractNumId w:val="2"/>
  </w:num>
  <w:num w:numId="8">
    <w:abstractNumId w:val="19"/>
  </w:num>
  <w:num w:numId="9">
    <w:abstractNumId w:val="1"/>
  </w:num>
  <w:num w:numId="10">
    <w:abstractNumId w:val="21"/>
  </w:num>
  <w:num w:numId="11">
    <w:abstractNumId w:val="38"/>
  </w:num>
  <w:num w:numId="12">
    <w:abstractNumId w:val="25"/>
  </w:num>
  <w:num w:numId="13">
    <w:abstractNumId w:val="32"/>
  </w:num>
  <w:num w:numId="14">
    <w:abstractNumId w:val="26"/>
  </w:num>
  <w:num w:numId="15">
    <w:abstractNumId w:val="14"/>
  </w:num>
  <w:num w:numId="16">
    <w:abstractNumId w:val="12"/>
  </w:num>
  <w:num w:numId="17">
    <w:abstractNumId w:val="29"/>
  </w:num>
  <w:num w:numId="18">
    <w:abstractNumId w:val="7"/>
  </w:num>
  <w:num w:numId="19">
    <w:abstractNumId w:val="3"/>
  </w:num>
  <w:num w:numId="20">
    <w:abstractNumId w:val="43"/>
  </w:num>
  <w:num w:numId="21">
    <w:abstractNumId w:val="17"/>
  </w:num>
  <w:num w:numId="22">
    <w:abstractNumId w:val="41"/>
  </w:num>
  <w:num w:numId="23">
    <w:abstractNumId w:val="4"/>
  </w:num>
  <w:num w:numId="24">
    <w:abstractNumId w:val="9"/>
  </w:num>
  <w:num w:numId="25">
    <w:abstractNumId w:val="35"/>
  </w:num>
  <w:num w:numId="26">
    <w:abstractNumId w:val="33"/>
  </w:num>
  <w:num w:numId="27">
    <w:abstractNumId w:val="11"/>
  </w:num>
  <w:num w:numId="28">
    <w:abstractNumId w:val="22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1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40"/>
  </w:num>
  <w:num w:numId="37">
    <w:abstractNumId w:val="42"/>
  </w:num>
  <w:num w:numId="38">
    <w:abstractNumId w:val="36"/>
  </w:num>
  <w:num w:numId="39">
    <w:abstractNumId w:val="20"/>
  </w:num>
  <w:num w:numId="40">
    <w:abstractNumId w:val="30"/>
  </w:num>
  <w:num w:numId="41">
    <w:abstractNumId w:val="16"/>
  </w:num>
  <w:num w:numId="42">
    <w:abstractNumId w:val="13"/>
  </w:num>
  <w:num w:numId="43">
    <w:abstractNumId w:val="23"/>
  </w:num>
  <w:num w:numId="44">
    <w:abstractNumId w:val="37"/>
  </w:num>
  <w:num w:numId="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6737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C460F-4EE2-46DC-8969-06FEF10E1D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EDB756-2933-4DBE-84E5-83BC07DD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5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457</cp:revision>
  <cp:lastPrinted>2012-04-20T11:24:00Z</cp:lastPrinted>
  <dcterms:created xsi:type="dcterms:W3CDTF">2012-03-23T07:01:00Z</dcterms:created>
  <dcterms:modified xsi:type="dcterms:W3CDTF">2014-02-04T11:03:00Z</dcterms:modified>
</cp:coreProperties>
</file>