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1C4" w:rsidRPr="00485085" w:rsidRDefault="00F861C4" w:rsidP="00F861C4">
      <w:pPr>
        <w:pStyle w:val="a3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F861C4" w:rsidRPr="00485085" w:rsidRDefault="00F861C4" w:rsidP="00F861C4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F861C4" w:rsidRDefault="00F861C4" w:rsidP="00F861C4">
      <w:pPr>
        <w:jc w:val="center"/>
        <w:rPr>
          <w:rFonts w:ascii="Times New Roman" w:hAnsi="Times New Roman"/>
          <w:color w:val="000000"/>
          <w:szCs w:val="24"/>
        </w:rPr>
      </w:pPr>
    </w:p>
    <w:p w:rsidR="00F861C4" w:rsidRDefault="00F861C4" w:rsidP="00F861C4">
      <w:pPr>
        <w:jc w:val="center"/>
        <w:rPr>
          <w:rFonts w:ascii="Times New Roman" w:hAnsi="Times New Roman"/>
          <w:color w:val="000000"/>
          <w:szCs w:val="24"/>
        </w:rPr>
      </w:pPr>
    </w:p>
    <w:p w:rsidR="00F861C4" w:rsidRDefault="00F861C4" w:rsidP="00F861C4">
      <w:pPr>
        <w:jc w:val="center"/>
        <w:rPr>
          <w:rFonts w:ascii="Times New Roman" w:hAnsi="Times New Roman"/>
          <w:color w:val="000000"/>
          <w:szCs w:val="24"/>
        </w:rPr>
      </w:pPr>
    </w:p>
    <w:p w:rsidR="00F861C4" w:rsidRDefault="00F861C4" w:rsidP="00F861C4">
      <w:pPr>
        <w:jc w:val="center"/>
        <w:rPr>
          <w:rFonts w:ascii="Times New Roman" w:hAnsi="Times New Roman"/>
          <w:color w:val="000000"/>
          <w:szCs w:val="24"/>
        </w:rPr>
      </w:pPr>
    </w:p>
    <w:p w:rsidR="00F861C4" w:rsidRDefault="00F861C4" w:rsidP="00F861C4">
      <w:pPr>
        <w:jc w:val="center"/>
        <w:rPr>
          <w:rFonts w:ascii="Times New Roman" w:hAnsi="Times New Roman"/>
          <w:color w:val="000000"/>
          <w:szCs w:val="24"/>
        </w:rPr>
      </w:pPr>
    </w:p>
    <w:p w:rsidR="00F861C4" w:rsidRDefault="00F861C4" w:rsidP="00F861C4">
      <w:pPr>
        <w:jc w:val="center"/>
        <w:rPr>
          <w:rFonts w:ascii="Times New Roman" w:hAnsi="Times New Roman"/>
          <w:color w:val="000000"/>
          <w:szCs w:val="24"/>
        </w:rPr>
      </w:pPr>
    </w:p>
    <w:p w:rsidR="00F861C4" w:rsidRDefault="00F861C4" w:rsidP="00F861C4">
      <w:pPr>
        <w:jc w:val="center"/>
        <w:rPr>
          <w:rFonts w:ascii="Times New Roman" w:hAnsi="Times New Roman"/>
          <w:color w:val="000000"/>
          <w:szCs w:val="24"/>
        </w:rPr>
      </w:pPr>
    </w:p>
    <w:p w:rsidR="00F861C4" w:rsidRDefault="00F861C4" w:rsidP="00F861C4">
      <w:pPr>
        <w:jc w:val="center"/>
        <w:rPr>
          <w:rFonts w:ascii="Times New Roman" w:hAnsi="Times New Roman"/>
          <w:color w:val="000000"/>
          <w:szCs w:val="24"/>
        </w:rPr>
      </w:pPr>
    </w:p>
    <w:p w:rsidR="00F861C4" w:rsidRDefault="00F861C4" w:rsidP="00F861C4">
      <w:pPr>
        <w:jc w:val="center"/>
        <w:rPr>
          <w:rFonts w:ascii="Times New Roman" w:hAnsi="Times New Roman"/>
          <w:color w:val="000000"/>
          <w:szCs w:val="24"/>
        </w:rPr>
      </w:pPr>
    </w:p>
    <w:p w:rsidR="00F861C4" w:rsidRDefault="00F861C4" w:rsidP="00F861C4">
      <w:pPr>
        <w:jc w:val="center"/>
        <w:rPr>
          <w:rFonts w:ascii="Times New Roman" w:hAnsi="Times New Roman"/>
          <w:color w:val="000000"/>
          <w:szCs w:val="24"/>
        </w:rPr>
      </w:pPr>
    </w:p>
    <w:p w:rsidR="00F861C4" w:rsidRPr="001911BB" w:rsidRDefault="00F861C4" w:rsidP="00F861C4">
      <w:pPr>
        <w:jc w:val="center"/>
        <w:rPr>
          <w:rFonts w:ascii="Times New Roman" w:hAnsi="Times New Roman"/>
          <w:color w:val="000000"/>
          <w:szCs w:val="24"/>
        </w:rPr>
      </w:pPr>
    </w:p>
    <w:p w:rsidR="00F861C4" w:rsidRPr="00370AF5" w:rsidRDefault="00F861C4" w:rsidP="00F861C4">
      <w:pPr>
        <w:jc w:val="center"/>
        <w:rPr>
          <w:rFonts w:ascii="Times New Roman" w:hAnsi="Times New Roman"/>
          <w:color w:val="000000"/>
        </w:rPr>
      </w:pPr>
      <w:r w:rsidRPr="00370AF5">
        <w:rPr>
          <w:rFonts w:ascii="Times New Roman" w:hAnsi="Times New Roman"/>
          <w:color w:val="000000"/>
        </w:rPr>
        <w:t>Техническое задание на выполнение работ</w:t>
      </w:r>
    </w:p>
    <w:p w:rsidR="00F861C4" w:rsidRPr="00370AF5" w:rsidRDefault="00F861C4" w:rsidP="00F861C4">
      <w:pPr>
        <w:jc w:val="center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center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center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center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center"/>
        <w:rPr>
          <w:rFonts w:ascii="Times New Roman" w:hAnsi="Times New Roman"/>
          <w:color w:val="000000"/>
        </w:rPr>
      </w:pPr>
    </w:p>
    <w:p w:rsidR="00F861C4" w:rsidRPr="00934431" w:rsidRDefault="00F861C4" w:rsidP="00F861C4">
      <w:pPr>
        <w:tabs>
          <w:tab w:val="left" w:pos="7238"/>
        </w:tabs>
        <w:suppressAutoHyphens w:val="0"/>
        <w:jc w:val="center"/>
        <w:rPr>
          <w:rFonts w:ascii="Times New Roman" w:hAnsi="Times New Roman"/>
          <w:b/>
          <w:lang w:eastAsia="ru-RU"/>
        </w:rPr>
      </w:pPr>
      <w:r w:rsidRPr="00934431">
        <w:rPr>
          <w:rFonts w:ascii="Times New Roman" w:hAnsi="Times New Roman"/>
          <w:lang w:eastAsia="ru-RU"/>
        </w:rPr>
        <w:t xml:space="preserve">Предмет закупки: </w:t>
      </w:r>
      <w:r w:rsidRPr="00934431">
        <w:rPr>
          <w:rFonts w:ascii="Times New Roman" w:hAnsi="Times New Roman"/>
          <w:b/>
          <w:u w:val="single"/>
          <w:lang w:eastAsia="ru-RU"/>
        </w:rPr>
        <w:t>Выполнение работ по ремонту здания ГПП-1, пешеходных дорожек на ГПП-1, полов в котельном цехе здания ТЭЦ, помещения приемного колодца в здании береговой насосной станции.</w:t>
      </w:r>
    </w:p>
    <w:p w:rsidR="00F861C4" w:rsidRPr="008554F3" w:rsidRDefault="00F861C4" w:rsidP="00F861C4">
      <w:pPr>
        <w:tabs>
          <w:tab w:val="left" w:pos="7238"/>
        </w:tabs>
        <w:suppressAutoHyphens w:val="0"/>
        <w:jc w:val="right"/>
        <w:rPr>
          <w:rFonts w:ascii="Times New Roman" w:hAnsi="Times New Roman"/>
          <w:lang w:eastAsia="ru-RU"/>
        </w:rPr>
      </w:pPr>
    </w:p>
    <w:p w:rsidR="00F861C4" w:rsidRPr="00370AF5" w:rsidRDefault="00F861C4" w:rsidP="00F861C4">
      <w:pPr>
        <w:jc w:val="center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center"/>
        <w:rPr>
          <w:rFonts w:ascii="Times New Roman" w:hAnsi="Times New Roman"/>
          <w:color w:val="000000"/>
        </w:rPr>
      </w:pPr>
      <w:r w:rsidRPr="00370AF5">
        <w:rPr>
          <w:rFonts w:ascii="Times New Roman" w:hAnsi="Times New Roman"/>
          <w:color w:val="000000"/>
        </w:rPr>
        <w:t>Обнинск</w:t>
      </w:r>
    </w:p>
    <w:p w:rsidR="00F861C4" w:rsidRPr="00370AF5" w:rsidRDefault="00F861C4" w:rsidP="00F861C4">
      <w:pPr>
        <w:jc w:val="center"/>
        <w:rPr>
          <w:rFonts w:ascii="Times New Roman" w:hAnsi="Times New Roman"/>
          <w:b/>
          <w:bCs/>
          <w:color w:val="000000"/>
        </w:rPr>
      </w:pPr>
      <w:r w:rsidRPr="00370AF5">
        <w:rPr>
          <w:rFonts w:ascii="Times New Roman" w:hAnsi="Times New Roman"/>
          <w:color w:val="000000"/>
        </w:rPr>
        <w:t>2014</w:t>
      </w:r>
    </w:p>
    <w:p w:rsidR="00F861C4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  <w:r w:rsidRPr="00370AF5">
        <w:rPr>
          <w:rFonts w:ascii="Times New Roman" w:hAnsi="Times New Roman"/>
          <w:color w:val="000000"/>
        </w:rPr>
        <w:lastRenderedPageBreak/>
        <w:t>СОДЕРЖАНИЕ</w:t>
      </w: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1. НАИМЕНОВАНИЕ ВЫПОЛНЯЕМЫХ РАБОТ.</w:t>
      </w: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2. ОБЩИЕ ПОЛОЖЕНИЯ.</w:t>
      </w: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Подраздел 2.1 Сведения о выполняемых работах.</w:t>
      </w: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Подраздел 2.2 Сведения о месте выполнения работ</w:t>
      </w: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 xml:space="preserve">Подраздел 2.3 Требования к разработке </w:t>
      </w:r>
      <w:r w:rsidRPr="00845794">
        <w:rPr>
          <w:rFonts w:ascii="Times New Roman" w:hAnsi="Times New Roman"/>
          <w:bCs/>
          <w:color w:val="000000"/>
        </w:rPr>
        <w:t>проекта производства работ</w:t>
      </w:r>
      <w:r w:rsidRPr="00845794">
        <w:rPr>
          <w:rFonts w:ascii="Times New Roman" w:hAnsi="Times New Roman"/>
          <w:color w:val="000000"/>
        </w:rPr>
        <w:t>.</w:t>
      </w: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3. ТРЕБОВАНИЯ К ТЕХНИЧЕСКИМ ХАРАКТЕРИСТИКАМ РАБОТ.</w:t>
      </w: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bCs/>
          <w:color w:val="000000"/>
        </w:rPr>
        <w:t>Подраздел 3.1 Технические требования при выполнении работ</w:t>
      </w:r>
      <w:r w:rsidRPr="00845794">
        <w:rPr>
          <w:rFonts w:ascii="Times New Roman" w:hAnsi="Times New Roman"/>
          <w:color w:val="000000"/>
        </w:rPr>
        <w:t>.</w:t>
      </w:r>
    </w:p>
    <w:p w:rsidR="00F861C4" w:rsidRPr="00845794" w:rsidRDefault="00F861C4" w:rsidP="00F861C4">
      <w:pPr>
        <w:jc w:val="both"/>
        <w:rPr>
          <w:rFonts w:ascii="Times New Roman" w:hAnsi="Times New Roman"/>
          <w:bCs/>
          <w:color w:val="000000"/>
        </w:rPr>
      </w:pPr>
      <w:r w:rsidRPr="00845794">
        <w:rPr>
          <w:rFonts w:ascii="Times New Roman" w:hAnsi="Times New Roman"/>
          <w:color w:val="000000"/>
        </w:rPr>
        <w:t xml:space="preserve">Подраздел 3.2 Требования </w:t>
      </w:r>
      <w:r w:rsidRPr="00845794">
        <w:rPr>
          <w:rFonts w:ascii="Times New Roman" w:hAnsi="Times New Roman"/>
          <w:bCs/>
          <w:color w:val="000000"/>
        </w:rPr>
        <w:t>к оформлению и составу проекта производства работ.</w:t>
      </w: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 xml:space="preserve">РАЗДЕЛ 4. ВЕДОМОСТЬ ФИЗИЧЕСКИХ ОБЪЕМОВ РАБОТ. </w:t>
      </w: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5. ТРЕБОВАНИЯ К МАТЕРИАЛАМ И ОБОРУДОВАНИЮ, ПРИМЕНЯЕМЫМ ДЛЯ ВЫПОЛНЕНИЯ РАБОТ.</w:t>
      </w: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845794" w:rsidRDefault="00F861C4" w:rsidP="00F861C4">
      <w:pPr>
        <w:jc w:val="both"/>
        <w:rPr>
          <w:rFonts w:ascii="Times New Roman" w:hAnsi="Times New Roman"/>
          <w:bCs/>
          <w:color w:val="000000"/>
        </w:rPr>
      </w:pPr>
      <w:r w:rsidRPr="00845794">
        <w:rPr>
          <w:rFonts w:ascii="Times New Roman" w:hAnsi="Times New Roman"/>
          <w:color w:val="000000"/>
        </w:rPr>
        <w:t>РАЗДЕЛ 6</w:t>
      </w:r>
      <w:r w:rsidRPr="00845794">
        <w:rPr>
          <w:rFonts w:ascii="Times New Roman" w:hAnsi="Times New Roman"/>
          <w:bCs/>
          <w:color w:val="000000"/>
        </w:rPr>
        <w:t xml:space="preserve"> ПЕРЕЧЕНЬ ПРОЕКТНОЙ И РАБОЧЕЙ ДОКУМЕНТАЦИИ.</w:t>
      </w: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7. ТРЕБОВАНИЯ И УСЛОВИЯ К РАЗРАБОТКЕ ПРИРОДООХРАННЫХ МЕР И МЕРОПРИЯТИЙ.</w:t>
      </w: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8. СРОК ВЫПОЛНЕНИЯ РАБОТ.</w:t>
      </w: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9. ТРЕБОВАНИЯ К КАЧЕСТВУ ВЫПОЛНЯЕМЫХ РАБОТ.</w:t>
      </w: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10. ТРЕБОВАНИЯ К ОСОБЫМ УСЛОВИЯМ РАБОТ.</w:t>
      </w: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11. ТРЕБОВАНИЯ К СРОКУ И (ИЛИ) ОБЪЕМУ ПРЕДОСТАВЛЕНИЯ ГАРАНТИЙ.</w:t>
      </w: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12. ТРЕБОВАНИЯ К БЕЗОПАСНОСТИ ВЫПОЛНЯЕМЫХ РАБОТ.</w:t>
      </w: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13. ТРЕБОВАНИЯ К РЕЗУЛЬТАТАМ РАБОТ И ПОРЯДКУ ПРИЕМКИ.</w:t>
      </w: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14. ТРЕБОВАНИЕ К ФОРМЕ ПРЕДСТАВЛЯЕМОЙ ИНФОРМАЦИИ.</w:t>
      </w: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15. ТРЕБОВАНИЯ К ТЕХНИЧЕСКОМУ ОБУЧЕНИЮ ПЕРСОНАЛА ЗАКАЗЧИКА.</w:t>
      </w: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16. ПЕРЕЧЕНЬ ПРИНЯТЫХ СОКРАЩЕНИЙ.</w:t>
      </w: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845794" w:rsidRDefault="00F861C4" w:rsidP="00F861C4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17. ПЕРЕЧЕНЬ ПРИЛОЖЕНИЙ.</w:t>
      </w:r>
    </w:p>
    <w:p w:rsidR="00F861C4" w:rsidRPr="00845794" w:rsidRDefault="00F861C4" w:rsidP="00F861C4">
      <w:pPr>
        <w:jc w:val="both"/>
        <w:rPr>
          <w:rFonts w:ascii="Times New Roman" w:hAnsi="Times New Roman"/>
          <w:b/>
          <w:bCs/>
          <w:color w:val="000000"/>
        </w:rPr>
      </w:pPr>
    </w:p>
    <w:p w:rsidR="00F861C4" w:rsidRPr="00370AF5" w:rsidRDefault="00F861C4" w:rsidP="00F861C4">
      <w:pPr>
        <w:jc w:val="both"/>
        <w:rPr>
          <w:rFonts w:ascii="Times New Roman" w:hAnsi="Times New Roman"/>
          <w:b/>
          <w:bCs/>
          <w:color w:val="000000"/>
        </w:rPr>
      </w:pPr>
    </w:p>
    <w:p w:rsidR="00F861C4" w:rsidRPr="00370AF5" w:rsidRDefault="00F861C4" w:rsidP="00F861C4">
      <w:pPr>
        <w:jc w:val="both"/>
        <w:rPr>
          <w:rFonts w:ascii="Times New Roman" w:hAnsi="Times New Roman"/>
          <w:b/>
          <w:bCs/>
          <w:color w:val="000000"/>
        </w:rPr>
      </w:pPr>
    </w:p>
    <w:p w:rsidR="00F861C4" w:rsidRPr="00370AF5" w:rsidRDefault="00F861C4" w:rsidP="00F861C4">
      <w:pPr>
        <w:jc w:val="both"/>
        <w:rPr>
          <w:rFonts w:ascii="Times New Roman" w:hAnsi="Times New Roman"/>
          <w:b/>
          <w:bCs/>
          <w:color w:val="000000"/>
        </w:rPr>
      </w:pPr>
    </w:p>
    <w:p w:rsidR="00F861C4" w:rsidRDefault="00F861C4" w:rsidP="00F861C4">
      <w:pPr>
        <w:jc w:val="center"/>
        <w:rPr>
          <w:rFonts w:ascii="Times New Roman" w:hAnsi="Times New Roman"/>
          <w:b/>
          <w:color w:val="000000"/>
        </w:rPr>
      </w:pPr>
    </w:p>
    <w:p w:rsidR="00F861C4" w:rsidRDefault="00F861C4" w:rsidP="00F861C4">
      <w:pPr>
        <w:jc w:val="center"/>
        <w:rPr>
          <w:rFonts w:ascii="Times New Roman" w:hAnsi="Times New Roman"/>
          <w:b/>
          <w:color w:val="000000"/>
        </w:rPr>
      </w:pPr>
    </w:p>
    <w:p w:rsidR="00F861C4" w:rsidRDefault="00F861C4" w:rsidP="00F861C4">
      <w:pPr>
        <w:jc w:val="center"/>
        <w:rPr>
          <w:rFonts w:ascii="Times New Roman" w:hAnsi="Times New Roman"/>
          <w:b/>
          <w:color w:val="000000"/>
        </w:rPr>
      </w:pPr>
    </w:p>
    <w:p w:rsidR="00F861C4" w:rsidRDefault="00F861C4" w:rsidP="00F861C4">
      <w:pPr>
        <w:jc w:val="center"/>
        <w:rPr>
          <w:rFonts w:ascii="Times New Roman" w:hAnsi="Times New Roman"/>
          <w:b/>
          <w:color w:val="000000"/>
        </w:rPr>
      </w:pPr>
    </w:p>
    <w:p w:rsidR="00F861C4" w:rsidRDefault="00F861C4" w:rsidP="00F861C4">
      <w:pPr>
        <w:jc w:val="center"/>
        <w:rPr>
          <w:rFonts w:ascii="Times New Roman" w:hAnsi="Times New Roman"/>
          <w:b/>
          <w:color w:val="000000"/>
        </w:rPr>
      </w:pPr>
      <w:bookmarkStart w:id="0" w:name="_GoBack"/>
      <w:bookmarkEnd w:id="0"/>
    </w:p>
    <w:p w:rsidR="00F861C4" w:rsidRDefault="00F861C4" w:rsidP="00F861C4">
      <w:pPr>
        <w:jc w:val="center"/>
        <w:rPr>
          <w:rFonts w:ascii="Times New Roman" w:hAnsi="Times New Roman"/>
          <w:b/>
          <w:color w:val="000000"/>
        </w:rPr>
      </w:pPr>
    </w:p>
    <w:p w:rsidR="00F861C4" w:rsidRDefault="00F861C4" w:rsidP="00F861C4">
      <w:pPr>
        <w:jc w:val="center"/>
        <w:rPr>
          <w:rFonts w:ascii="Times New Roman" w:hAnsi="Times New Roman"/>
          <w:b/>
          <w:color w:val="000000"/>
        </w:rPr>
      </w:pPr>
    </w:p>
    <w:p w:rsidR="00F861C4" w:rsidRPr="005A50C0" w:rsidRDefault="00F861C4" w:rsidP="00F861C4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lastRenderedPageBreak/>
        <w:t>РАЗДЕЛ 1. НАИМЕНОВАНИЕ ВЫПОЛНЯЕМЫХ РАБОТ</w:t>
      </w: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F861C4" w:rsidRPr="00370AF5" w:rsidTr="00F915B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370AF5" w:rsidRDefault="00F861C4" w:rsidP="00F915B6">
            <w:pPr>
              <w:tabs>
                <w:tab w:val="left" w:pos="7238"/>
              </w:tabs>
              <w:suppressAutoHyphens w:val="0"/>
              <w:rPr>
                <w:rFonts w:ascii="Times New Roman" w:hAnsi="Times New Roman"/>
                <w:color w:val="000000"/>
              </w:rPr>
            </w:pPr>
            <w:r w:rsidRPr="00383C83">
              <w:rPr>
                <w:rFonts w:ascii="Times New Roman" w:hAnsi="Times New Roman"/>
                <w:lang w:eastAsia="ru-RU"/>
              </w:rPr>
              <w:t>Выполнение работ по ремонту здания ГПП-1, пешеходных дорожек на ГПП-1, полов в котельном цехе здания ТЭЦ, помещения приемного колодца в здании береговой насосной станции.</w:t>
            </w:r>
          </w:p>
        </w:tc>
      </w:tr>
    </w:tbl>
    <w:p w:rsidR="00F861C4" w:rsidRPr="00370AF5" w:rsidRDefault="00F861C4" w:rsidP="00F861C4">
      <w:pPr>
        <w:jc w:val="both"/>
        <w:rPr>
          <w:rFonts w:ascii="Times New Roman" w:hAnsi="Times New Roman"/>
          <w:b/>
          <w:bCs/>
          <w:color w:val="000000"/>
        </w:rPr>
      </w:pPr>
    </w:p>
    <w:p w:rsidR="00F861C4" w:rsidRPr="005A50C0" w:rsidRDefault="00F861C4" w:rsidP="00F861C4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2. ОБЩИЕ ПОЛОЖЕНИЯ</w:t>
      </w: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F861C4" w:rsidRPr="00370AF5" w:rsidTr="00F915B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370AF5" w:rsidRDefault="00F861C4" w:rsidP="00F915B6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Подраздел 2.1 Сведения о выполняемых работах</w:t>
            </w:r>
          </w:p>
        </w:tc>
      </w:tr>
      <w:tr w:rsidR="00F861C4" w:rsidRPr="00370AF5" w:rsidTr="00F915B6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1C4" w:rsidRPr="00370AF5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В соответствии с Разделом 4 Ведомостью физических объемов работ.</w:t>
            </w:r>
          </w:p>
        </w:tc>
      </w:tr>
      <w:tr w:rsidR="00F861C4" w:rsidRPr="00370AF5" w:rsidTr="00F915B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370AF5" w:rsidRDefault="00F861C4" w:rsidP="00F915B6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Подраздел 2.2 Сведения о месте выполнения работ</w:t>
            </w:r>
          </w:p>
        </w:tc>
      </w:tr>
      <w:tr w:rsidR="00F861C4" w:rsidRPr="00370AF5" w:rsidTr="00F915B6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370AF5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7727B2">
              <w:rPr>
                <w:rFonts w:ascii="Times New Roman" w:hAnsi="Times New Roman"/>
                <w:color w:val="000000"/>
              </w:rPr>
              <w:t>Работы будут выполняться на режимной территории ФГУП «ГНЦ РФ-ФЭИ».</w:t>
            </w:r>
          </w:p>
        </w:tc>
      </w:tr>
      <w:tr w:rsidR="00F861C4" w:rsidRPr="00370AF5" w:rsidTr="00F915B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370AF5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Подраздел 2.3 Требования к разработке ППР</w:t>
            </w:r>
          </w:p>
        </w:tc>
      </w:tr>
      <w:tr w:rsidR="00F861C4" w:rsidRPr="00370AF5" w:rsidTr="00F915B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370AF5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Разработка ППР не требуется.</w:t>
            </w:r>
          </w:p>
        </w:tc>
      </w:tr>
    </w:tbl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5A50C0" w:rsidRDefault="00F861C4" w:rsidP="00F861C4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3. ТРЕБОВАНИЯ К ТЕХНИЧЕСКИМ ХАРАКТЕРИСТИКАМ РАБОТ</w:t>
      </w: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F861C4" w:rsidRPr="00370AF5" w:rsidTr="00F915B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370AF5" w:rsidRDefault="00F861C4" w:rsidP="00F915B6">
            <w:pPr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370AF5">
              <w:rPr>
                <w:rFonts w:ascii="Times New Roman" w:hAnsi="Times New Roman"/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F861C4" w:rsidRPr="00370AF5" w:rsidTr="00F915B6">
        <w:trPr>
          <w:trHeight w:hRule="exact" w:val="8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1C4" w:rsidRPr="00370AF5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F861C4" w:rsidRPr="00370AF5" w:rsidRDefault="00F861C4" w:rsidP="00F915B6">
            <w:pPr>
              <w:jc w:val="both"/>
              <w:rPr>
                <w:rFonts w:ascii="Times New Roman" w:hAnsi="Times New Roman"/>
                <w:b/>
                <w:bCs/>
                <w:i/>
                <w:color w:val="000000"/>
              </w:rPr>
            </w:pPr>
          </w:p>
        </w:tc>
      </w:tr>
      <w:tr w:rsidR="00F861C4" w:rsidRPr="00370AF5" w:rsidTr="00F915B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370AF5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Подраздел 3.2 Требования </w:t>
            </w:r>
            <w:r w:rsidRPr="00370AF5">
              <w:rPr>
                <w:rFonts w:ascii="Times New Roman" w:hAnsi="Times New Roman"/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F861C4" w:rsidRPr="00370AF5" w:rsidTr="00F915B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370AF5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ППР не требуется.</w:t>
            </w:r>
          </w:p>
        </w:tc>
      </w:tr>
    </w:tbl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5A50C0" w:rsidRDefault="00F861C4" w:rsidP="00F861C4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4. ВЕДОМОСТЬ ФИЗИЧЕСКИХ ОБЪЕМОВ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21"/>
        <w:gridCol w:w="6920"/>
        <w:gridCol w:w="1175"/>
        <w:gridCol w:w="1181"/>
      </w:tblGrid>
      <w:tr w:rsidR="00F861C4" w:rsidRPr="00E07D5B" w:rsidTr="00F915B6">
        <w:trPr>
          <w:trHeight w:val="510"/>
        </w:trPr>
        <w:tc>
          <w:tcPr>
            <w:tcW w:w="217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п</w:t>
            </w:r>
            <w:proofErr w:type="gramEnd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Наименование работ и затрат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Количество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4</w:t>
            </w:r>
          </w:p>
        </w:tc>
      </w:tr>
      <w:tr w:rsidR="00F861C4" w:rsidRPr="00E07D5B" w:rsidTr="00F915B6">
        <w:trPr>
          <w:trHeight w:val="20"/>
        </w:trPr>
        <w:tc>
          <w:tcPr>
            <w:tcW w:w="3785" w:type="pct"/>
            <w:gridSpan w:val="2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  <w:t>Ремонт здания ГПП-1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Установка и разборка наружных инвентарных лесов высотой до 16 м трубчатых 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8,59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Снятие дверных полотен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0,088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шт.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0,02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Установка дверного блока металлического индивидуального изготовления двупольного, утепленного, с комплектом приборов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 проема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8,8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Дверной блок металлический, двупольный, утепленный индивидуального изготовления с комплектом приборов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блок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Закрыватель</w:t>
            </w:r>
            <w:proofErr w:type="spellEnd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дверной</w:t>
            </w:r>
            <w:proofErr w:type="gramEnd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 гидравлический рычажный в алюминиевом корпусе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Перекладка кирпичного карниза при высоте (в рядах) в 6 кирпичей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 м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17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Улучшенная штукатурка фасадов цементно-известковым раствором по камню карнизов, тяг и наличников прямолинейных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0,15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Ремонт кирпичной кладки цоколя при глубине заделки: в 1 кирпич площадью в одном месте более 1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0,035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Ремонт кирпичной кладки цоколя при глубине заделки: в 1/2 кирпича площадью в одном месте более 1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0,045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Ремонт штукатурки гладких фасадов по камню и бетону с земли и лесов: цементно-известковым раствором площадью отдельных мест до 5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 толщиной слоя до 20 мм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0,28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Ремонт штукатурки цоколя по камню и бетону с земли и лесов цементно-известковым раствором площадью отдельных мест до 5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 толщиной слоя до 20 мм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0,38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Ремонт штукатурки наружных прямолинейных горизонтальных тяг (карнизов) по камню и бетону цементно-известковым раствором длиной </w:t>
            </w: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lastRenderedPageBreak/>
              <w:t>в одном месте более 5 м с земли и лесов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lastRenderedPageBreak/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0,41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Ремонт штукатурки наружных прямолинейных откосов (дверных и оконных) по камню и бетону цементно-известковым раствором с земли и лесов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0,12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Смена обделок из листовой стали (оконных отливов) шириной до 0,4 м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0,21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Очистка вручную поверхности фасадов от перхлорвиниловых и масляных красок с земли и лесов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7,98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Огрунтовка</w:t>
            </w:r>
            <w:proofErr w:type="spellEnd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 ранее окрашенных фасадов под окраску перхлорвиниловыми красками: простых с земли и лесов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7,98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Шпатлевка ранее окрашенных фасадов под окраску перхлорвиниловыми красками: простых с земли и лесов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7,98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Окраска перхлорвиниловыми красками по подготовленной поверхности фасадов: простых за 2 раза с земли и лесов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6,71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Окраска перхлорвиниловыми красками по подготовленной поверхности цоколя за 2 раза с земли и лесов 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1,27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Окраска перхлорвиниловыми красками по подготовленной поверхности оконных и дверных откосов за 2 раза с земли и лесов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0,38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Окраска масляными составами ранее окрашенных металлических решеток, пожарных лестниц, </w:t>
            </w:r>
            <w:proofErr w:type="spell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венткоробов</w:t>
            </w:r>
            <w:proofErr w:type="spellEnd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 и оград без рельефа за 2 раза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0,21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Улучшенная масляная окраска ранее окрашенных дверей за два раза с расчисткой старой краски более 35%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0,25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Улучшенная масляная окраска ранее окрашенных окон за два раза с расчисткой старой краски более 35%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0,395</w:t>
            </w:r>
          </w:p>
        </w:tc>
      </w:tr>
      <w:tr w:rsidR="00F861C4" w:rsidRPr="00E07D5B" w:rsidTr="00F915B6">
        <w:trPr>
          <w:trHeight w:val="20"/>
        </w:trPr>
        <w:tc>
          <w:tcPr>
            <w:tcW w:w="3785" w:type="pct"/>
            <w:gridSpan w:val="2"/>
            <w:shd w:val="clear" w:color="auto" w:fill="D9D9D9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  <w:t xml:space="preserve">Раздел: </w:t>
            </w:r>
            <w:proofErr w:type="spellStart"/>
            <w:r w:rsidRPr="00E07D5B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  <w:t>Отмостка</w:t>
            </w:r>
            <w:proofErr w:type="spellEnd"/>
          </w:p>
        </w:tc>
        <w:tc>
          <w:tcPr>
            <w:tcW w:w="606" w:type="pct"/>
            <w:shd w:val="clear" w:color="auto" w:fill="D9D9D9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09" w:type="pct"/>
            <w:shd w:val="clear" w:color="auto" w:fill="D9D9D9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Разборка покрытий и оснований: существующей бетонной </w:t>
            </w:r>
            <w:proofErr w:type="spell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отмостки</w:t>
            </w:r>
            <w:proofErr w:type="spellEnd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 с помощью молотков отбойных</w:t>
            </w:r>
            <w:proofErr w:type="gramEnd"/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м3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0,1963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Разработка грунта вручную под устройство </w:t>
            </w:r>
            <w:proofErr w:type="spell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отмостки</w:t>
            </w:r>
            <w:proofErr w:type="spellEnd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, группа грунтов 2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м3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0,262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Устройство подстилающих и выравнивающих слоев оснований из песка толщ.200мм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м3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0,262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Песок природный для строительных работ повышенной крупности и крупный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м3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26,2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Устройство бетонной </w:t>
            </w:r>
            <w:proofErr w:type="spell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отмостки</w:t>
            </w:r>
            <w:proofErr w:type="spellEnd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 толщ.180мм с уклоном от стены</w:t>
            </w:r>
            <w:proofErr w:type="gramEnd"/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м3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0,196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Бетон товарный М-200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м3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19,992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Заделка шва примыкания </w:t>
            </w:r>
            <w:proofErr w:type="spell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отмостки</w:t>
            </w:r>
            <w:proofErr w:type="spellEnd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 к цоколю  цементным раствором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 м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16,36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Планировка участка вручную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1,8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Погрузка и вывоз мусора строительного 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 Т</w:t>
            </w:r>
            <w:proofErr w:type="gramEnd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 ГРУЗА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Весь</w:t>
            </w:r>
          </w:p>
        </w:tc>
      </w:tr>
      <w:tr w:rsidR="00F861C4" w:rsidRPr="00E07D5B" w:rsidTr="00F915B6">
        <w:trPr>
          <w:trHeight w:val="20"/>
        </w:trPr>
        <w:tc>
          <w:tcPr>
            <w:tcW w:w="3785" w:type="pct"/>
            <w:gridSpan w:val="2"/>
            <w:shd w:val="clear" w:color="auto" w:fill="D9D9D9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  <w:t>Раздел: Окна</w:t>
            </w:r>
          </w:p>
        </w:tc>
        <w:tc>
          <w:tcPr>
            <w:tcW w:w="606" w:type="pct"/>
            <w:shd w:val="clear" w:color="auto" w:fill="D9D9D9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09" w:type="pct"/>
            <w:shd w:val="clear" w:color="auto" w:fill="D9D9D9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Снятие оконных переплетов: остекленных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0,595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Демонтаж оконных коробок: в каменных стенах с отбивкой штукатурки в откосах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шт.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0,14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Снятие подоконных досок деревянных в каменных зданиях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0,05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 двухстворчатых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0,085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Блок оконный пластиковый двустворчатый, с глухой и поворотно-откидной створкой, двухкамерным стеклопакетом (32мм)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8,5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 трехстворчатых, в том числе при наличии створок глухого остекления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0,31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Блок оконный пластиковый трехстворчатый с  двухкамерным стеклопакетом (32мм)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31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Установка подоконных досок из ПВХ в каменных стенах толщиной до 0,51 м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100 </w:t>
            </w:r>
            <w:proofErr w:type="spell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м.п</w:t>
            </w:r>
            <w:proofErr w:type="spellEnd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0,17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Доски подоконные ПВХ, шириной 400 мм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м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17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Облицовка оконных проемов 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в наружных стенах откосной планкой из оцинкованной стали с полимерным покрытием с устройством </w:t>
            </w: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lastRenderedPageBreak/>
              <w:t>водоотлива оконного из оцинкованной стали</w:t>
            </w:r>
            <w:proofErr w:type="gramEnd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 с полимерным покрытием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lastRenderedPageBreak/>
              <w:t>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39,5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Облицовка оконных откосов панелями ПВХ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0,3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Ремонт штукатурки внутренних стен под подоконной доской по камню и бетону цементно-известковым раствором, площадью отдельных мест до 1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 толщиной слоя до 20 мм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0,14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Ремонт штукатурки оконных откосов внутри здания по камню и бетону цементно-известковым раствором прямолинейных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0,24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Улучшенная окраска масляными составами по штукатурке стен под подоконной доской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0,25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Установка вертикальных жалюзи площадью в свету до 5,0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 (1,0х2,16м)-9шт.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9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Погрузка и вывоз мусора строительного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 Т</w:t>
            </w:r>
            <w:proofErr w:type="gramEnd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 ГРУЗА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Весь</w:t>
            </w:r>
          </w:p>
        </w:tc>
      </w:tr>
    </w:tbl>
    <w:p w:rsidR="00F861C4" w:rsidRPr="00E07D5B" w:rsidRDefault="00F861C4" w:rsidP="00F861C4">
      <w:pPr>
        <w:suppressAutoHyphens w:val="0"/>
        <w:rPr>
          <w:rFonts w:ascii="Times New Roman" w:eastAsia="Calibri" w:hAnsi="Times New Roman"/>
          <w:b/>
          <w:sz w:val="22"/>
          <w:szCs w:val="2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57"/>
        <w:gridCol w:w="6833"/>
        <w:gridCol w:w="1346"/>
        <w:gridCol w:w="1161"/>
      </w:tblGrid>
      <w:tr w:rsidR="00F861C4" w:rsidRPr="00E07D5B" w:rsidTr="00F915B6">
        <w:trPr>
          <w:trHeight w:val="463"/>
        </w:trPr>
        <w:tc>
          <w:tcPr>
            <w:tcW w:w="217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п</w:t>
            </w:r>
            <w:proofErr w:type="gramEnd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Наименование работ и затрат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Количество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4</w:t>
            </w:r>
          </w:p>
        </w:tc>
      </w:tr>
      <w:tr w:rsidR="00F861C4" w:rsidRPr="00E07D5B" w:rsidTr="00F915B6">
        <w:trPr>
          <w:trHeight w:val="20"/>
        </w:trPr>
        <w:tc>
          <w:tcPr>
            <w:tcW w:w="4391" w:type="pct"/>
            <w:gridSpan w:val="3"/>
            <w:shd w:val="clear" w:color="auto" w:fill="FFFFFF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  <w:t>Ремонт пешеходных дорожек на территории ГПП-1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F861C4" w:rsidRPr="00E07D5B" w:rsidTr="00F915B6">
        <w:trPr>
          <w:trHeight w:val="20"/>
        </w:trPr>
        <w:tc>
          <w:tcPr>
            <w:tcW w:w="4391" w:type="pct"/>
            <w:gridSpan w:val="3"/>
            <w:shd w:val="clear" w:color="auto" w:fill="D9D9D9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  <w:t>Раздел: Подготовка территории</w:t>
            </w:r>
          </w:p>
        </w:tc>
        <w:tc>
          <w:tcPr>
            <w:tcW w:w="609" w:type="pct"/>
            <w:shd w:val="clear" w:color="auto" w:fill="D9D9D9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Планировка участка вручную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2,05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Устройство корыта под дорожки, группа грунтов 2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м3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0,349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Погрузка грунта лишнего, группа грунтов 1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1000 м3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0,0349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Вывоз грунта 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Т</w:t>
            </w:r>
            <w:proofErr w:type="gram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ГРУЗА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45,37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Уплотнение грунта пневматическими трамбовками, группа грунтов 1-2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м3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0,313</w:t>
            </w:r>
          </w:p>
        </w:tc>
      </w:tr>
      <w:tr w:rsidR="00F861C4" w:rsidRPr="00E07D5B" w:rsidTr="00F915B6">
        <w:trPr>
          <w:trHeight w:val="20"/>
        </w:trPr>
        <w:tc>
          <w:tcPr>
            <w:tcW w:w="3785" w:type="pct"/>
            <w:gridSpan w:val="2"/>
            <w:shd w:val="clear" w:color="auto" w:fill="D9D9D9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  <w:t>Раздел: Устройство пешеходной дорожки</w:t>
            </w:r>
          </w:p>
        </w:tc>
        <w:tc>
          <w:tcPr>
            <w:tcW w:w="606" w:type="pct"/>
            <w:shd w:val="clear" w:color="auto" w:fill="D9D9D9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09" w:type="pct"/>
            <w:shd w:val="clear" w:color="auto" w:fill="D9D9D9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Устройство подстилающих и выравнивающих слоев оснований из песка; V=20,5+0,4=20,9 м3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м3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0,209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Устройство бетонных плитных тротуаров с заполнением швов песком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2,05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Плитка тротуарная 8К-10 (1,0х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</w:t>
            </w:r>
            <w:proofErr w:type="gram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,0);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ШТ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203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Устройство монолитных участков МУ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м3 бетона, бутобетона и железобетона в деле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0,008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Бетон тяжелый, крупность заполнителя 20 мм, класс В15 (М200)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м3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0,816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Устройство бетонных ступеней из бетона В15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м3 бетона, бутобетона и железобетона в деле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0,006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Бетон тяжелый, крупность заполнителя 20 мм, класс В15 (М200)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м3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0,612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Сетка сварная  из арматурной стали А-I и 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А</w:t>
            </w:r>
            <w:proofErr w:type="gram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-II диаметром 10 мм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т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0,0425</w:t>
            </w:r>
          </w:p>
        </w:tc>
      </w:tr>
    </w:tbl>
    <w:p w:rsidR="00F861C4" w:rsidRPr="00E07D5B" w:rsidRDefault="00F861C4" w:rsidP="00F861C4">
      <w:pPr>
        <w:suppressAutoHyphens w:val="0"/>
        <w:rPr>
          <w:rFonts w:ascii="Times New Roman" w:eastAsia="Calibri" w:hAnsi="Times New Roman"/>
          <w:b/>
          <w:sz w:val="22"/>
          <w:szCs w:val="2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21"/>
        <w:gridCol w:w="6920"/>
        <w:gridCol w:w="1175"/>
        <w:gridCol w:w="1181"/>
      </w:tblGrid>
      <w:tr w:rsidR="00F861C4" w:rsidRPr="00E07D5B" w:rsidTr="00F915B6">
        <w:trPr>
          <w:trHeight w:val="582"/>
        </w:trPr>
        <w:tc>
          <w:tcPr>
            <w:tcW w:w="217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п</w:t>
            </w:r>
            <w:proofErr w:type="gramEnd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Наименование работ и затрат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Количество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4</w:t>
            </w:r>
          </w:p>
        </w:tc>
      </w:tr>
      <w:tr w:rsidR="00F861C4" w:rsidRPr="00E07D5B" w:rsidTr="00F915B6">
        <w:trPr>
          <w:trHeight w:val="20"/>
        </w:trPr>
        <w:tc>
          <w:tcPr>
            <w:tcW w:w="3785" w:type="pct"/>
            <w:gridSpan w:val="2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  <w:t>Здание ТЭЦ. Ремонт полов в котельном цехе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Разборка покрытий полов: из  плиток метлахских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1,68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Разборка покрытий полов цементных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1,68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Устройство стяжек цементных толщиной 20 мм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1,68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Устройство покрытий на цементном растворе из плиток бетонных, цементных или мозаичных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1,68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Плиты бетонные и цементно-песчаные для тротуаров, полов и </w:t>
            </w: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lastRenderedPageBreak/>
              <w:t>облицовки, марки 300, толщина 40 мм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lastRenderedPageBreak/>
              <w:t>м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171,36</w:t>
            </w:r>
          </w:p>
        </w:tc>
      </w:tr>
      <w:tr w:rsidR="00F861C4" w:rsidRPr="00E07D5B" w:rsidTr="00F915B6">
        <w:trPr>
          <w:trHeight w:val="20"/>
        </w:trPr>
        <w:tc>
          <w:tcPr>
            <w:tcW w:w="21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Погрузка и вывоз мусора строительного </w:t>
            </w:r>
          </w:p>
        </w:tc>
        <w:tc>
          <w:tcPr>
            <w:tcW w:w="606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 Т</w:t>
            </w:r>
            <w:proofErr w:type="gramEnd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 ГРУЗА</w:t>
            </w:r>
          </w:p>
        </w:tc>
        <w:tc>
          <w:tcPr>
            <w:tcW w:w="609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Весь</w:t>
            </w:r>
          </w:p>
        </w:tc>
      </w:tr>
    </w:tbl>
    <w:p w:rsidR="00F861C4" w:rsidRPr="00E07D5B" w:rsidRDefault="00F861C4" w:rsidP="00F861C4">
      <w:pPr>
        <w:suppressAutoHyphens w:val="0"/>
        <w:rPr>
          <w:rFonts w:ascii="Times New Roman" w:eastAsia="Calibri" w:hAnsi="Times New Roman"/>
          <w:b/>
          <w:sz w:val="22"/>
          <w:szCs w:val="2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57"/>
        <w:gridCol w:w="6239"/>
        <w:gridCol w:w="1940"/>
        <w:gridCol w:w="1161"/>
      </w:tblGrid>
      <w:tr w:rsidR="00F861C4" w:rsidRPr="00E07D5B" w:rsidTr="00F915B6">
        <w:trPr>
          <w:trHeight w:val="510"/>
        </w:trPr>
        <w:tc>
          <w:tcPr>
            <w:tcW w:w="157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п</w:t>
            </w:r>
            <w:proofErr w:type="gramEnd"/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Наименование работ и затрат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Количество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4</w:t>
            </w:r>
          </w:p>
        </w:tc>
      </w:tr>
      <w:tr w:rsidR="00F861C4" w:rsidRPr="00E07D5B" w:rsidTr="00F915B6">
        <w:trPr>
          <w:trHeight w:val="20"/>
        </w:trPr>
        <w:tc>
          <w:tcPr>
            <w:tcW w:w="3629" w:type="pct"/>
            <w:gridSpan w:val="2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  <w:t>ТЭЦ. Ремонт приемного колодца в здании береговой насосной станции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F861C4" w:rsidRPr="00E07D5B" w:rsidTr="00F915B6">
        <w:trPr>
          <w:trHeight w:val="20"/>
        </w:trPr>
        <w:tc>
          <w:tcPr>
            <w:tcW w:w="3629" w:type="pct"/>
            <w:gridSpan w:val="2"/>
            <w:shd w:val="clear" w:color="auto" w:fill="D9D9D9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  <w:t>Раздел: приемный колодец</w:t>
            </w:r>
          </w:p>
        </w:tc>
        <w:tc>
          <w:tcPr>
            <w:tcW w:w="840" w:type="pct"/>
            <w:shd w:val="clear" w:color="auto" w:fill="D9D9D9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31" w:type="pct"/>
            <w:shd w:val="clear" w:color="auto" w:fill="D9D9D9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Счистка </w:t>
            </w:r>
            <w:proofErr w:type="spell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набела</w:t>
            </w:r>
            <w:proofErr w:type="spell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с потолков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0,38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Счистка </w:t>
            </w:r>
            <w:proofErr w:type="spell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набела</w:t>
            </w:r>
            <w:proofErr w:type="spell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со стен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0,71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Протравка цементной штукатурки потолков нейтрализующим раствором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0,38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Протравка цементной штукатурки стен нейтрализующим раствором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0,3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proofErr w:type="spell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Огрунтовка</w:t>
            </w:r>
            <w:proofErr w:type="spell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бетонных и оштукатуренных поверхностей потолка, стен, оконных откосов </w:t>
            </w:r>
            <w:proofErr w:type="spell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органосиликатной</w:t>
            </w:r>
            <w:proofErr w:type="spell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композицией ОС-12-03, первый слой (38+71+1,6=110,6м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окрашиваемой поверхности</w:t>
            </w:r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1,106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Окраска </w:t>
            </w:r>
            <w:proofErr w:type="spell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огрунтованных</w:t>
            </w:r>
            <w:proofErr w:type="spell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бетонных и оштукатуренных поверхностей потолка, стен оконных откосов  </w:t>
            </w:r>
            <w:proofErr w:type="spell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органосиликатной</w:t>
            </w:r>
            <w:proofErr w:type="spell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композицией ОС-12-03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окрашиваемой поверхности</w:t>
            </w:r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1,106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Улучшенная масляная окраска ранее окрашенных окон: за два раза с расчисткой старой краски более 35%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0,105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Снятие дверных полотен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0,024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шт.</w:t>
            </w:r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0,01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Установка блоков в наружных и внутренних дверных проемах в каменных стенах, площадь проема до 3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0,0258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Скобяные изделия для блоков входных дверей в помещение </w:t>
            </w:r>
            <w:proofErr w:type="spell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однопольных</w:t>
            </w:r>
            <w:proofErr w:type="spellEnd"/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proofErr w:type="spell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компл</w:t>
            </w:r>
            <w:proofErr w:type="spell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Блоки дверные усиленные глухие со сплошным заполнением полотна, оклеенных твердыми ДВП </w:t>
            </w:r>
            <w:proofErr w:type="spell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однопольные</w:t>
            </w:r>
            <w:proofErr w:type="spell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с полотном глухим ДУ 21-10, площадь 2,01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; ДУ 24-10, площадь 2,30 м2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2,58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Улучшенная окраска масляными составами по дереву заполнений дверных проемов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окрашиваемой поверхности</w:t>
            </w:r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0,0645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Обивка дверей оцинкованной кровельной сталью по дереву с двух сторон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проемов</w:t>
            </w:r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0,05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Ремонт штукатурки откосов внутри здания по камню и бетону цементно-известковым раствором прямолинейных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отремонтированной поверхности</w:t>
            </w:r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0,009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Установка и разборка внутренних трубчатых инвентарных лесов при высоте помещений до 6 м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0,38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Очистка поверхности металлических балок щетками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25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proofErr w:type="spell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Огрунтовка</w:t>
            </w:r>
            <w:proofErr w:type="spell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металлических поверхностей за один раз грунтовкой ГФ-021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0,25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Окраска металлических </w:t>
            </w:r>
            <w:proofErr w:type="spell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огрунтованных</w:t>
            </w:r>
            <w:proofErr w:type="spell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поверхностей эмалью ПФ-115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0,25</w:t>
            </w:r>
          </w:p>
        </w:tc>
      </w:tr>
      <w:tr w:rsidR="00F861C4" w:rsidRPr="00E07D5B" w:rsidTr="00F915B6">
        <w:trPr>
          <w:trHeight w:val="20"/>
        </w:trPr>
        <w:tc>
          <w:tcPr>
            <w:tcW w:w="3629" w:type="pct"/>
            <w:gridSpan w:val="2"/>
            <w:shd w:val="clear" w:color="auto" w:fill="D9D9D9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  <w:t>Раздел: Ремонт наружных стен</w:t>
            </w:r>
          </w:p>
        </w:tc>
        <w:tc>
          <w:tcPr>
            <w:tcW w:w="840" w:type="pct"/>
            <w:shd w:val="clear" w:color="auto" w:fill="D9D9D9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31" w:type="pct"/>
            <w:shd w:val="clear" w:color="auto" w:fill="D9D9D9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Установка и разборка наружных инвентарных лесов высотой до 16 м трубчатых для прочих отделочных работ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вертикальной проекции для наружных лесов</w:t>
            </w:r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Ремонт штукатурки гладких фасадов по камню и бетону с земли и лесов цементно-известковым раствором площадью отдельных мест до 5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толщиной слоя до 20 мм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отремонтированной поверхности</w:t>
            </w:r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0,6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Ремонт штукатурки наружных криволинейных горизонтальных тяг по камню и бетону цементно-известковым раствором длиной </w:t>
            </w: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lastRenderedPageBreak/>
              <w:t>в одном месте до 5 м с земли и лесов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lastRenderedPageBreak/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отремонтированной </w:t>
            </w: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lastRenderedPageBreak/>
              <w:t>площади развернутой поверхности тяг</w:t>
            </w:r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lastRenderedPageBreak/>
              <w:t>0,2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Улучшенная масляная окраска ранее окрашенных фасадов с расчисткой старой краски более 35% с земли и лесов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окрашиваемой поверхности</w:t>
            </w:r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0,9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Погрузка и вывоз мусора строительного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Т</w:t>
            </w:r>
            <w:proofErr w:type="gram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ГРУЗА</w:t>
            </w:r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Весь</w:t>
            </w:r>
          </w:p>
        </w:tc>
      </w:tr>
      <w:tr w:rsidR="00F861C4" w:rsidRPr="00E07D5B" w:rsidTr="00F915B6">
        <w:trPr>
          <w:trHeight w:val="20"/>
        </w:trPr>
        <w:tc>
          <w:tcPr>
            <w:tcW w:w="3629" w:type="pct"/>
            <w:gridSpan w:val="2"/>
            <w:shd w:val="clear" w:color="auto" w:fill="D9D9D9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  <w:t xml:space="preserve">Раздел: Помещение </w:t>
            </w:r>
            <w:proofErr w:type="gramStart"/>
            <w:r w:rsidRPr="00E07D5B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  <w:t>насосной</w:t>
            </w:r>
            <w:proofErr w:type="gramEnd"/>
          </w:p>
        </w:tc>
        <w:tc>
          <w:tcPr>
            <w:tcW w:w="840" w:type="pct"/>
            <w:shd w:val="clear" w:color="auto" w:fill="D9D9D9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31" w:type="pct"/>
            <w:shd w:val="clear" w:color="auto" w:fill="D9D9D9"/>
            <w:vAlign w:val="center"/>
          </w:tcPr>
          <w:p w:rsidR="00F861C4" w:rsidRPr="00E07D5B" w:rsidRDefault="00F861C4" w:rsidP="00F915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Устройство желобов настенных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 ЖЕЛОБОВ</w:t>
            </w:r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0,044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Устройство козырька над дверью  из листовой оцинкованной стали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покрытия</w:t>
            </w:r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0,0065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Снятие дверных полотен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дверных полотен</w:t>
            </w:r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0,024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Демонтаж дверных коробок: в каменных стенах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шт.</w:t>
            </w:r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0,01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Установка блоков в наружных и внутренних дверных проемах в каменных стенах, площадь проема до 3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проемов</w:t>
            </w:r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0,0252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Скобяные изделия для блоков входных дверей в помещение </w:t>
            </w:r>
            <w:proofErr w:type="spell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однопольных</w:t>
            </w:r>
            <w:proofErr w:type="spellEnd"/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proofErr w:type="spell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компл</w:t>
            </w:r>
            <w:proofErr w:type="spell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Блоки дверные усиленные глухие со сплошным заполнением полотна, оклеенных твердыми ДВП </w:t>
            </w:r>
            <w:proofErr w:type="spell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однопольные</w:t>
            </w:r>
            <w:proofErr w:type="spell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с полотном глухим ДУ 21-10, площадь 2,01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; ДУ 24-10, площадь 2,30 м2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2,52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Снятие дверных полотен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дверных полотен</w:t>
            </w:r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0,0432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Демонтаж дверных коробок: в каменных стенах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шт.</w:t>
            </w:r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0,01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Установка блоков в наружных и внутренних дверных проемах в каменных стенах, площадь проема более 3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проемов</w:t>
            </w:r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0,0447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Скобяные изделия для блоков входных дверей в здание двупольных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proofErr w:type="spell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компл</w:t>
            </w:r>
            <w:proofErr w:type="spell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Блоки дверные двупольные ДН 21-19Щ, площадь 3,91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; ДН 24-19Щ, площадь 4,47 м2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4,47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Улучшенная окраска масляными составами по дереву заполнений дверных проемов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окрашиваемой поверхности</w:t>
            </w:r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0,112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Обивка дверей оцинкованной кровельной сталью по дереву с двух сторон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проемов</w:t>
            </w:r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0,095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Ремонт штукатурки дверных откосов внутри здания по камню и бетону цементно-известковым раствором: прямолинейных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0,0105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Покрытие поверхностей грунтовкой глубокого проникновения за 1 раз  дверных  откосов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0,0105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Грунтовка глубокого проникновения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т</w:t>
            </w:r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0,000137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Улучшенная окраска масляными составами дверных откосов, подготовленных под окраску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0,0105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Улучшенная масляная окраска ранее окрашенных стен тамбура за два раза с расчисткой старой краски более 35%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100 м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proofErr w:type="gram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окрашиваемой поверхности</w:t>
            </w:r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0,055</w:t>
            </w:r>
          </w:p>
        </w:tc>
      </w:tr>
      <w:tr w:rsidR="00F861C4" w:rsidRPr="00E07D5B" w:rsidTr="00F915B6">
        <w:trPr>
          <w:trHeight w:val="20"/>
        </w:trPr>
        <w:tc>
          <w:tcPr>
            <w:tcW w:w="157" w:type="pct"/>
            <w:vAlign w:val="center"/>
          </w:tcPr>
          <w:p w:rsidR="00F861C4" w:rsidRPr="00E07D5B" w:rsidRDefault="00F861C4" w:rsidP="00F861C4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F861C4" w:rsidRPr="00E07D5B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Погрузка и вывоз мусора строительного</w:t>
            </w:r>
          </w:p>
        </w:tc>
        <w:tc>
          <w:tcPr>
            <w:tcW w:w="840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</w:t>
            </w:r>
            <w:proofErr w:type="gramStart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Т</w:t>
            </w:r>
            <w:proofErr w:type="gramEnd"/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ГРУЗА </w:t>
            </w:r>
          </w:p>
        </w:tc>
        <w:tc>
          <w:tcPr>
            <w:tcW w:w="531" w:type="pct"/>
            <w:vAlign w:val="center"/>
          </w:tcPr>
          <w:p w:rsidR="00F861C4" w:rsidRPr="00E07D5B" w:rsidRDefault="00F861C4" w:rsidP="00F915B6">
            <w:pPr>
              <w:suppressAutoHyphens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07D5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Весь</w:t>
            </w:r>
          </w:p>
        </w:tc>
      </w:tr>
    </w:tbl>
    <w:p w:rsidR="00F861C4" w:rsidRDefault="00F861C4" w:rsidP="00F861C4">
      <w:pPr>
        <w:jc w:val="center"/>
        <w:rPr>
          <w:rFonts w:ascii="Times New Roman" w:hAnsi="Times New Roman"/>
          <w:b/>
          <w:color w:val="000000"/>
        </w:rPr>
      </w:pPr>
    </w:p>
    <w:p w:rsidR="00F861C4" w:rsidRPr="005A50C0" w:rsidRDefault="00F861C4" w:rsidP="00F861C4">
      <w:pPr>
        <w:jc w:val="center"/>
        <w:rPr>
          <w:rFonts w:ascii="Times New Roman" w:hAnsi="Times New Roman"/>
          <w:b/>
          <w:bCs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5. ТРЕБОВАНИЯ К МАТЕРИАЛАМ И ОБОРУДОВАНИЮ, ПРИМЕНЯЕМЫМ ДЛЯ ВЫПОЛНЕНИЯ РАБОТ</w:t>
      </w:r>
    </w:p>
    <w:p w:rsidR="00F861C4" w:rsidRPr="005A50C0" w:rsidRDefault="00F861C4" w:rsidP="00F861C4">
      <w:pPr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F861C4" w:rsidRPr="00370AF5" w:rsidTr="00F915B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370AF5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F861C4" w:rsidRPr="00370AF5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F861C4" w:rsidRPr="00370AF5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</w:t>
            </w:r>
            <w:r w:rsidRPr="00370AF5">
              <w:rPr>
                <w:rFonts w:ascii="Times New Roman" w:hAnsi="Times New Roman"/>
                <w:color w:val="000000"/>
              </w:rPr>
              <w:lastRenderedPageBreak/>
              <w:t xml:space="preserve">сертификатов, санитарно-эпидемиологических заключений, сопроводительную документацию  на применяемые материалы. </w:t>
            </w:r>
          </w:p>
        </w:tc>
      </w:tr>
    </w:tbl>
    <w:p w:rsidR="00F861C4" w:rsidRPr="00370AF5" w:rsidRDefault="00F861C4" w:rsidP="00F861C4">
      <w:pPr>
        <w:jc w:val="both"/>
        <w:rPr>
          <w:rFonts w:ascii="Times New Roman" w:hAnsi="Times New Roman"/>
          <w:b/>
          <w:color w:val="000000"/>
        </w:rPr>
      </w:pPr>
    </w:p>
    <w:p w:rsidR="00F861C4" w:rsidRPr="005A50C0" w:rsidRDefault="00F861C4" w:rsidP="00F861C4">
      <w:pPr>
        <w:jc w:val="center"/>
        <w:rPr>
          <w:rFonts w:ascii="Times New Roman" w:hAnsi="Times New Roman"/>
          <w:b/>
          <w:bCs/>
          <w:color w:val="000000"/>
        </w:rPr>
      </w:pPr>
      <w:r w:rsidRPr="005A50C0">
        <w:rPr>
          <w:rFonts w:ascii="Times New Roman" w:hAnsi="Times New Roman"/>
          <w:b/>
          <w:bCs/>
          <w:color w:val="000000"/>
        </w:rPr>
        <w:t>РАЗДЕЛ 6. ПЕРЕЧЕНЬ ПРОЕКТНОЙ И РАБОЧЕЙ ДОКУМЕНТАЦИИ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3"/>
      </w:tblGrid>
      <w:tr w:rsidR="00F861C4" w:rsidRPr="00370AF5" w:rsidTr="00F915B6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370AF5" w:rsidRDefault="00F861C4" w:rsidP="00F915B6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70AF5">
              <w:rPr>
                <w:rFonts w:ascii="Times New Roman" w:hAnsi="Times New Roman"/>
                <w:i/>
                <w:color w:val="000000"/>
              </w:rPr>
              <w:t>Таблица 3</w:t>
            </w:r>
          </w:p>
          <w:p w:rsidR="00F861C4" w:rsidRPr="00370AF5" w:rsidRDefault="00F861C4" w:rsidP="00F915B6">
            <w:pPr>
              <w:jc w:val="both"/>
              <w:rPr>
                <w:rFonts w:ascii="Times New Roman" w:hAnsi="Times New Roman"/>
                <w:b/>
                <w:i/>
                <w:color w:val="000000"/>
              </w:rPr>
            </w:pPr>
            <w:proofErr w:type="gramStart"/>
            <w:r w:rsidRPr="00370AF5">
              <w:rPr>
                <w:rFonts w:ascii="Times New Roman" w:hAnsi="Times New Roman"/>
                <w:b/>
                <w:i/>
                <w:color w:val="000000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5"/>
              <w:gridCol w:w="2399"/>
              <w:gridCol w:w="1883"/>
              <w:gridCol w:w="2451"/>
              <w:gridCol w:w="2359"/>
            </w:tblGrid>
            <w:tr w:rsidR="00F861C4" w:rsidRPr="00370AF5" w:rsidTr="00F915B6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61C4" w:rsidRPr="00370AF5" w:rsidRDefault="00F861C4" w:rsidP="00F915B6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 xml:space="preserve">№ </w:t>
                  </w:r>
                  <w:proofErr w:type="gramStart"/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п</w:t>
                  </w:r>
                  <w:proofErr w:type="gramEnd"/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61C4" w:rsidRPr="00370AF5" w:rsidRDefault="00F861C4" w:rsidP="00F915B6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61C4" w:rsidRPr="00370AF5" w:rsidRDefault="00F861C4" w:rsidP="00F915B6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61C4" w:rsidRPr="00370AF5" w:rsidRDefault="00F861C4" w:rsidP="00F915B6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61C4" w:rsidRPr="00370AF5" w:rsidRDefault="00F861C4" w:rsidP="00F915B6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Кол-во листов</w:t>
                  </w:r>
                </w:p>
              </w:tc>
            </w:tr>
            <w:tr w:rsidR="00F861C4" w:rsidRPr="00370AF5" w:rsidTr="00F915B6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61C4" w:rsidRPr="00370AF5" w:rsidRDefault="00F861C4" w:rsidP="00F915B6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61C4" w:rsidRPr="00370AF5" w:rsidRDefault="00F861C4" w:rsidP="00F915B6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61C4" w:rsidRPr="00370AF5" w:rsidRDefault="00F861C4" w:rsidP="00F915B6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61C4" w:rsidRPr="00370AF5" w:rsidRDefault="00F861C4" w:rsidP="00F915B6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61C4" w:rsidRPr="00370AF5" w:rsidRDefault="00F861C4" w:rsidP="00F915B6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  <w:tr w:rsidR="00F861C4" w:rsidRPr="00370AF5" w:rsidTr="00F915B6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61C4" w:rsidRPr="00370AF5" w:rsidRDefault="00F861C4" w:rsidP="00F915B6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61C4" w:rsidRPr="00370AF5" w:rsidRDefault="00F861C4" w:rsidP="00F915B6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61C4" w:rsidRPr="00370AF5" w:rsidRDefault="00F861C4" w:rsidP="00F915B6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61C4" w:rsidRPr="00370AF5" w:rsidRDefault="00F861C4" w:rsidP="00F915B6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61C4" w:rsidRPr="00370AF5" w:rsidRDefault="00F861C4" w:rsidP="00F915B6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</w:tbl>
          <w:p w:rsidR="00F861C4" w:rsidRPr="00370AF5" w:rsidRDefault="00F861C4" w:rsidP="00F915B6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</w:tbl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5A50C0" w:rsidRDefault="00F861C4" w:rsidP="00F861C4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7. ТРЕБОВАНИЯ И УСЛОВИЯ К РАЗРАБОТКЕ ПРИРОДООХРАННЫХ МЕР И МЕРОПРИЯТИЙ</w:t>
      </w:r>
    </w:p>
    <w:p w:rsidR="00F861C4" w:rsidRPr="00370AF5" w:rsidRDefault="00F861C4" w:rsidP="00F861C4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F861C4" w:rsidRPr="00370AF5" w:rsidTr="00F915B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1C4" w:rsidRPr="00370AF5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Разработка природоохранных мер и мероприятий не требуется.</w:t>
            </w:r>
          </w:p>
        </w:tc>
      </w:tr>
    </w:tbl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5A50C0" w:rsidRDefault="00F861C4" w:rsidP="00F861C4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8. СРОК (ИНТЕРВАЛ) ВЫПОЛНЕНИЯ РАБОТ</w:t>
      </w:r>
    </w:p>
    <w:p w:rsidR="00F861C4" w:rsidRPr="005A50C0" w:rsidRDefault="00F861C4" w:rsidP="00F861C4">
      <w:pPr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F861C4" w:rsidRPr="00370AF5" w:rsidTr="00F915B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581EA1" w:rsidRDefault="00F861C4" w:rsidP="00F915B6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81EA1">
              <w:rPr>
                <w:rFonts w:ascii="Times New Roman" w:eastAsia="Calibri" w:hAnsi="Times New Roman"/>
                <w:szCs w:val="24"/>
                <w:lang w:eastAsia="en-US"/>
              </w:rPr>
              <w:t>Дата начала работ – 02.06.2014 г.</w:t>
            </w:r>
          </w:p>
          <w:p w:rsidR="00F861C4" w:rsidRPr="00370AF5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581EA1">
              <w:rPr>
                <w:rFonts w:ascii="Times New Roman" w:eastAsia="Calibri" w:hAnsi="Times New Roman"/>
                <w:szCs w:val="24"/>
                <w:lang w:eastAsia="en-US"/>
              </w:rPr>
              <w:t xml:space="preserve">Дата окончания работ – работы должны быть завершены не позже </w:t>
            </w:r>
            <w:r w:rsidRPr="00EE5D22">
              <w:rPr>
                <w:rFonts w:ascii="Times New Roman" w:eastAsia="Calibri" w:hAnsi="Times New Roman"/>
                <w:szCs w:val="24"/>
                <w:lang w:eastAsia="en-US"/>
              </w:rPr>
              <w:t>12.09.2014 г.</w:t>
            </w:r>
          </w:p>
        </w:tc>
      </w:tr>
    </w:tbl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5A50C0" w:rsidRDefault="00F861C4" w:rsidP="00F861C4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9. ТРЕБОВАНИЯ К КАЧЕСТВУ ВЫПОЛНЯЕМЫХ РАБОТ</w:t>
      </w:r>
    </w:p>
    <w:p w:rsidR="00F861C4" w:rsidRPr="00370AF5" w:rsidRDefault="00F861C4" w:rsidP="00F861C4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F861C4" w:rsidRPr="00370AF5" w:rsidTr="00F915B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581EA1" w:rsidRDefault="00F861C4" w:rsidP="00F915B6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81EA1">
              <w:rPr>
                <w:rFonts w:ascii="Times New Roman" w:eastAsia="Calibri" w:hAnsi="Times New Roman"/>
                <w:szCs w:val="24"/>
                <w:lang w:eastAsia="en-US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      </w:r>
          </w:p>
          <w:p w:rsidR="00F861C4" w:rsidRPr="00581EA1" w:rsidRDefault="00F861C4" w:rsidP="00F915B6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81EA1">
              <w:rPr>
                <w:rFonts w:ascii="Times New Roman" w:eastAsia="Calibri" w:hAnsi="Times New Roman"/>
                <w:szCs w:val="24"/>
                <w:lang w:eastAsia="en-US"/>
              </w:rPr>
              <w:t>Подрядчик, в период ремонтных работ, несет ответственность за все коммуникации, расположенные в периметре работ. При повреждении, в том числе систем пожарной сигнализации, компьютерных сетей, сетей радиофикации, телефонных сетей в процессе 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F861C4" w:rsidRPr="00581EA1" w:rsidRDefault="00F861C4" w:rsidP="00F915B6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81EA1">
              <w:rPr>
                <w:rFonts w:ascii="Times New Roman" w:eastAsia="Calibri" w:hAnsi="Times New Roman"/>
                <w:szCs w:val="24"/>
                <w:lang w:eastAsia="en-US"/>
              </w:rPr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F861C4" w:rsidRPr="00581EA1" w:rsidRDefault="00F861C4" w:rsidP="00F915B6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581EA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F861C4" w:rsidRPr="00370AF5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581EA1">
              <w:rPr>
                <w:rFonts w:ascii="Times New Roman" w:eastAsia="Calibri" w:hAnsi="Times New Roman"/>
                <w:szCs w:val="24"/>
                <w:lang w:eastAsia="en-US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5A50C0" w:rsidRDefault="00F861C4" w:rsidP="00F861C4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10. ТРЕБОВАНИЯ К ОСОБЫМ УСЛОВИЯМ РАБОТ</w:t>
      </w:r>
    </w:p>
    <w:p w:rsidR="00F861C4" w:rsidRPr="00370AF5" w:rsidRDefault="00F861C4" w:rsidP="00F861C4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F861C4" w:rsidRPr="00370AF5" w:rsidTr="00F915B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370AF5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F861C4" w:rsidRPr="00370AF5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proofErr w:type="gramStart"/>
            <w:r w:rsidRPr="00370AF5">
              <w:rPr>
                <w:rFonts w:ascii="Times New Roman" w:hAnsi="Times New Roman"/>
                <w:color w:val="000000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 w:rsidRPr="00370AF5">
              <w:rPr>
                <w:rFonts w:ascii="Times New Roman" w:hAnsi="Times New Roman"/>
                <w:color w:val="000000"/>
              </w:rPr>
              <w:t xml:space="preserve"> актами Заказчика о допуске лиц на соответствующие объекты.</w:t>
            </w:r>
          </w:p>
          <w:p w:rsidR="00F861C4" w:rsidRPr="00370AF5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proofErr w:type="gramStart"/>
            <w:r w:rsidRPr="00370AF5">
              <w:rPr>
                <w:rFonts w:ascii="Times New Roman" w:hAnsi="Times New Roman"/>
                <w:color w:val="000000"/>
              </w:rPr>
              <w:t xml:space="preserve"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</w:t>
            </w:r>
            <w:r w:rsidRPr="00370AF5">
              <w:rPr>
                <w:rFonts w:ascii="Times New Roman" w:hAnsi="Times New Roman"/>
                <w:color w:val="000000"/>
              </w:rPr>
              <w:lastRenderedPageBreak/>
              <w:t>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5A50C0" w:rsidRDefault="00F861C4" w:rsidP="00F861C4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11. ТРЕБОВАНИЯ К СРОКУ И (ИЛИ) ОБЪЕМУ ПРЕДОСТАВЛЕНИЯ ГАРАНТИЙ</w:t>
      </w:r>
    </w:p>
    <w:p w:rsidR="00F861C4" w:rsidRPr="00370AF5" w:rsidRDefault="00F861C4" w:rsidP="00F861C4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F861C4" w:rsidRPr="00370AF5" w:rsidTr="00F915B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370AF5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5A50C0" w:rsidRDefault="00F861C4" w:rsidP="00F861C4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12. ТРЕБОВАНИЯ К БЕЗОПАСНОСТИ ВЫПОЛНЯЕМЫХ РАБОТ</w:t>
      </w:r>
    </w:p>
    <w:p w:rsidR="00F861C4" w:rsidRPr="00370AF5" w:rsidRDefault="00F861C4" w:rsidP="00F861C4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F861C4" w:rsidRPr="00370AF5" w:rsidTr="00F915B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EE60F1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F861C4" w:rsidRPr="00EE60F1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F861C4" w:rsidRPr="00EE60F1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Технический регламент о безопасности зданий и сооружений N 384-ФЗ от 30 декабря 2009 года;</w:t>
            </w:r>
          </w:p>
          <w:p w:rsidR="00F861C4" w:rsidRPr="00EE60F1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F861C4" w:rsidRPr="00EE60F1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 xml:space="preserve">-  ППР-2012 «Правила противопожарного режима в Российской Федерации»; </w:t>
            </w:r>
          </w:p>
          <w:p w:rsidR="00F861C4" w:rsidRPr="00EE60F1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СНиП 12-01-2004 «Организация строительства»;</w:t>
            </w:r>
          </w:p>
          <w:p w:rsidR="00F861C4" w:rsidRPr="00EE60F1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СНиП 12-03-2001 «Безопасность труда в строительстве». Часть 1.</w:t>
            </w:r>
          </w:p>
          <w:p w:rsidR="00F861C4" w:rsidRPr="00EE60F1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СНиП 12-04-2002 «Безопасность труда в строительстве». Часть 2.</w:t>
            </w:r>
          </w:p>
          <w:p w:rsidR="00F861C4" w:rsidRPr="00EE60F1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F861C4" w:rsidRPr="00EE60F1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ГОСТ 12.1.046-85 «Нормы освещения строительных площадок»;</w:t>
            </w:r>
          </w:p>
          <w:p w:rsidR="00F861C4" w:rsidRPr="00EE60F1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СНиП 3.02.01-87. Земляные сооружения, основания и фундаменты;</w:t>
            </w:r>
          </w:p>
          <w:p w:rsidR="00F861C4" w:rsidRPr="00EE60F1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ППБ 05-86 «Правила пожарной безопасности при производстве строительно-монтажных работ».</w:t>
            </w:r>
          </w:p>
          <w:p w:rsidR="00F861C4" w:rsidRPr="00370AF5" w:rsidRDefault="00F861C4" w:rsidP="00F915B6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5A50C0" w:rsidRDefault="00F861C4" w:rsidP="00F861C4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13. ТРЕБОВАНИЯ К РЕЗУЛЬТАТАМ РАБОТ И ПОРЯДКУ ПРИЕМКИ</w:t>
      </w:r>
    </w:p>
    <w:p w:rsidR="00F861C4" w:rsidRPr="005A50C0" w:rsidRDefault="00F861C4" w:rsidP="00F861C4">
      <w:pPr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F861C4" w:rsidRPr="00370AF5" w:rsidTr="00F915B6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370AF5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F861C4" w:rsidRPr="00370AF5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      </w:r>
          </w:p>
        </w:tc>
      </w:tr>
    </w:tbl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5A50C0" w:rsidRDefault="00F861C4" w:rsidP="00F861C4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14. ТРЕБОВАНИЕ К ФОРМЕ ПРЕДСТАВЛЯЕМОЙ ИНФОРМАЦИИ</w:t>
      </w:r>
    </w:p>
    <w:p w:rsidR="00F861C4" w:rsidRPr="00370AF5" w:rsidRDefault="00F861C4" w:rsidP="00F861C4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F861C4" w:rsidRPr="00370AF5" w:rsidTr="00F915B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370AF5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5A50C0" w:rsidRDefault="00F861C4" w:rsidP="00F861C4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15. ТРЕБОВАНИЯ К ТЕХНИЧЕСКОМУ ОБУЧЕНИЮ ПЕРСОНАЛА ЗАКАЗЧИКА</w:t>
      </w: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F861C4" w:rsidRPr="00370AF5" w:rsidTr="00F915B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370AF5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Техническое обучение персонала заказчика не требуется.</w:t>
            </w:r>
          </w:p>
        </w:tc>
      </w:tr>
    </w:tbl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5A50C0" w:rsidRDefault="00F861C4" w:rsidP="00F861C4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16. ПЕРЕЧЕНЬ ПРИНЯТЫХ СОКРАЩЕНИЙ</w:t>
      </w:r>
    </w:p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2428"/>
        <w:gridCol w:w="6568"/>
      </w:tblGrid>
      <w:tr w:rsidR="00F861C4" w:rsidRPr="00BC5B53" w:rsidTr="00F915B6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1C4" w:rsidRPr="00BC5B53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BC5B53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BC5B53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1C4" w:rsidRPr="00BC5B53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1C4" w:rsidRPr="00BC5B53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Расшифровка сокращения</w:t>
            </w:r>
          </w:p>
        </w:tc>
      </w:tr>
      <w:tr w:rsidR="00F861C4" w:rsidRPr="00BC5B53" w:rsidTr="00F915B6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BC5B53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BC5B53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BC5B53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Государственный стандарт</w:t>
            </w:r>
          </w:p>
        </w:tc>
      </w:tr>
      <w:tr w:rsidR="00F861C4" w:rsidRPr="00BC5B53" w:rsidTr="00F915B6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BC5B53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BC5B53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BC5B53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Строительные нормы и правила</w:t>
            </w:r>
          </w:p>
        </w:tc>
      </w:tr>
      <w:tr w:rsidR="00F861C4" w:rsidRPr="00BC5B53" w:rsidTr="00F915B6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BC5B53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BC5B53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BC5B53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Правила пожарной безопасности</w:t>
            </w:r>
          </w:p>
        </w:tc>
      </w:tr>
      <w:tr w:rsidR="00F861C4" w:rsidRPr="00BC5B53" w:rsidTr="00F915B6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BC5B53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BC5B53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BC5B53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bCs/>
                <w:color w:val="000000"/>
              </w:rPr>
              <w:t>Санитарные правила и нормы</w:t>
            </w:r>
          </w:p>
        </w:tc>
      </w:tr>
      <w:tr w:rsidR="00F861C4" w:rsidRPr="00BC5B53" w:rsidTr="00F915B6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BC5B53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BC5B53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BC5B53" w:rsidRDefault="00F861C4" w:rsidP="00F915B6">
            <w:pPr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BC5B53">
              <w:rPr>
                <w:rFonts w:ascii="Times New Roman" w:hAnsi="Times New Roman"/>
                <w:bCs/>
                <w:color w:val="000000"/>
              </w:rPr>
              <w:t>Свод правил</w:t>
            </w:r>
          </w:p>
        </w:tc>
      </w:tr>
      <w:tr w:rsidR="00F861C4" w:rsidRPr="00BC5B53" w:rsidTr="00F915B6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1C4" w:rsidRPr="00BC5B53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BC5B53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РД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BC5B53" w:rsidRDefault="00F861C4" w:rsidP="00F915B6">
            <w:pPr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BC5B53">
              <w:rPr>
                <w:rFonts w:ascii="Times New Roman" w:hAnsi="Times New Roman"/>
                <w:bCs/>
                <w:color w:val="000000"/>
              </w:rPr>
              <w:t>Руководящий документ</w:t>
            </w:r>
          </w:p>
        </w:tc>
      </w:tr>
    </w:tbl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Pr="005A50C0" w:rsidRDefault="00F861C4" w:rsidP="00F861C4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17. ПЕРЕЧЕНЬ ПРИЛОЖЕНИЙ</w:t>
      </w:r>
    </w:p>
    <w:p w:rsidR="00F861C4" w:rsidRPr="005A50C0" w:rsidRDefault="00F861C4" w:rsidP="00F861C4">
      <w:pPr>
        <w:jc w:val="center"/>
        <w:rPr>
          <w:rFonts w:ascii="Times New Roman" w:hAnsi="Times New Roman"/>
          <w:b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7425"/>
        <w:gridCol w:w="1571"/>
      </w:tblGrid>
      <w:tr w:rsidR="00F861C4" w:rsidRPr="00370AF5" w:rsidTr="00F915B6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1C4" w:rsidRPr="00370AF5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370AF5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370AF5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1C4" w:rsidRPr="00370AF5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Наименование приложения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1C4" w:rsidRPr="00370AF5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Номер страницы</w:t>
            </w:r>
          </w:p>
        </w:tc>
      </w:tr>
      <w:tr w:rsidR="00F861C4" w:rsidRPr="00370AF5" w:rsidTr="00F915B6">
        <w:trPr>
          <w:trHeight w:val="27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370AF5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370AF5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370AF5" w:rsidRDefault="00F861C4" w:rsidP="00F915B6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  <w:tr w:rsidR="00F861C4" w:rsidRPr="00370AF5" w:rsidTr="00F915B6">
        <w:trPr>
          <w:trHeight w:val="26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370AF5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370AF5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370AF5" w:rsidRDefault="00F861C4" w:rsidP="00F915B6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  <w:tr w:rsidR="00F861C4" w:rsidRPr="00370AF5" w:rsidTr="00F915B6">
        <w:trPr>
          <w:trHeight w:val="27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370AF5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370AF5" w:rsidRDefault="00F861C4" w:rsidP="00F915B6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1C4" w:rsidRPr="00370AF5" w:rsidRDefault="00F861C4" w:rsidP="00F915B6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</w:tbl>
    <w:p w:rsidR="00F861C4" w:rsidRPr="00370AF5" w:rsidRDefault="00F861C4" w:rsidP="00F861C4">
      <w:pPr>
        <w:jc w:val="both"/>
        <w:rPr>
          <w:rFonts w:ascii="Times New Roman" w:hAnsi="Times New Roman"/>
          <w:color w:val="000000"/>
        </w:rPr>
      </w:pPr>
    </w:p>
    <w:p w:rsidR="00F861C4" w:rsidRDefault="00F861C4" w:rsidP="00F861C4">
      <w:pPr>
        <w:jc w:val="both"/>
        <w:rPr>
          <w:rFonts w:ascii="Times New Roman" w:hAnsi="Times New Roman"/>
          <w:sz w:val="20"/>
          <w:lang w:eastAsia="ru-RU"/>
        </w:rPr>
      </w:pPr>
    </w:p>
    <w:p w:rsidR="00F861C4" w:rsidRDefault="00F861C4" w:rsidP="00F861C4">
      <w:pPr>
        <w:jc w:val="both"/>
        <w:rPr>
          <w:rFonts w:ascii="Times New Roman" w:hAnsi="Times New Roman"/>
          <w:sz w:val="20"/>
          <w:lang w:eastAsia="ru-RU"/>
        </w:rPr>
      </w:pPr>
    </w:p>
    <w:p w:rsidR="00F861C4" w:rsidRDefault="00F861C4" w:rsidP="00F861C4">
      <w:pPr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-32.</w:t>
      </w:r>
    </w:p>
    <w:p w:rsidR="008E3C0C" w:rsidRDefault="008E3C0C"/>
    <w:sectPr w:rsidR="008E3C0C" w:rsidSect="009108FF">
      <w:pgSz w:w="11906" w:h="16838"/>
      <w:pgMar w:top="737" w:right="851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F743B"/>
    <w:multiLevelType w:val="hybridMultilevel"/>
    <w:tmpl w:val="B4141824"/>
    <w:lvl w:ilvl="0" w:tplc="5F7EE5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CB2359"/>
    <w:multiLevelType w:val="hybridMultilevel"/>
    <w:tmpl w:val="A16E6F42"/>
    <w:lvl w:ilvl="0" w:tplc="CE320E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0C3AB9"/>
    <w:multiLevelType w:val="hybridMultilevel"/>
    <w:tmpl w:val="3C3AE842"/>
    <w:lvl w:ilvl="0" w:tplc="933616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A40C5A"/>
    <w:multiLevelType w:val="hybridMultilevel"/>
    <w:tmpl w:val="FDC63290"/>
    <w:lvl w:ilvl="0" w:tplc="E3E426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127"/>
    <w:rsid w:val="008E3C0C"/>
    <w:rsid w:val="00CF6127"/>
    <w:rsid w:val="00D42E6F"/>
    <w:rsid w:val="00F86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1C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F861C4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1C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F861C4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3080</Words>
  <Characters>17561</Characters>
  <Application>Microsoft Office Word</Application>
  <DocSecurity>0</DocSecurity>
  <Lines>146</Lines>
  <Paragraphs>41</Paragraphs>
  <ScaleCrop>false</ScaleCrop>
  <Company>Организация</Company>
  <LinksUpToDate>false</LinksUpToDate>
  <CharactersWithSpaces>20600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2014-03-28T04:34:00Z</dcterms:created>
  <dcterms:modified xsi:type="dcterms:W3CDTF">2014-03-28T04:35:00Z</dcterms:modified>
</cp:coreProperties>
</file>