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Pr="00BB0D07" w:rsidRDefault="00BB0D07" w:rsidP="00E11917">
      <w:pPr>
        <w:jc w:val="center"/>
        <w:outlineLvl w:val="0"/>
        <w:rPr>
          <w:b/>
          <w:color w:val="000000"/>
        </w:rPr>
      </w:pPr>
      <w:r w:rsidRPr="00BB0D07">
        <w:rPr>
          <w:b/>
          <w:color w:val="000000"/>
        </w:rPr>
        <w:t>Том 2 «Техническая часть»</w:t>
      </w:r>
    </w:p>
    <w:p w:rsidR="00F269AC" w:rsidRPr="00172B89" w:rsidRDefault="00F269AC" w:rsidP="00F269AC">
      <w:pPr>
        <w:jc w:val="center"/>
        <w:rPr>
          <w:color w:val="000000"/>
        </w:rPr>
      </w:pPr>
    </w:p>
    <w:p w:rsidR="00F269AC" w:rsidRPr="00172B89" w:rsidRDefault="00F269AC" w:rsidP="00E11917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F6931" w:rsidRDefault="00F269AC" w:rsidP="00F269AC">
      <w:pPr>
        <w:jc w:val="center"/>
        <w:rPr>
          <w:color w:val="000000"/>
          <w:sz w:val="26"/>
          <w:szCs w:val="26"/>
        </w:rPr>
      </w:pPr>
    </w:p>
    <w:p w:rsidR="00F269AC" w:rsidRPr="00172B89" w:rsidRDefault="00F269AC" w:rsidP="00E11917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F269AC" w:rsidRPr="00172B89" w:rsidRDefault="00F269AC" w:rsidP="00E11917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F269AC" w:rsidRPr="00172B89" w:rsidRDefault="00F269AC" w:rsidP="00E11917">
      <w:pPr>
        <w:outlineLvl w:val="0"/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F269AC" w:rsidRPr="00172B89" w:rsidRDefault="00F269AC" w:rsidP="00E11917">
      <w:pPr>
        <w:outlineLvl w:val="0"/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F269AC" w:rsidRPr="00172B89" w:rsidRDefault="00F269AC" w:rsidP="00E11917">
      <w:pPr>
        <w:outlineLvl w:val="0"/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F269AC" w:rsidRPr="00172B89" w:rsidRDefault="00F269AC" w:rsidP="00E11917">
      <w:pPr>
        <w:tabs>
          <w:tab w:val="left" w:pos="851"/>
        </w:tabs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F269AC" w:rsidRPr="00172B89" w:rsidRDefault="00F269AC" w:rsidP="00E11917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F269AC" w:rsidRPr="00172B89" w:rsidRDefault="00F269AC" w:rsidP="00E11917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F269AC" w:rsidRPr="00172B89" w:rsidRDefault="00F269AC" w:rsidP="00E11917">
      <w:pPr>
        <w:outlineLvl w:val="0"/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F269AC" w:rsidRPr="00172B89" w:rsidRDefault="00F269AC" w:rsidP="00E11917">
      <w:pPr>
        <w:outlineLvl w:val="0"/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F269AC" w:rsidRPr="00172B89" w:rsidRDefault="00F269AC" w:rsidP="00E11917">
      <w:pPr>
        <w:outlineLvl w:val="0"/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F269AC" w:rsidRPr="00172B89" w:rsidRDefault="00F269AC" w:rsidP="00E11917">
      <w:pPr>
        <w:outlineLvl w:val="0"/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F269AC" w:rsidRPr="00172B89" w:rsidRDefault="00F269AC" w:rsidP="00F269AC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269AC" w:rsidRPr="00172B89" w:rsidRDefault="00F269AC" w:rsidP="00E11917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F269AC" w:rsidRPr="00172B89" w:rsidRDefault="00F269AC" w:rsidP="00E11917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F269AC" w:rsidRPr="00172B89" w:rsidRDefault="00F269AC" w:rsidP="00F269AC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F269AC" w:rsidRPr="00172B89" w:rsidRDefault="00F269AC" w:rsidP="00E11917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F269AC" w:rsidRPr="00172B89" w:rsidRDefault="00F269AC" w:rsidP="00E11917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F269AC" w:rsidRPr="00172B89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headerReference w:type="default" r:id="rId8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E119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5386"/>
        <w:gridCol w:w="2693"/>
        <w:gridCol w:w="1134"/>
        <w:gridCol w:w="1276"/>
        <w:gridCol w:w="992"/>
        <w:gridCol w:w="1418"/>
      </w:tblGrid>
      <w:tr w:rsidR="000873D6" w:rsidRPr="001F6931" w:rsidTr="00BB0D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3D6" w:rsidRPr="001F6931" w:rsidRDefault="000873D6" w:rsidP="00922C17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0873D6" w:rsidRPr="001F6931" w:rsidRDefault="000873D6" w:rsidP="00922C17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3D6" w:rsidRPr="001F6931" w:rsidRDefault="000873D6" w:rsidP="00922C17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3D6" w:rsidRPr="001F6931" w:rsidRDefault="000873D6" w:rsidP="00922C17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3D6" w:rsidRPr="001F6931" w:rsidRDefault="000873D6" w:rsidP="00922C17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3D6" w:rsidRPr="001F6931" w:rsidRDefault="000873D6" w:rsidP="00922C17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3D6" w:rsidRPr="001F6931" w:rsidRDefault="000873D6" w:rsidP="00922C17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3D6" w:rsidRPr="001F6931" w:rsidRDefault="000873D6" w:rsidP="00922C17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3D6" w:rsidRPr="001F6931" w:rsidRDefault="000873D6" w:rsidP="00922C17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0873D6" w:rsidRPr="001F6931" w:rsidTr="00BB0D0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3D6" w:rsidRPr="001F6931" w:rsidRDefault="000873D6" w:rsidP="00922C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917" w:rsidRDefault="00E11917" w:rsidP="00922C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Усилитель</w:t>
            </w:r>
          </w:p>
          <w:p w:rsidR="000873D6" w:rsidRPr="000873D6" w:rsidRDefault="00E11917" w:rsidP="00922C1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</w:t>
            </w:r>
            <w:r w:rsidR="00CF4499">
              <w:rPr>
                <w:color w:val="000000"/>
                <w:sz w:val="20"/>
                <w:szCs w:val="20"/>
              </w:rPr>
              <w:t>а</w:t>
            </w:r>
            <w:r w:rsidR="00BE1E5E">
              <w:rPr>
                <w:color w:val="000000"/>
                <w:sz w:val="20"/>
                <w:szCs w:val="20"/>
              </w:rPr>
              <w:t>з</w:t>
            </w:r>
            <w:r>
              <w:rPr>
                <w:color w:val="000000"/>
                <w:sz w:val="20"/>
                <w:szCs w:val="20"/>
              </w:rPr>
              <w:t xml:space="preserve">делительный </w:t>
            </w:r>
          </w:p>
          <w:p w:rsidR="00BB0D07" w:rsidRDefault="00BB0D07" w:rsidP="00922C1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E11917" w:rsidRDefault="00BB0D07" w:rsidP="00BB0D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Типа</w:t>
            </w:r>
            <w:r w:rsidRPr="00BB0D07">
              <w:rPr>
                <w:color w:val="000000"/>
                <w:sz w:val="20"/>
                <w:szCs w:val="20"/>
              </w:rPr>
              <w:t xml:space="preserve"> </w:t>
            </w:r>
          </w:p>
          <w:p w:rsidR="00C33EF4" w:rsidRPr="00C33EF4" w:rsidRDefault="000873D6" w:rsidP="00BB0D07">
            <w:pPr>
              <w:rPr>
                <w:color w:val="000000"/>
                <w:sz w:val="20"/>
                <w:szCs w:val="20"/>
                <w:lang w:val="en-US"/>
              </w:rPr>
            </w:pPr>
            <w:r w:rsidRPr="00E549F8">
              <w:rPr>
                <w:color w:val="000000"/>
                <w:sz w:val="20"/>
                <w:szCs w:val="20"/>
                <w:lang w:val="en-US"/>
              </w:rPr>
              <w:t>MACX</w:t>
            </w:r>
            <w:r w:rsidRPr="00C33EF4">
              <w:rPr>
                <w:color w:val="000000"/>
                <w:sz w:val="20"/>
                <w:szCs w:val="20"/>
                <w:lang w:val="en-US"/>
              </w:rPr>
              <w:t>-</w:t>
            </w:r>
            <w:r w:rsidRPr="00E549F8">
              <w:rPr>
                <w:color w:val="000000"/>
                <w:sz w:val="20"/>
                <w:szCs w:val="20"/>
                <w:lang w:val="en-US"/>
              </w:rPr>
              <w:t>MCR</w:t>
            </w:r>
            <w:r w:rsidRPr="00C33EF4">
              <w:rPr>
                <w:color w:val="000000"/>
                <w:sz w:val="20"/>
                <w:szCs w:val="20"/>
                <w:lang w:val="en-US"/>
              </w:rPr>
              <w:t>-</w:t>
            </w:r>
            <w:r w:rsidRPr="00E549F8">
              <w:rPr>
                <w:color w:val="000000"/>
                <w:sz w:val="20"/>
                <w:szCs w:val="20"/>
                <w:lang w:val="en-US"/>
              </w:rPr>
              <w:t>UI</w:t>
            </w:r>
            <w:r w:rsidRPr="00C33EF4">
              <w:rPr>
                <w:color w:val="000000"/>
                <w:sz w:val="20"/>
                <w:szCs w:val="20"/>
                <w:lang w:val="en-US"/>
              </w:rPr>
              <w:t>-</w:t>
            </w:r>
            <w:r w:rsidRPr="00E549F8">
              <w:rPr>
                <w:color w:val="000000"/>
                <w:sz w:val="20"/>
                <w:szCs w:val="20"/>
                <w:lang w:val="en-US"/>
              </w:rPr>
              <w:t>UI</w:t>
            </w:r>
            <w:r w:rsidRPr="00C33EF4">
              <w:rPr>
                <w:color w:val="000000"/>
                <w:sz w:val="20"/>
                <w:szCs w:val="20"/>
                <w:lang w:val="en-US"/>
              </w:rPr>
              <w:t>-</w:t>
            </w:r>
            <w:r w:rsidRPr="00E549F8">
              <w:rPr>
                <w:color w:val="000000"/>
                <w:sz w:val="20"/>
                <w:szCs w:val="20"/>
                <w:lang w:val="en-US"/>
              </w:rPr>
              <w:t>UP</w:t>
            </w:r>
            <w:r w:rsidRPr="00C33EF4">
              <w:rPr>
                <w:color w:val="000000"/>
                <w:sz w:val="20"/>
                <w:szCs w:val="20"/>
                <w:lang w:val="en-US"/>
              </w:rPr>
              <w:t>-</w:t>
            </w:r>
            <w:r w:rsidRPr="00E549F8">
              <w:rPr>
                <w:color w:val="000000"/>
                <w:sz w:val="20"/>
                <w:szCs w:val="20"/>
                <w:lang w:val="en-US"/>
              </w:rPr>
              <w:t>NC</w:t>
            </w:r>
            <w:r w:rsidR="00BB0D07" w:rsidRPr="00C33EF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0873D6" w:rsidRPr="00BB0D07" w:rsidRDefault="00BB0D07" w:rsidP="00BB0D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Ограничение износа - ЭМС: продукт класса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 xml:space="preserve"> А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Размеры: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Ширина - 12,5 мм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Высота - 99 мм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Глубина - 114,5 мм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Окружающие условия: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Температура окружающей среды (при эксплуатации) - -20 °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C</w:t>
            </w:r>
            <w:r w:rsidRPr="004B7EEC">
              <w:rPr>
                <w:color w:val="000000"/>
                <w:sz w:val="20"/>
                <w:szCs w:val="20"/>
              </w:rPr>
              <w:t xml:space="preserve"> ... 70 °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C</w:t>
            </w:r>
            <w:r w:rsidRPr="004B7EEC">
              <w:rPr>
                <w:color w:val="000000"/>
                <w:sz w:val="20"/>
                <w:szCs w:val="20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Температура окружающей среды (хранение/транспорт) - -40 °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C</w:t>
            </w:r>
            <w:r w:rsidRPr="004B7EEC">
              <w:rPr>
                <w:color w:val="000000"/>
                <w:sz w:val="20"/>
                <w:szCs w:val="20"/>
              </w:rPr>
              <w:t xml:space="preserve"> ... 85 °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C</w:t>
            </w:r>
            <w:r w:rsidRPr="004B7EEC">
              <w:rPr>
                <w:color w:val="000000"/>
                <w:sz w:val="20"/>
                <w:szCs w:val="20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Макс. рабочая высота - ≤ 2000 м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Степень защиты -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IP</w:t>
            </w:r>
            <w:r w:rsidRPr="004B7EEC">
              <w:rPr>
                <w:color w:val="000000"/>
                <w:sz w:val="20"/>
                <w:szCs w:val="20"/>
              </w:rPr>
              <w:t xml:space="preserve">20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Входные данные: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Количество входов - 1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proofErr w:type="gramStart"/>
            <w:r w:rsidRPr="004B7EEC">
              <w:rPr>
                <w:color w:val="000000"/>
                <w:sz w:val="20"/>
                <w:szCs w:val="20"/>
              </w:rPr>
              <w:t xml:space="preserve">Входной сигнал напряжения - 0 мВ ... 50 мВ; 0 мВ ... 60 мВ; 0 мВ ... 75 мВ; 0 мВ ... 100 мВ; 0 мВ ... 120 мВ; 0 мВ ... 150 мВ; 0 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cr/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мВ ... 200 мВ; 0 мВ ... 300 мВ;  0 мВ ... 500 мВ;  0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... 1 В; 0 В ... 1,5 В; 0 В ... 2 В; 0 В ... 3 В; 0 В ... 5 В; 0 В ... 10 В (конфигурирование с помощью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DIP</w:t>
            </w:r>
            <w:r w:rsidRPr="004B7EEC">
              <w:rPr>
                <w:color w:val="000000"/>
                <w:sz w:val="20"/>
                <w:szCs w:val="20"/>
              </w:rPr>
              <w:t>-переключателя); 0 В ... 15 В; 0 В ... 20 В; 0 В ... 30 В; 0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... 50 В; 0 В ... 100 В; -50 мВ ... 50 мВ; -60 мВ ... 60 мВ; -75 мВ ... 75 мВ; -100 мВ ... 100 мВ; -120 мВ ... 120 мВ; -150 мВ ... 150 мВ; -200 мВ ... 200 мВ; -300 мВ ... 300 мВ; -500 мВ ... 500 мВ; -1 В ... 1 В; -1,5 В ... 1,5 В; -2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... 2 В; -3 В ... 3 В; -5 В ... 5 В; -10 В ... 10 В; -15 В ... 15 В; -20 В ... 20 В; -30 В ... 30 В; -50 В ... 50 В; -100 В ... 100 В; 1 В ... 5 В; 2 В ... 10 В.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proofErr w:type="gramStart"/>
            <w:r w:rsidRPr="004B7EEC">
              <w:rPr>
                <w:color w:val="000000"/>
                <w:sz w:val="20"/>
                <w:szCs w:val="20"/>
              </w:rPr>
              <w:t xml:space="preserve">Входной сигнал тока - 0 мА ... 1 мА (конфигурирование с помощью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DIP</w:t>
            </w:r>
            <w:r w:rsidRPr="004B7EEC">
              <w:rPr>
                <w:color w:val="000000"/>
                <w:sz w:val="20"/>
                <w:szCs w:val="20"/>
              </w:rPr>
              <w:t xml:space="preserve">-переключателя); 0 мА ... 1,5 мА; 0 мА ... 2 мА; 0 мА ... 3 мА; 0 мА ... 5 мА; 0 мА ... 10 мА; 0 мА ... 15 мА; 0 мА ... 20 мА; 0 мА ... 30 мА; 0 мА ... 50 мА; 0 мА ... </w:t>
            </w:r>
            <w:r w:rsidRPr="004B7EEC">
              <w:rPr>
                <w:color w:val="000000"/>
                <w:sz w:val="20"/>
                <w:szCs w:val="20"/>
              </w:rPr>
              <w:lastRenderedPageBreak/>
              <w:t>100 мА;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-1 мА ... 1 мА; -1,5 мА ... 1,5 мА; -2 мА ... 2 мА; -3 мА ... 3 мА; -5 мА ... 5 мА; -10 мА ... 10 мА; -15 мА ... 15 мА; -20 мА ... 20 мА; -30 мА ... 30 мА; -50 мА ... 50 мА; -100 мА ... 100 мА; 1 мА ... 5 мА; 2 мА ... 10 мА;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4 мА ... 20 мА.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макс. входное напряжение  ± 100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макс. входной ток  ± 100 мА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Входное сопротивление, вход напряжения  около 1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MΩ</w:t>
            </w:r>
            <w:r w:rsidRPr="004B7EEC">
              <w:rPr>
                <w:color w:val="000000"/>
                <w:sz w:val="20"/>
                <w:szCs w:val="20"/>
              </w:rPr>
              <w:t xml:space="preserve"> (± 1...100 В пост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т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>ока)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Входное сопротивление, вход тока  около 10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Ω</w:t>
            </w:r>
            <w:r w:rsidRPr="004B7EEC">
              <w:rPr>
                <w:color w:val="000000"/>
                <w:sz w:val="20"/>
                <w:szCs w:val="20"/>
              </w:rPr>
              <w:t xml:space="preserve"> (± 10...100 мА пост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т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>ока)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Выходные данные: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Количество входов  1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Конфигурируемый / программируемый - есть, программирование логики коммутации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Выходной сигнал, напряжение - 0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... 10 В (конфигурирование с помощью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DIP</w:t>
            </w:r>
            <w:r w:rsidRPr="004B7EEC">
              <w:rPr>
                <w:color w:val="000000"/>
                <w:sz w:val="20"/>
                <w:szCs w:val="20"/>
              </w:rPr>
              <w:t>-переключателя); 0 В ... 5 В; 2 В ... 10 В; 1 В ... 5 В; -10 В ... 10 В; -5 В ... 5 В; 0 В ... 2,5 В; 0,5 В ... 2,5 В; -2,5 В ... 2,5 В.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proofErr w:type="gramStart"/>
            <w:r w:rsidRPr="004B7EEC">
              <w:rPr>
                <w:color w:val="000000"/>
                <w:sz w:val="20"/>
                <w:szCs w:val="20"/>
              </w:rPr>
              <w:t xml:space="preserve">Выходной сигнал, ток - 0 мА ... 5 мА; 0 мА ... 10 мА; 0 мА ... 20 мА (конфигурирование с помощью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DIP</w:t>
            </w:r>
            <w:r w:rsidRPr="004B7EEC">
              <w:rPr>
                <w:color w:val="000000"/>
                <w:sz w:val="20"/>
                <w:szCs w:val="20"/>
              </w:rPr>
              <w:t>-переключателя); 1 мА ... 5 мА; 2 мА ... 10 мА; 4 мА ... 20 мА; -5 мА ... 5 мА; -10 мА ... 10 мА; -20 мА ... 20 мА.</w:t>
            </w:r>
            <w:proofErr w:type="gramEnd"/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макс. выходное напряжение - 15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макс. выходной ток - 35 мА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Нагрузка / выходная нагрузка, выход напряжения - ≥ 1 к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Ω</w:t>
            </w:r>
            <w:r w:rsidRPr="004B7EEC">
              <w:rPr>
                <w:color w:val="000000"/>
                <w:sz w:val="20"/>
                <w:szCs w:val="20"/>
              </w:rPr>
              <w:t xml:space="preserve"> (10 В)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Нагрузка / выходная нагрузка, выход тока - ≤ 600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Ω</w:t>
            </w:r>
            <w:r w:rsidRPr="004B7EEC">
              <w:rPr>
                <w:color w:val="000000"/>
                <w:sz w:val="20"/>
                <w:szCs w:val="20"/>
              </w:rPr>
              <w:t xml:space="preserve"> (20 м</w:t>
            </w:r>
            <w:proofErr w:type="gramStart"/>
            <w:r w:rsidRPr="004B7EEC">
              <w:rPr>
                <w:color w:val="000000"/>
                <w:sz w:val="20"/>
                <w:szCs w:val="20"/>
                <w:lang w:val="en-US"/>
              </w:rPr>
              <w:t>A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>; активный); пассивный: ≤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UB</w:t>
            </w:r>
            <w:r w:rsidRPr="004B7EEC">
              <w:rPr>
                <w:color w:val="000000"/>
                <w:sz w:val="20"/>
                <w:szCs w:val="20"/>
              </w:rPr>
              <w:t xml:space="preserve">-2 В) / </w:t>
            </w:r>
            <w:proofErr w:type="gramStart"/>
            <w:r w:rsidRPr="004B7EEC">
              <w:rPr>
                <w:color w:val="000000"/>
                <w:sz w:val="20"/>
                <w:szCs w:val="20"/>
                <w:lang w:val="en-US"/>
              </w:rPr>
              <w:t>I</w:t>
            </w:r>
            <w:proofErr w:type="spellStart"/>
            <w:proofErr w:type="gramEnd"/>
            <w:r w:rsidRPr="004B7EEC">
              <w:rPr>
                <w:color w:val="000000"/>
                <w:sz w:val="20"/>
                <w:szCs w:val="20"/>
              </w:rPr>
              <w:t>вых</w:t>
            </w:r>
            <w:proofErr w:type="spellEnd"/>
            <w:r w:rsidRPr="004B7EEC">
              <w:rPr>
                <w:color w:val="000000"/>
                <w:sz w:val="20"/>
                <w:szCs w:val="20"/>
              </w:rPr>
              <w:t xml:space="preserve">. макс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Питание: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Диапазон напряжения питания - 24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... 230 В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AC</w:t>
            </w:r>
            <w:r w:rsidRPr="004B7EEC">
              <w:rPr>
                <w:color w:val="000000"/>
                <w:sz w:val="20"/>
                <w:szCs w:val="20"/>
              </w:rPr>
              <w:t>/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DC</w:t>
            </w:r>
            <w:r w:rsidRPr="004B7EEC">
              <w:rPr>
                <w:color w:val="000000"/>
                <w:sz w:val="20"/>
                <w:szCs w:val="20"/>
              </w:rPr>
              <w:t xml:space="preserve"> (-20 %/+10 %, 50/60 Гц)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Характеристики клемм: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Тип подключения - Винтовые зажимы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Сечение жесткого проводника мин. - 0,2 мм²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Сечение жесткого проводника макс. - 2,5 мм²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Сечение провода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AWG</w:t>
            </w:r>
            <w:r w:rsidRPr="004B7EEC">
              <w:rPr>
                <w:color w:val="000000"/>
                <w:sz w:val="20"/>
                <w:szCs w:val="20"/>
              </w:rPr>
              <w:t xml:space="preserve"> мин. - 24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Сечение провода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AWG</w:t>
            </w:r>
            <w:r w:rsidRPr="004B7EEC">
              <w:rPr>
                <w:color w:val="000000"/>
                <w:sz w:val="20"/>
                <w:szCs w:val="20"/>
              </w:rPr>
              <w:t xml:space="preserve"> макс. - 14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Сечение гибкого проводника мин. - 0,2 мм²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Сечение гибкого проводника макс. - 2,5 мм²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Длина снятия изоляции - 8 мм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Резьба винтов -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M</w:t>
            </w:r>
            <w:r w:rsidRPr="004B7EEC">
              <w:rPr>
                <w:color w:val="000000"/>
                <w:sz w:val="20"/>
                <w:szCs w:val="20"/>
              </w:rPr>
              <w:t xml:space="preserve">3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Способ подключения -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COMBICON</w:t>
            </w:r>
            <w:r w:rsidRPr="004B7EEC">
              <w:rPr>
                <w:color w:val="000000"/>
                <w:sz w:val="20"/>
                <w:szCs w:val="20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lastRenderedPageBreak/>
              <w:t>Общие сведения: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Ошибка передачи, макс. - ≤ 0,1 % (от предельного значения, 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скорректирован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Температурный коэффициент, максимальный - 0,0075 %/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K</w:t>
            </w:r>
            <w:r w:rsidRPr="004B7EEC">
              <w:rPr>
                <w:color w:val="000000"/>
                <w:sz w:val="20"/>
                <w:szCs w:val="20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Предельная частота (3 дБ) - 10 кГц (переключаем. 30 Гц)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Настройка нуля - ± 4 %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Калибровка измерительного диапазона - ± 4 %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Ступенчатая характеристика (10-90%) - 35 мкс (при 10 кГц); 11 мс (при 30 Гц)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Защитная схема - Защита от бросков тока при переходных процессах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Категория перенапряжения -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II</w:t>
            </w:r>
            <w:r w:rsidRPr="004B7EEC">
              <w:rPr>
                <w:color w:val="000000"/>
                <w:sz w:val="20"/>
                <w:szCs w:val="20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Степень загрязнения - 2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Расчетное напряжение изоляции - 300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AC</w:t>
            </w:r>
            <w:r w:rsidRPr="004B7EEC">
              <w:rPr>
                <w:color w:val="000000"/>
                <w:sz w:val="20"/>
                <w:szCs w:val="20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Электромагнитная совместимость - Соответствует Директиве по ЭМС 2004/108/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EG</w:t>
            </w:r>
            <w:r w:rsidRPr="004B7EEC">
              <w:rPr>
                <w:color w:val="000000"/>
                <w:sz w:val="20"/>
                <w:szCs w:val="20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Помехоустойчивость -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EN</w:t>
            </w:r>
            <w:r w:rsidRPr="004B7EEC">
              <w:rPr>
                <w:color w:val="000000"/>
                <w:sz w:val="20"/>
                <w:szCs w:val="20"/>
              </w:rPr>
              <w:t xml:space="preserve"> 61000-6-2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случае электромагнитных помех возможны незначительные отклонения.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Цвет - зеленый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Материал корпуса -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PA</w:t>
            </w:r>
            <w:r w:rsidRPr="004B7EEC">
              <w:rPr>
                <w:color w:val="000000"/>
                <w:sz w:val="20"/>
                <w:szCs w:val="20"/>
              </w:rPr>
              <w:t xml:space="preserve"> 66-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FR</w:t>
            </w:r>
            <w:r w:rsidRPr="004B7EEC">
              <w:rPr>
                <w:color w:val="000000"/>
                <w:sz w:val="20"/>
                <w:szCs w:val="20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Монтажное положение - на выбор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Соответствие нормам - Соответствие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CE</w:t>
            </w:r>
            <w:r w:rsidRPr="004B7EEC">
              <w:rPr>
                <w:color w:val="000000"/>
                <w:sz w:val="20"/>
                <w:szCs w:val="20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ATEX  - II 3 G Ex </w:t>
            </w: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nA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IIC T4 </w:t>
            </w: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Gc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IECEx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- Ex </w:t>
            </w: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nA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IIC T4 </w:t>
            </w: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Gc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Функциональная безопасность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SIL</w:t>
            </w:r>
            <w:r w:rsidRPr="004B7EEC">
              <w:rPr>
                <w:color w:val="000000"/>
                <w:sz w:val="20"/>
                <w:szCs w:val="20"/>
              </w:rPr>
              <w:t xml:space="preserve">) -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SIL</w:t>
            </w:r>
            <w:r w:rsidRPr="004B7EEC">
              <w:rPr>
                <w:color w:val="000000"/>
                <w:sz w:val="20"/>
                <w:szCs w:val="20"/>
              </w:rPr>
              <w:t xml:space="preserve"> 2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Параметры техники безопасности: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Требование конструкт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ц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елостности - МЭК 61508 - низкие требования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Наименование - Входной разделитель (сигналы "живого нуля")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Архитектура - 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Одноканальный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>, 1</w:t>
            </w: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oo</w:t>
            </w:r>
            <w:proofErr w:type="spellEnd"/>
            <w:r w:rsidRPr="004B7EEC">
              <w:rPr>
                <w:color w:val="000000"/>
                <w:sz w:val="20"/>
                <w:szCs w:val="20"/>
              </w:rPr>
              <w:t xml:space="preserve">1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Тип устройства - Тип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A</w:t>
            </w:r>
            <w:r w:rsidRPr="004B7EEC">
              <w:rPr>
                <w:color w:val="000000"/>
                <w:sz w:val="20"/>
                <w:szCs w:val="20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Уровни совокупной безопасности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SIL</w:t>
            </w:r>
            <w:r w:rsidRPr="004B7EEC">
              <w:rPr>
                <w:color w:val="000000"/>
                <w:sz w:val="20"/>
                <w:szCs w:val="20"/>
              </w:rPr>
              <w:t xml:space="preserve">) - до 2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Доля опасных сбоев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SFF</w:t>
            </w:r>
            <w:r w:rsidRPr="004B7EEC">
              <w:rPr>
                <w:color w:val="000000"/>
                <w:sz w:val="20"/>
                <w:szCs w:val="20"/>
              </w:rPr>
              <w:t xml:space="preserve">) - 85,9 %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  <w:lang w:val="en-US"/>
              </w:rPr>
              <w:t>MTBF</w:t>
            </w:r>
            <w:r w:rsidRPr="004B7EEC">
              <w:rPr>
                <w:color w:val="000000"/>
                <w:sz w:val="20"/>
                <w:szCs w:val="20"/>
              </w:rPr>
              <w:t xml:space="preserve"> - 231 лет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λSU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- 3,7 x 10-7 (370 FIT)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λSD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- 0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λDU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- 6 x 10-8 (60 FIT)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λDD</w:t>
            </w:r>
            <w:proofErr w:type="spellEnd"/>
            <w:r w:rsidRPr="004B7EEC">
              <w:rPr>
                <w:color w:val="000000"/>
                <w:sz w:val="20"/>
                <w:szCs w:val="20"/>
              </w:rPr>
              <w:t xml:space="preserve"> - 0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Вероятность опасного отказа в рамках одного запроса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PFDAVG</w:t>
            </w:r>
            <w:r w:rsidRPr="004B7EEC">
              <w:rPr>
                <w:color w:val="000000"/>
                <w:sz w:val="20"/>
                <w:szCs w:val="20"/>
              </w:rPr>
              <w:t xml:space="preserve">) - 2,7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x</w:t>
            </w:r>
            <w:r w:rsidRPr="004B7EEC">
              <w:rPr>
                <w:color w:val="000000"/>
                <w:sz w:val="20"/>
                <w:szCs w:val="20"/>
              </w:rPr>
              <w:t xml:space="preserve"> 10-4 (1 год)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lastRenderedPageBreak/>
              <w:t>Диагностическое покрытие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DC</w:t>
            </w:r>
            <w:r w:rsidRPr="004B7EEC">
              <w:rPr>
                <w:color w:val="000000"/>
                <w:sz w:val="20"/>
                <w:szCs w:val="20"/>
              </w:rPr>
              <w:t xml:space="preserve">) - 0 %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Требование конструкт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ц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елостности - МЭК 61508 - низкие требования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Наименование - Выходной разделитель (сигналы "живого нуля")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Архитектура - 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Одноканальный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>, 1</w:t>
            </w: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oo</w:t>
            </w:r>
            <w:proofErr w:type="spellEnd"/>
            <w:r w:rsidRPr="004B7EEC">
              <w:rPr>
                <w:color w:val="000000"/>
                <w:sz w:val="20"/>
                <w:szCs w:val="20"/>
              </w:rPr>
              <w:t xml:space="preserve">1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Тип устройства - Тип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A</w:t>
            </w:r>
            <w:r w:rsidRPr="004B7EEC">
              <w:rPr>
                <w:color w:val="000000"/>
                <w:sz w:val="20"/>
                <w:szCs w:val="20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Уровни совокупной безопасности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SIL</w:t>
            </w:r>
            <w:r w:rsidRPr="004B7EEC">
              <w:rPr>
                <w:color w:val="000000"/>
                <w:sz w:val="20"/>
                <w:szCs w:val="20"/>
              </w:rPr>
              <w:t xml:space="preserve">) - до 2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Доля опасных сбоев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SFF</w:t>
            </w:r>
            <w:r w:rsidRPr="004B7EEC">
              <w:rPr>
                <w:color w:val="000000"/>
                <w:sz w:val="20"/>
                <w:szCs w:val="20"/>
              </w:rPr>
              <w:t xml:space="preserve">) - 82,7 %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  <w:lang w:val="en-US"/>
              </w:rPr>
              <w:t>MTBF</w:t>
            </w:r>
            <w:r w:rsidRPr="004B7EEC">
              <w:rPr>
                <w:color w:val="000000"/>
                <w:sz w:val="20"/>
                <w:szCs w:val="20"/>
              </w:rPr>
              <w:t xml:space="preserve"> - 233 лет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λSU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- 3,5 x 10-7 (350 FIT)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λSD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- 0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λDU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- 7,3 x 10-8 (73 FIT)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λDD</w:t>
            </w:r>
            <w:proofErr w:type="spellEnd"/>
            <w:r w:rsidRPr="004B7EEC">
              <w:rPr>
                <w:color w:val="000000"/>
                <w:sz w:val="20"/>
                <w:szCs w:val="20"/>
              </w:rPr>
              <w:t xml:space="preserve"> - 0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Вероятность опасного отказа в рамках одного запроса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PFDAVG</w:t>
            </w:r>
            <w:r w:rsidRPr="004B7EEC">
              <w:rPr>
                <w:color w:val="000000"/>
                <w:sz w:val="20"/>
                <w:szCs w:val="20"/>
              </w:rPr>
              <w:t xml:space="preserve">) - 3,2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x</w:t>
            </w:r>
            <w:r w:rsidRPr="004B7EEC">
              <w:rPr>
                <w:color w:val="000000"/>
                <w:sz w:val="20"/>
                <w:szCs w:val="20"/>
              </w:rPr>
              <w:t xml:space="preserve"> 10-4 (1 год)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Диагностическое покрытие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DC</w:t>
            </w:r>
            <w:r w:rsidRPr="004B7EEC">
              <w:rPr>
                <w:color w:val="000000"/>
                <w:sz w:val="20"/>
                <w:szCs w:val="20"/>
              </w:rPr>
              <w:t xml:space="preserve">) - 0 %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Требование конструкт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ц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елостности - МЭК 61508 - высокие требования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Наименование - Входной разделитель (сигналы "живого нуля")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Архитектура - 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Одноканальный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>, 1</w:t>
            </w: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oo</w:t>
            </w:r>
            <w:proofErr w:type="spellEnd"/>
            <w:r w:rsidRPr="004B7EEC">
              <w:rPr>
                <w:color w:val="000000"/>
                <w:sz w:val="20"/>
                <w:szCs w:val="20"/>
              </w:rPr>
              <w:t xml:space="preserve">1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Тип устройства - Тип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A</w:t>
            </w:r>
            <w:r w:rsidRPr="004B7EEC">
              <w:rPr>
                <w:color w:val="000000"/>
                <w:sz w:val="20"/>
                <w:szCs w:val="20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Уровни совокупной безопасности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SIL</w:t>
            </w:r>
            <w:r w:rsidRPr="004B7EEC">
              <w:rPr>
                <w:color w:val="000000"/>
                <w:sz w:val="20"/>
                <w:szCs w:val="20"/>
              </w:rPr>
              <w:t xml:space="preserve">) - до 2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Доля опасных сбоев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SFF</w:t>
            </w:r>
            <w:r w:rsidRPr="004B7EEC">
              <w:rPr>
                <w:color w:val="000000"/>
                <w:sz w:val="20"/>
                <w:szCs w:val="20"/>
              </w:rPr>
              <w:t xml:space="preserve">) - 85,9 %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  <w:lang w:val="en-US"/>
              </w:rPr>
              <w:t>MTBF</w:t>
            </w:r>
            <w:r w:rsidRPr="004B7EEC">
              <w:rPr>
                <w:color w:val="000000"/>
                <w:sz w:val="20"/>
                <w:szCs w:val="20"/>
              </w:rPr>
              <w:t xml:space="preserve"> - 231 лет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λSU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- 3,7 x 10-7 (370 FIT)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λSD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- 0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λDU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- 5,97 x 10-8 (59,7 FIT)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λDD</w:t>
            </w:r>
            <w:proofErr w:type="spellEnd"/>
            <w:r w:rsidRPr="004B7EEC">
              <w:rPr>
                <w:color w:val="000000"/>
                <w:sz w:val="20"/>
                <w:szCs w:val="20"/>
              </w:rPr>
              <w:t xml:space="preserve"> - 0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Вероятность опасного отказа в час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PFHD</w:t>
            </w:r>
            <w:r w:rsidRPr="004B7EEC">
              <w:rPr>
                <w:color w:val="000000"/>
                <w:sz w:val="20"/>
                <w:szCs w:val="20"/>
              </w:rPr>
              <w:t xml:space="preserve">) - 6,0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x</w:t>
            </w:r>
            <w:r w:rsidRPr="004B7EEC">
              <w:rPr>
                <w:color w:val="000000"/>
                <w:sz w:val="20"/>
                <w:szCs w:val="20"/>
              </w:rPr>
              <w:t xml:space="preserve"> 10-8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Диагностическое покрытие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DC</w:t>
            </w:r>
            <w:r w:rsidRPr="004B7EEC">
              <w:rPr>
                <w:color w:val="000000"/>
                <w:sz w:val="20"/>
                <w:szCs w:val="20"/>
              </w:rPr>
              <w:t xml:space="preserve">) - 0 %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Требование конструкт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ц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 xml:space="preserve">елостности - МЭК 61508 - высокие требования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Наименование - Выходной разделитель (сигналы "живого нуля")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Архитектура - </w:t>
            </w:r>
            <w:proofErr w:type="gramStart"/>
            <w:r w:rsidRPr="004B7EEC">
              <w:rPr>
                <w:color w:val="000000"/>
                <w:sz w:val="20"/>
                <w:szCs w:val="20"/>
              </w:rPr>
              <w:t>Одноканальный</w:t>
            </w:r>
            <w:proofErr w:type="gramEnd"/>
            <w:r w:rsidRPr="004B7EEC">
              <w:rPr>
                <w:color w:val="000000"/>
                <w:sz w:val="20"/>
                <w:szCs w:val="20"/>
              </w:rPr>
              <w:t>, 1</w:t>
            </w: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oo</w:t>
            </w:r>
            <w:proofErr w:type="spellEnd"/>
            <w:r w:rsidRPr="004B7EEC">
              <w:rPr>
                <w:color w:val="000000"/>
                <w:sz w:val="20"/>
                <w:szCs w:val="20"/>
              </w:rPr>
              <w:t xml:space="preserve">1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 xml:space="preserve">Тип устройства - Тип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A</w:t>
            </w:r>
            <w:r w:rsidRPr="004B7EEC">
              <w:rPr>
                <w:color w:val="000000"/>
                <w:sz w:val="20"/>
                <w:szCs w:val="20"/>
              </w:rPr>
              <w:t xml:space="preserve">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Уровни совокупной безопасности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SIL</w:t>
            </w:r>
            <w:r w:rsidRPr="004B7EEC">
              <w:rPr>
                <w:color w:val="000000"/>
                <w:sz w:val="20"/>
                <w:szCs w:val="20"/>
              </w:rPr>
              <w:t xml:space="preserve">) - до 2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Доля опасных сбоев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SFF</w:t>
            </w:r>
            <w:r w:rsidRPr="004B7EEC">
              <w:rPr>
                <w:color w:val="000000"/>
                <w:sz w:val="20"/>
                <w:szCs w:val="20"/>
              </w:rPr>
              <w:t xml:space="preserve">) - 82,7 %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  <w:lang w:val="en-US"/>
              </w:rPr>
              <w:t>MTBF</w:t>
            </w:r>
            <w:r w:rsidRPr="004B7EEC">
              <w:rPr>
                <w:color w:val="000000"/>
                <w:sz w:val="20"/>
                <w:szCs w:val="20"/>
              </w:rPr>
              <w:t xml:space="preserve"> - 233 лет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λSU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- 3,5 x 10-7 (350 FIT)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lastRenderedPageBreak/>
              <w:t>λSD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- 0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λDU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- 7,3 x 10-8 (73 FIT)  </w:t>
            </w:r>
          </w:p>
          <w:p w:rsidR="000873D6" w:rsidRPr="00CF4499" w:rsidRDefault="000873D6" w:rsidP="00922C17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λDD</w:t>
            </w:r>
            <w:proofErr w:type="spellEnd"/>
            <w:r w:rsidRPr="00CF4499">
              <w:rPr>
                <w:color w:val="000000"/>
                <w:sz w:val="20"/>
                <w:szCs w:val="20"/>
              </w:rPr>
              <w:t xml:space="preserve"> - 0  </w:t>
            </w:r>
          </w:p>
          <w:p w:rsidR="000873D6" w:rsidRPr="004B7EEC" w:rsidRDefault="000873D6" w:rsidP="00922C17">
            <w:pPr>
              <w:rPr>
                <w:color w:val="000000"/>
                <w:sz w:val="20"/>
                <w:szCs w:val="20"/>
              </w:rPr>
            </w:pPr>
            <w:r w:rsidRPr="004B7EEC">
              <w:rPr>
                <w:color w:val="000000"/>
                <w:sz w:val="20"/>
                <w:szCs w:val="20"/>
              </w:rPr>
              <w:t>Вероятность опасного отказа в час (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PFHD</w:t>
            </w:r>
            <w:r w:rsidRPr="004B7EEC">
              <w:rPr>
                <w:color w:val="000000"/>
                <w:sz w:val="20"/>
                <w:szCs w:val="20"/>
              </w:rPr>
              <w:t xml:space="preserve">) - 7,3 </w:t>
            </w:r>
            <w:r w:rsidRPr="004B7EEC">
              <w:rPr>
                <w:color w:val="000000"/>
                <w:sz w:val="20"/>
                <w:szCs w:val="20"/>
                <w:lang w:val="en-US"/>
              </w:rPr>
              <w:t>x</w:t>
            </w:r>
            <w:r w:rsidRPr="004B7EEC">
              <w:rPr>
                <w:color w:val="000000"/>
                <w:sz w:val="20"/>
                <w:szCs w:val="20"/>
              </w:rPr>
              <w:t xml:space="preserve"> 10-8  </w:t>
            </w:r>
          </w:p>
          <w:p w:rsidR="000873D6" w:rsidRPr="00E549F8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Диагностическое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7EEC">
              <w:rPr>
                <w:color w:val="000000"/>
                <w:sz w:val="20"/>
                <w:szCs w:val="20"/>
                <w:lang w:val="en-US"/>
              </w:rPr>
              <w:t>покрытие</w:t>
            </w:r>
            <w:proofErr w:type="spellEnd"/>
            <w:r w:rsidRPr="004B7EEC">
              <w:rPr>
                <w:color w:val="000000"/>
                <w:sz w:val="20"/>
                <w:szCs w:val="20"/>
                <w:lang w:val="en-US"/>
              </w:rPr>
              <w:t xml:space="preserve"> (DC) - 0 %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3D6" w:rsidRDefault="000873D6" w:rsidP="00922C17">
            <w:pPr>
              <w:rPr>
                <w:color w:val="000000"/>
                <w:sz w:val="20"/>
                <w:szCs w:val="20"/>
              </w:rPr>
            </w:pPr>
            <w:r w:rsidRPr="00A90319"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  <w:p w:rsidR="000873D6" w:rsidRPr="00E549F8" w:rsidRDefault="000873D6" w:rsidP="00922C17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3D6" w:rsidRPr="001F6931" w:rsidRDefault="00BB0D07" w:rsidP="00922C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0873D6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3D6" w:rsidRPr="001F6931" w:rsidRDefault="000873D6" w:rsidP="00922C1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3D6" w:rsidRPr="0050413A" w:rsidRDefault="0050413A" w:rsidP="00922C17">
            <w:pPr>
              <w:rPr>
                <w:color w:val="000000"/>
                <w:sz w:val="20"/>
                <w:szCs w:val="20"/>
              </w:rPr>
            </w:pPr>
            <w:r w:rsidRPr="0050413A">
              <w:rPr>
                <w:color w:val="000000"/>
                <w:sz w:val="20"/>
                <w:szCs w:val="20"/>
              </w:rPr>
              <w:t xml:space="preserve">В течение 10 недель </w:t>
            </w:r>
            <w:proofErr w:type="gramStart"/>
            <w:r w:rsidRPr="0050413A">
              <w:rPr>
                <w:color w:val="000000"/>
                <w:sz w:val="20"/>
                <w:szCs w:val="20"/>
              </w:rPr>
              <w:t>с даты подписания</w:t>
            </w:r>
            <w:proofErr w:type="gramEnd"/>
            <w:r w:rsidRPr="0050413A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3D6" w:rsidRPr="001F6931" w:rsidRDefault="000873D6" w:rsidP="00922C17">
            <w:pPr>
              <w:rPr>
                <w:color w:val="000000"/>
                <w:sz w:val="20"/>
                <w:szCs w:val="20"/>
              </w:rPr>
            </w:pPr>
            <w:r w:rsidRPr="00FA3D64">
              <w:rPr>
                <w:color w:val="000000"/>
                <w:sz w:val="20"/>
                <w:szCs w:val="20"/>
              </w:rPr>
              <w:t>не менее 12 месяцев с момента поставки</w:t>
            </w:r>
          </w:p>
        </w:tc>
      </w:tr>
    </w:tbl>
    <w:p w:rsidR="00F269AC" w:rsidRPr="001F6931" w:rsidRDefault="00F269AC" w:rsidP="00F269AC">
      <w:pPr>
        <w:rPr>
          <w:color w:val="000000"/>
        </w:rPr>
        <w:sectPr w:rsidR="00F269AC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1AC8" w:rsidRDefault="00D01AC8" w:rsidP="00F269AC">
      <w:pPr>
        <w:jc w:val="center"/>
        <w:rPr>
          <w:color w:val="000000"/>
        </w:rPr>
      </w:pPr>
    </w:p>
    <w:p w:rsidR="00F269AC" w:rsidRPr="001F6931" w:rsidRDefault="00F269AC" w:rsidP="00E119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E549F8" w:rsidRPr="001F6931" w:rsidTr="00E549F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F8" w:rsidRDefault="00E549F8" w:rsidP="00E549F8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2.1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Pr="00ED66E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2014 года, (не бывшим в употреблении, не восстановленным,  не </w:t>
            </w:r>
            <w:r>
              <w:rPr>
                <w:color w:val="000000"/>
                <w:sz w:val="24"/>
                <w:szCs w:val="24"/>
              </w:rPr>
              <w:t xml:space="preserve">должно </w:t>
            </w:r>
            <w:r w:rsidRPr="00ED66ED">
              <w:rPr>
                <w:color w:val="000000"/>
                <w:sz w:val="24"/>
                <w:szCs w:val="24"/>
              </w:rPr>
              <w:t>являться выставочным образц</w:t>
            </w:r>
            <w:r>
              <w:rPr>
                <w:color w:val="000000"/>
                <w:sz w:val="24"/>
                <w:szCs w:val="24"/>
              </w:rPr>
              <w:t>ом</w:t>
            </w:r>
            <w:r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>
              <w:rPr>
                <w:color w:val="000000"/>
                <w:sz w:val="24"/>
                <w:szCs w:val="24"/>
              </w:rPr>
              <w:t>)</w:t>
            </w:r>
            <w:r w:rsidRPr="00ED66ED">
              <w:rPr>
                <w:color w:val="000000"/>
                <w:sz w:val="24"/>
                <w:szCs w:val="24"/>
              </w:rPr>
              <w:t xml:space="preserve">. </w:t>
            </w:r>
          </w:p>
          <w:p w:rsidR="00E549F8" w:rsidRDefault="00E549F8" w:rsidP="00E549F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</w:t>
            </w:r>
            <w:r w:rsidRPr="00ED66E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а товаре не должно быть повреждений, царапин или иных признаков использования.</w:t>
            </w:r>
          </w:p>
          <w:p w:rsidR="00E549F8" w:rsidRPr="00ED66ED" w:rsidRDefault="00E549F8" w:rsidP="00E549F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се оборудование долж</w:t>
            </w:r>
            <w:r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E119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E549F8" w:rsidP="008C51B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 Наименование и товарные знаки предприятий изготовителей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E119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E549F8" w:rsidP="00E549F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есь Товар и принадлежности должны быть поставлены в целостной упаковке производителя, не имеющей повреждений, с сохранением всех защитных знаков производителя.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E119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9F8" w:rsidRPr="00D775CA" w:rsidRDefault="00E549F8" w:rsidP="00E549F8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5.1.1 </w:t>
            </w:r>
            <w:r w:rsidRPr="00D775CA">
              <w:rPr>
                <w:color w:val="000000"/>
                <w:sz w:val="24"/>
                <w:szCs w:val="24"/>
              </w:rPr>
              <w:t xml:space="preserve">Условия и порядок поставки Товара указаны в 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D775CA">
              <w:rPr>
                <w:color w:val="000000"/>
                <w:sz w:val="24"/>
                <w:szCs w:val="24"/>
              </w:rPr>
              <w:t>оговоре поставки.</w:t>
            </w:r>
          </w:p>
          <w:p w:rsidR="00F269AC" w:rsidRPr="00E549F8" w:rsidRDefault="00E549F8" w:rsidP="00BB0D07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5.1.2 Приемка и оценка качества Товара осуществляется в полном соответствии с характеристиками, указанными в разделе 1 Технического задания.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549F8" w:rsidP="00E549F8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5.2.1 Поставщик при передаче Товара передает следующие документы:</w:t>
            </w:r>
          </w:p>
          <w:p w:rsidR="00E549F8" w:rsidRPr="006F349A" w:rsidRDefault="00E549F8" w:rsidP="00E549F8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- инструкцию по эксплуатации на русском языке.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E119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E549F8" w:rsidP="008C51B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E119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E549F8" w:rsidP="008C51B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E119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8F" w:rsidRDefault="00413B8F" w:rsidP="00413B8F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8.1 </w:t>
            </w:r>
            <w:r w:rsidRPr="006B3A24">
              <w:rPr>
                <w:color w:val="000000"/>
                <w:sz w:val="24"/>
                <w:szCs w:val="24"/>
              </w:rPr>
              <w:t>Поставщик замену некачественног</w:t>
            </w:r>
            <w:r>
              <w:rPr>
                <w:color w:val="000000"/>
                <w:sz w:val="24"/>
                <w:szCs w:val="24"/>
              </w:rPr>
              <w:t>о или вышедшего из строя товара.</w:t>
            </w:r>
          </w:p>
          <w:p w:rsidR="00413B8F" w:rsidRDefault="00413B8F" w:rsidP="00413B8F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8.2 Гарантийная замена должна производиться в течение 20 календарных дней с момента обращения по гарантийному случаю по месту нахождения Покупателя, вывоз 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F269AC" w:rsidRPr="001F6931" w:rsidRDefault="00413B8F" w:rsidP="00413B8F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8.3 Срок гарантийных обязательств по Товару должен соответствовать требованиям, указанным в Разделе 1.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E119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413B8F" w:rsidRDefault="00413B8F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9.1 Поставляемый Товар, тара, упаковка и маркировка должны соответствовать действующим </w:t>
            </w:r>
            <w:proofErr w:type="spellStart"/>
            <w:r>
              <w:rPr>
                <w:color w:val="000000"/>
                <w:sz w:val="24"/>
                <w:szCs w:val="24"/>
              </w:rPr>
              <w:t>ГОСТам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ТУ, </w:t>
            </w:r>
            <w:proofErr w:type="spellStart"/>
            <w:r>
              <w:rPr>
                <w:color w:val="000000"/>
                <w:sz w:val="24"/>
                <w:szCs w:val="24"/>
              </w:rPr>
              <w:t>СанПинам</w:t>
            </w:r>
            <w:proofErr w:type="spellEnd"/>
            <w:r>
              <w:rPr>
                <w:color w:val="000000"/>
                <w:sz w:val="24"/>
                <w:szCs w:val="24"/>
              </w:rPr>
              <w:t>, гигиеническим требованиям РФ и иметь сертификаты соответствия производителя.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E119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6F349A" w:rsidRDefault="00413B8F" w:rsidP="008C51BA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7F0BAC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E119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8F" w:rsidRDefault="00413B8F" w:rsidP="00413B8F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11.1 Товар должен быть оригинальными от производителя.</w:t>
            </w:r>
          </w:p>
          <w:p w:rsidR="00413B8F" w:rsidRDefault="00413B8F" w:rsidP="00413B8F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413B8F" w:rsidRDefault="00413B8F" w:rsidP="00413B8F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товаре не должно быть следов механических повреждений, изменения вида комплектующих, а также иных несоответствий официальному техническому описанию поставляемой модели.</w:t>
            </w:r>
          </w:p>
          <w:p w:rsidR="00F269AC" w:rsidRPr="006726D5" w:rsidRDefault="00413B8F" w:rsidP="00413B8F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11.3 Обязательным условием является целостность и герметичность упаковки.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413B8F" w:rsidP="008C51B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E119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6F349A" w:rsidRDefault="00413B8F" w:rsidP="008C51BA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F269AC" w:rsidRPr="001F6931" w:rsidRDefault="00F269AC" w:rsidP="00E119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413B8F" w:rsidRDefault="00413B8F" w:rsidP="008C51BA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14.1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269AC" w:rsidRPr="001F6931" w:rsidTr="008C51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413B8F" w:rsidP="008C51B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Не предусмотрено</w:t>
            </w:r>
          </w:p>
        </w:tc>
      </w:tr>
    </w:tbl>
    <w:p w:rsidR="00F269AC" w:rsidRDefault="00F269AC" w:rsidP="00F269AC">
      <w:pPr>
        <w:jc w:val="center"/>
        <w:rPr>
          <w:color w:val="000000"/>
        </w:rPr>
      </w:pPr>
    </w:p>
    <w:p w:rsidR="00413B8F" w:rsidRDefault="00413B8F" w:rsidP="00F269AC">
      <w:pPr>
        <w:jc w:val="center"/>
        <w:rPr>
          <w:color w:val="000000"/>
        </w:rPr>
      </w:pPr>
    </w:p>
    <w:p w:rsidR="00F269AC" w:rsidRPr="001F6931" w:rsidRDefault="00F269AC" w:rsidP="00E119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413B8F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413B8F" w:rsidP="008C51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413B8F" w:rsidP="008C51B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p w:rsidR="00F269AC" w:rsidRPr="001F6931" w:rsidRDefault="00F269AC" w:rsidP="00E1191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269AC" w:rsidRPr="001F6931" w:rsidTr="008C51B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413B8F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413B8F" w:rsidP="008C51B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413B8F" w:rsidP="008C51B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sectPr w:rsidR="00F269AC" w:rsidRPr="001F6931" w:rsidSect="001373F8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9F8" w:rsidRDefault="00E549F8">
      <w:r>
        <w:separator/>
      </w:r>
    </w:p>
  </w:endnote>
  <w:endnote w:type="continuationSeparator" w:id="1">
    <w:p w:rsidR="00E549F8" w:rsidRDefault="00E549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9F8" w:rsidRDefault="00E549F8">
      <w:r>
        <w:separator/>
      </w:r>
    </w:p>
  </w:footnote>
  <w:footnote w:type="continuationSeparator" w:id="1">
    <w:p w:rsidR="00E549F8" w:rsidRDefault="00E549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9F8" w:rsidRDefault="00E549F8">
    <w:pPr>
      <w:pStyle w:val="a6"/>
      <w:jc w:val="center"/>
    </w:pPr>
  </w:p>
  <w:p w:rsidR="00E549F8" w:rsidRDefault="00E549F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9F8" w:rsidRPr="001373F8" w:rsidRDefault="00E549F8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5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28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0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28"/>
  </w:num>
  <w:num w:numId="8">
    <w:abstractNumId w:val="31"/>
  </w:num>
  <w:num w:numId="9">
    <w:abstractNumId w:val="6"/>
  </w:num>
  <w:num w:numId="10">
    <w:abstractNumId w:val="4"/>
  </w:num>
  <w:num w:numId="11">
    <w:abstractNumId w:val="1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15"/>
  </w:num>
  <w:num w:numId="15">
    <w:abstractNumId w:val="18"/>
  </w:num>
  <w:num w:numId="16">
    <w:abstractNumId w:val="27"/>
  </w:num>
  <w:num w:numId="17">
    <w:abstractNumId w:val="7"/>
  </w:num>
  <w:num w:numId="18">
    <w:abstractNumId w:val="27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5"/>
  </w:num>
  <w:num w:numId="26">
    <w:abstractNumId w:val="23"/>
  </w:num>
  <w:num w:numId="27">
    <w:abstractNumId w:val="11"/>
  </w:num>
  <w:num w:numId="28">
    <w:abstractNumId w:val="19"/>
  </w:num>
  <w:num w:numId="29">
    <w:abstractNumId w:val="24"/>
  </w:num>
  <w:num w:numId="30">
    <w:abstractNumId w:val="3"/>
  </w:num>
  <w:num w:numId="31">
    <w:abstractNumId w:val="9"/>
  </w:num>
  <w:num w:numId="32">
    <w:abstractNumId w:val="16"/>
  </w:num>
  <w:num w:numId="33">
    <w:abstractNumId w:val="26"/>
  </w:num>
  <w:num w:numId="34">
    <w:abstractNumId w:val="17"/>
  </w:num>
  <w:num w:numId="35">
    <w:abstractNumId w:val="5"/>
  </w:num>
  <w:num w:numId="3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0"/>
    <w:footnote w:id="1"/>
  </w:footnotePr>
  <w:endnotePr>
    <w:endnote w:id="0"/>
    <w:endnote w:id="1"/>
  </w:endnotePr>
  <w:compat/>
  <w:rsids>
    <w:rsidRoot w:val="00F269AC"/>
    <w:rsid w:val="000873D6"/>
    <w:rsid w:val="001373F8"/>
    <w:rsid w:val="003A450B"/>
    <w:rsid w:val="00407F5E"/>
    <w:rsid w:val="00413B8F"/>
    <w:rsid w:val="0050413A"/>
    <w:rsid w:val="0051232E"/>
    <w:rsid w:val="00547412"/>
    <w:rsid w:val="0056353C"/>
    <w:rsid w:val="005C1DD6"/>
    <w:rsid w:val="006F68B2"/>
    <w:rsid w:val="007A110F"/>
    <w:rsid w:val="008C51BA"/>
    <w:rsid w:val="008E6DD5"/>
    <w:rsid w:val="00961D23"/>
    <w:rsid w:val="0097535B"/>
    <w:rsid w:val="009F7EAA"/>
    <w:rsid w:val="00A2200F"/>
    <w:rsid w:val="00A32881"/>
    <w:rsid w:val="00A37BE0"/>
    <w:rsid w:val="00AE2ED0"/>
    <w:rsid w:val="00B71211"/>
    <w:rsid w:val="00BB0D07"/>
    <w:rsid w:val="00BE1E5E"/>
    <w:rsid w:val="00C33EF4"/>
    <w:rsid w:val="00CF4499"/>
    <w:rsid w:val="00D01AC8"/>
    <w:rsid w:val="00D02144"/>
    <w:rsid w:val="00D129E9"/>
    <w:rsid w:val="00D54C99"/>
    <w:rsid w:val="00E11917"/>
    <w:rsid w:val="00E549F8"/>
    <w:rsid w:val="00EC2035"/>
    <w:rsid w:val="00ED3BE4"/>
    <w:rsid w:val="00EF1D6C"/>
    <w:rsid w:val="00F269AC"/>
    <w:rsid w:val="00F63BC2"/>
    <w:rsid w:val="00FC5A6F"/>
    <w:rsid w:val="00FE0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1C49E-4AE1-4E51-B945-029B22646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1601</Words>
  <Characters>9130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10710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1</cp:lastModifiedBy>
  <cp:revision>10</cp:revision>
  <dcterms:created xsi:type="dcterms:W3CDTF">2015-07-01T13:01:00Z</dcterms:created>
  <dcterms:modified xsi:type="dcterms:W3CDTF">2015-07-07T12:58:00Z</dcterms:modified>
</cp:coreProperties>
</file>