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622F1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BB2D07" w:rsidRPr="00BB2D07">
        <w:rPr>
          <w:b/>
          <w:sz w:val="28"/>
          <w:szCs w:val="28"/>
        </w:rPr>
        <w:t>АРЕНДУ ЗДАНИЯ ОФИСА ДЛЯ НУЖД</w:t>
      </w:r>
      <w:proofErr w:type="gramEnd"/>
      <w:r w:rsidR="00BB2D07" w:rsidRPr="00BB2D07">
        <w:rPr>
          <w:b/>
          <w:sz w:val="28"/>
          <w:szCs w:val="28"/>
        </w:rPr>
        <w:t xml:space="preserve"> АППАРАТА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BB2D07" w:rsidRPr="00BB2D07">
        <w:t>аренду здания офиса для нужд аппарата филиала «Приволжский территориальный округ» ФГУП «РосРАО»</w:t>
      </w:r>
      <w:r w:rsidRPr="00536755">
        <w:t>.</w:t>
      </w:r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>Основание:</w:t>
      </w:r>
    </w:p>
    <w:p w:rsidR="00647943" w:rsidRPr="00647943" w:rsidRDefault="00046F15" w:rsidP="00647943">
      <w:pPr>
        <w:ind w:firstLine="709"/>
        <w:jc w:val="both"/>
      </w:pPr>
      <w:r>
        <w:t>Н</w:t>
      </w:r>
      <w:r w:rsidR="00647943" w:rsidRPr="00647943">
        <w:t xml:space="preserve">еобходимость полноценного функционирования аппарата управления филиала «Приволжский территориальный округ» ФГУП «РосРАО». </w:t>
      </w:r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 xml:space="preserve">Месторасположение: </w:t>
      </w:r>
    </w:p>
    <w:p w:rsidR="00647943" w:rsidRPr="00647943" w:rsidRDefault="00647943" w:rsidP="00647943">
      <w:pPr>
        <w:ind w:firstLine="709"/>
        <w:jc w:val="both"/>
      </w:pPr>
      <w:r w:rsidRPr="00647943">
        <w:t>г. Нижний Новгород (нагорная часть).</w:t>
      </w:r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 xml:space="preserve">Порядок формирования цены: </w:t>
      </w:r>
    </w:p>
    <w:p w:rsidR="00647943" w:rsidRPr="00647943" w:rsidRDefault="00647943" w:rsidP="00647943">
      <w:pPr>
        <w:ind w:firstLine="709"/>
        <w:jc w:val="both"/>
      </w:pPr>
      <w:r w:rsidRPr="00647943">
        <w:t>В цену включены все расходы, в том числе плата за водоснабжение, отопление (газ), канализацию, предоставление электрической энергии, а также налоги, сборы и другие обязательные платежи.</w:t>
      </w:r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 xml:space="preserve">График (сроки, этапы) оказания услуг и оплаты: </w:t>
      </w:r>
    </w:p>
    <w:p w:rsidR="00647943" w:rsidRPr="00647943" w:rsidRDefault="00046F15" w:rsidP="00647943">
      <w:pPr>
        <w:ind w:firstLine="709"/>
        <w:jc w:val="both"/>
      </w:pPr>
      <w:proofErr w:type="gramStart"/>
      <w:r>
        <w:t>В</w:t>
      </w:r>
      <w:r w:rsidR="00647943" w:rsidRPr="00647943">
        <w:t xml:space="preserve"> течение 3 лет с момента заключения договора с ежегодной индексацией месячной арендной платы в пределах 7 % от текущей путем заключения дополнительного соглашения, при условии наличия у Арендатора финансовых ресурсов.</w:t>
      </w:r>
      <w:proofErr w:type="gramEnd"/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>Основные требования к предмету аренды:</w:t>
      </w:r>
    </w:p>
    <w:p w:rsidR="00647943" w:rsidRPr="00647943" w:rsidRDefault="00647943" w:rsidP="00647943">
      <w:pPr>
        <w:ind w:firstLine="709"/>
        <w:jc w:val="both"/>
      </w:pPr>
      <w:r w:rsidRPr="00647943">
        <w:t>Помещение должно находиться в отдельно стоящем 2-х или</w:t>
      </w:r>
      <w:r>
        <w:t xml:space="preserve"> </w:t>
      </w:r>
      <w:r w:rsidRPr="00647943">
        <w:t>3-х этажном здании;</w:t>
      </w:r>
    </w:p>
    <w:p w:rsidR="00647943" w:rsidRPr="00647943" w:rsidRDefault="00647943" w:rsidP="00647943">
      <w:pPr>
        <w:ind w:firstLine="709"/>
        <w:jc w:val="both"/>
      </w:pPr>
      <w:r w:rsidRPr="00647943">
        <w:t>Отсутствие других организаций-арендаторов в здании;</w:t>
      </w:r>
    </w:p>
    <w:p w:rsidR="00647943" w:rsidRPr="00647943" w:rsidRDefault="00647943" w:rsidP="00647943">
      <w:pPr>
        <w:ind w:firstLine="709"/>
        <w:jc w:val="both"/>
      </w:pPr>
      <w:r w:rsidRPr="00647943">
        <w:t xml:space="preserve">Общая площадь помещения: </w:t>
      </w:r>
      <w:r w:rsidR="005801BB">
        <w:t>495</w:t>
      </w:r>
      <w:r w:rsidRPr="00647943">
        <w:t xml:space="preserve"> м2;</w:t>
      </w:r>
    </w:p>
    <w:p w:rsidR="00647943" w:rsidRPr="00647943" w:rsidRDefault="00647943" w:rsidP="00647943">
      <w:pPr>
        <w:ind w:firstLine="709"/>
        <w:jc w:val="both"/>
      </w:pPr>
      <w:r w:rsidRPr="00647943">
        <w:t>Общее количество кабинетов – не менее 13;</w:t>
      </w:r>
    </w:p>
    <w:p w:rsidR="00647943" w:rsidRPr="00647943" w:rsidRDefault="00647943" w:rsidP="00647943">
      <w:pPr>
        <w:ind w:firstLine="709"/>
        <w:jc w:val="both"/>
      </w:pPr>
      <w:r w:rsidRPr="00647943">
        <w:t>Наличие: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внутренних инженерных сетей (отопления, холодного и горячего водоснабжения, электроснабжения, центральной канализации);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не менее 3-х санузлов и комнаты для приёма пищи (площадь которой не менее 30 м</w:t>
      </w:r>
      <w:proofErr w:type="gramStart"/>
      <w:r w:rsidRPr="00046F15">
        <w:t>2</w:t>
      </w:r>
      <w:proofErr w:type="gramEnd"/>
      <w:r w:rsidRPr="00046F15">
        <w:t>);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охранного помещения на входе в здание;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серверного помещения площадью не менее 2,6 м2; шириной</w:t>
      </w:r>
      <w:r w:rsidR="00046F15">
        <w:t xml:space="preserve"> </w:t>
      </w:r>
      <w:r w:rsidRPr="00046F15">
        <w:t xml:space="preserve">не менее 1 м. Серверное помещение должно быть оборудовано системой вентиляции, состоящей из двух </w:t>
      </w:r>
      <w:proofErr w:type="spellStart"/>
      <w:r w:rsidRPr="00046F15">
        <w:t>сплит-систем</w:t>
      </w:r>
      <w:proofErr w:type="spellEnd"/>
      <w:r w:rsidRPr="00046F15">
        <w:t xml:space="preserve"> с блоком управления, обеспечивающим попеременную работу каждой системы по 12 часов в сутки, а также оснащенных зимними блоками с возможностью круглогодичной работы в температурном диапазоне от -40</w:t>
      </w:r>
      <w:proofErr w:type="gramStart"/>
      <w:r w:rsidRPr="00046F15">
        <w:t>ºС</w:t>
      </w:r>
      <w:proofErr w:type="gramEnd"/>
      <w:r w:rsidRPr="00046F15">
        <w:t xml:space="preserve"> до +40ºС</w:t>
      </w:r>
      <w:r w:rsidR="00046F15">
        <w:t xml:space="preserve"> </w:t>
      </w:r>
      <w:r w:rsidRPr="00046F15">
        <w:t>в режиме «24/7»;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не менее 19-ти городских номеров телефона с подключением</w:t>
      </w:r>
      <w:r w:rsidR="00046F15">
        <w:t xml:space="preserve"> </w:t>
      </w:r>
      <w:r w:rsidRPr="00046F15">
        <w:t>в серверном помещении и один прямой городской номер в помещении охраны на входе в здание;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 xml:space="preserve">технической возможности подключения к оптическому каналу связи (скорость до 100 </w:t>
      </w:r>
      <w:proofErr w:type="spellStart"/>
      <w:r w:rsidRPr="00046F15">
        <w:t>мБ</w:t>
      </w:r>
      <w:proofErr w:type="spellEnd"/>
      <w:r w:rsidRPr="00046F15">
        <w:t>/сек);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внутренней разводки для организации структурированной кабельной сети СКС с входом в серверном помещении (низковольтное подключение телефонии и Ethernet кабелем UTP4 категории 5e, электропитание 220В);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50 точек подключения к структурированной кабельной сети СКС в кабинетах (каждая точка должна быть оснащена двойной розеткой (телефония + Ethernet) и двумя розетками 220 Вольт);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 xml:space="preserve">наличие автоматов отключения электропитания (220 Вольт) для каждого кабинета на 16Ампер, установленные в один короб в серверном помещении с трехфазным автоматом на входе 32Ампера;   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входов подключения в серверном помещении к каналам связи (интернет и телефония);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lastRenderedPageBreak/>
        <w:t>не менее одного запасного пожарного выхода на каждом этаже;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систем кондиционирования (</w:t>
      </w:r>
      <w:proofErr w:type="spellStart"/>
      <w:r w:rsidRPr="00046F15">
        <w:t>сплит-систем</w:t>
      </w:r>
      <w:proofErr w:type="spellEnd"/>
      <w:r w:rsidRPr="00046F15">
        <w:t xml:space="preserve">) в каждом кабинете; 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евроремонта внутри здания;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фасада и кровли в удовлетворительном состоянии;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системы безопасности, в т.ч.:</w:t>
      </w:r>
    </w:p>
    <w:p w:rsidR="00647943" w:rsidRPr="00046F15" w:rsidRDefault="00647943" w:rsidP="00046F15">
      <w:pPr>
        <w:pStyle w:val="afff1"/>
        <w:numPr>
          <w:ilvl w:val="0"/>
          <w:numId w:val="46"/>
        </w:numPr>
        <w:tabs>
          <w:tab w:val="num" w:pos="993"/>
        </w:tabs>
        <w:spacing w:after="0" w:line="240" w:lineRule="auto"/>
        <w:ind w:left="993" w:right="-57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6F15">
        <w:rPr>
          <w:rFonts w:ascii="Times New Roman" w:hAnsi="Times New Roman"/>
          <w:sz w:val="24"/>
          <w:szCs w:val="24"/>
        </w:rPr>
        <w:t>системы видеонаблюдения, включающей в себя не менее</w:t>
      </w:r>
      <w:r w:rsidR="00046F15">
        <w:rPr>
          <w:rFonts w:ascii="Times New Roman" w:hAnsi="Times New Roman"/>
          <w:sz w:val="24"/>
          <w:szCs w:val="24"/>
        </w:rPr>
        <w:t xml:space="preserve"> </w:t>
      </w:r>
      <w:r w:rsidRPr="00046F15">
        <w:rPr>
          <w:rFonts w:ascii="Times New Roman" w:hAnsi="Times New Roman"/>
          <w:sz w:val="24"/>
          <w:szCs w:val="24"/>
        </w:rPr>
        <w:t>10 видеокамер по периметру здания, автостоянки и коридорных помещений;</w:t>
      </w:r>
    </w:p>
    <w:p w:rsidR="00647943" w:rsidRPr="00046F15" w:rsidRDefault="00647943" w:rsidP="00046F15">
      <w:pPr>
        <w:pStyle w:val="afff1"/>
        <w:numPr>
          <w:ilvl w:val="0"/>
          <w:numId w:val="46"/>
        </w:numPr>
        <w:tabs>
          <w:tab w:val="num" w:pos="993"/>
        </w:tabs>
        <w:spacing w:after="0" w:line="240" w:lineRule="auto"/>
        <w:ind w:left="993" w:right="-57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6F15">
        <w:rPr>
          <w:rFonts w:ascii="Times New Roman" w:hAnsi="Times New Roman"/>
          <w:sz w:val="24"/>
          <w:szCs w:val="24"/>
        </w:rPr>
        <w:t>системы контроля и управления доступом;</w:t>
      </w:r>
    </w:p>
    <w:p w:rsidR="00647943" w:rsidRPr="00046F15" w:rsidRDefault="00647943" w:rsidP="00046F15">
      <w:pPr>
        <w:pStyle w:val="afff1"/>
        <w:numPr>
          <w:ilvl w:val="0"/>
          <w:numId w:val="46"/>
        </w:numPr>
        <w:tabs>
          <w:tab w:val="num" w:pos="993"/>
        </w:tabs>
        <w:spacing w:after="0" w:line="240" w:lineRule="auto"/>
        <w:ind w:left="993" w:right="-57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6F15">
        <w:rPr>
          <w:rFonts w:ascii="Times New Roman" w:hAnsi="Times New Roman"/>
          <w:sz w:val="24"/>
          <w:szCs w:val="24"/>
        </w:rPr>
        <w:t>охранно-пожарной системы с датчиками движения и вскрытия кабинетов;</w:t>
      </w:r>
    </w:p>
    <w:p w:rsidR="00647943" w:rsidRPr="00046F15" w:rsidRDefault="00647943" w:rsidP="00046F1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046F15">
        <w:t>автостоянки, рассчитанной не менее чем на 20 автомобилей.</w:t>
      </w:r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>Требования арендодателю:</w:t>
      </w:r>
    </w:p>
    <w:p w:rsidR="00647943" w:rsidRPr="00647943" w:rsidRDefault="00647943" w:rsidP="00647943">
      <w:pPr>
        <w:ind w:firstLine="709"/>
        <w:jc w:val="both"/>
      </w:pPr>
      <w:r>
        <w:t>Н</w:t>
      </w:r>
      <w:r w:rsidRPr="00647943">
        <w:t>аличие правоустанавливающих</w:t>
      </w:r>
      <w:r>
        <w:t xml:space="preserve"> </w:t>
      </w:r>
      <w:r w:rsidRPr="00647943">
        <w:t xml:space="preserve">и </w:t>
      </w:r>
      <w:proofErr w:type="spellStart"/>
      <w:r w:rsidRPr="00647943">
        <w:t>правоудостоверяющих</w:t>
      </w:r>
      <w:proofErr w:type="spellEnd"/>
      <w:r w:rsidRPr="00647943">
        <w:t xml:space="preserve"> документов на предмет аренды (Свидетельство о государственной регистрации права, выданное Управлением Федеральной службы государственной регистрации).</w:t>
      </w:r>
    </w:p>
    <w:p w:rsidR="00647943" w:rsidRPr="00647943" w:rsidRDefault="00647943" w:rsidP="0064794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47943">
        <w:rPr>
          <w:rFonts w:ascii="Times New Roman" w:hAnsi="Times New Roman"/>
          <w:b/>
          <w:sz w:val="24"/>
          <w:szCs w:val="24"/>
        </w:rPr>
        <w:t>Порядок приемки объекта:</w:t>
      </w:r>
    </w:p>
    <w:p w:rsidR="00647943" w:rsidRPr="00647943" w:rsidRDefault="00647943" w:rsidP="00647943">
      <w:pPr>
        <w:ind w:firstLine="709"/>
        <w:jc w:val="both"/>
      </w:pPr>
      <w:r w:rsidRPr="00647943">
        <w:t xml:space="preserve">Помещение считается переданным в аренду с момента подписания Сторонами «Акта приема-передачи недвижимого  имущества». </w:t>
      </w:r>
    </w:p>
    <w:p w:rsidR="00647943" w:rsidRPr="00647943" w:rsidRDefault="00647943" w:rsidP="00647943">
      <w:pPr>
        <w:ind w:firstLine="709"/>
        <w:jc w:val="both"/>
      </w:pPr>
    </w:p>
    <w:sectPr w:rsidR="00647943" w:rsidRPr="00647943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622F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801B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BB2D07" w:rsidRPr="00BB2D07">
      <w:rPr>
        <w:rFonts w:ascii="Times New Roman" w:hAnsi="Times New Roman" w:cs="Times New Roman"/>
      </w:rPr>
      <w:t>аренду здания офиса для нужд аппарата филиала «Приволжский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07" w:rsidRDefault="00BB2D07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07" w:rsidRDefault="00BB2D07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07" w:rsidRDefault="00BB2D07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07" w:rsidRDefault="00BB2D0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9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4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7"/>
  </w:num>
  <w:num w:numId="2">
    <w:abstractNumId w:val="16"/>
  </w:num>
  <w:num w:numId="3">
    <w:abstractNumId w:val="42"/>
  </w:num>
  <w:num w:numId="4">
    <w:abstractNumId w:val="34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4"/>
  </w:num>
  <w:num w:numId="12">
    <w:abstractNumId w:val="40"/>
  </w:num>
  <w:num w:numId="13">
    <w:abstractNumId w:val="29"/>
  </w:num>
  <w:num w:numId="14">
    <w:abstractNumId w:val="36"/>
  </w:num>
  <w:num w:numId="15">
    <w:abstractNumId w:val="31"/>
  </w:num>
  <w:num w:numId="16">
    <w:abstractNumId w:val="12"/>
  </w:num>
  <w:num w:numId="17">
    <w:abstractNumId w:val="10"/>
  </w:num>
  <w:num w:numId="18">
    <w:abstractNumId w:val="13"/>
  </w:num>
  <w:num w:numId="19">
    <w:abstractNumId w:val="38"/>
  </w:num>
  <w:num w:numId="20">
    <w:abstractNumId w:val="33"/>
  </w:num>
  <w:num w:numId="21">
    <w:abstractNumId w:val="23"/>
  </w:num>
  <w:num w:numId="22">
    <w:abstractNumId w:val="6"/>
  </w:num>
  <w:num w:numId="23">
    <w:abstractNumId w:val="8"/>
  </w:num>
  <w:num w:numId="24">
    <w:abstractNumId w:val="26"/>
  </w:num>
  <w:num w:numId="25">
    <w:abstractNumId w:val="45"/>
  </w:num>
  <w:num w:numId="26">
    <w:abstractNumId w:val="39"/>
  </w:num>
  <w:num w:numId="27">
    <w:abstractNumId w:val="25"/>
  </w:num>
  <w:num w:numId="28">
    <w:abstractNumId w:val="44"/>
  </w:num>
  <w:num w:numId="2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19"/>
  </w:num>
  <w:num w:numId="33">
    <w:abstractNumId w:val="43"/>
  </w:num>
  <w:num w:numId="34">
    <w:abstractNumId w:val="41"/>
  </w:num>
  <w:num w:numId="35">
    <w:abstractNumId w:val="11"/>
  </w:num>
  <w:num w:numId="36">
    <w:abstractNumId w:val="27"/>
  </w:num>
  <w:num w:numId="37">
    <w:abstractNumId w:val="32"/>
  </w:num>
  <w:num w:numId="38">
    <w:abstractNumId w:val="30"/>
  </w:num>
  <w:num w:numId="39">
    <w:abstractNumId w:val="35"/>
  </w:num>
  <w:num w:numId="40">
    <w:abstractNumId w:val="14"/>
  </w:num>
  <w:num w:numId="41">
    <w:abstractNumId w:val="18"/>
  </w:num>
  <w:num w:numId="42">
    <w:abstractNumId w:val="5"/>
  </w:num>
  <w:num w:numId="43">
    <w:abstractNumId w:val="7"/>
  </w:num>
  <w:num w:numId="44">
    <w:abstractNumId w:val="20"/>
  </w:num>
  <w:num w:numId="45">
    <w:abstractNumId w:val="46"/>
  </w:num>
  <w:num w:numId="46">
    <w:abstractNumId w:val="1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992D0-0363-425C-AD70-7A8AAC0D2D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FDB5BA-15F6-49C1-86BE-4DC594EEE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3</Pages>
  <Words>555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419</cp:revision>
  <cp:lastPrinted>2012-04-20T11:24:00Z</cp:lastPrinted>
  <dcterms:created xsi:type="dcterms:W3CDTF">2012-03-23T07:01:00Z</dcterms:created>
  <dcterms:modified xsi:type="dcterms:W3CDTF">2013-01-23T12:23:00Z</dcterms:modified>
</cp:coreProperties>
</file>