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A12C89" w:rsidRPr="00AD015D" w:rsidRDefault="00A12C89" w:rsidP="00A12C89">
      <w:pPr>
        <w:pStyle w:val="ad"/>
        <w:jc w:val="center"/>
        <w:rPr>
          <w:rFonts w:ascii="Times New Roman" w:hAnsi="Times New Roman" w:cs="Times New Roman"/>
          <w:b/>
          <w:sz w:val="28"/>
          <w:szCs w:val="28"/>
        </w:rPr>
      </w:pPr>
      <w:r w:rsidRPr="00AD015D">
        <w:rPr>
          <w:rFonts w:ascii="Times New Roman" w:hAnsi="Times New Roman" w:cs="Times New Roman"/>
          <w:b/>
          <w:sz w:val="28"/>
          <w:szCs w:val="28"/>
        </w:rPr>
        <w:t xml:space="preserve">Открытый  запрос цен в электронной форме на право заключения договора на </w:t>
      </w:r>
      <w:r w:rsidRPr="00AD015D">
        <w:rPr>
          <w:rFonts w:ascii="Times New Roman" w:hAnsi="Times New Roman" w:cs="Times New Roman"/>
          <w:b/>
          <w:bCs/>
          <w:color w:val="000000"/>
          <w:sz w:val="28"/>
          <w:szCs w:val="28"/>
        </w:rPr>
        <w:t xml:space="preserve">поставку  </w:t>
      </w:r>
      <w:r w:rsidRPr="00020C14">
        <w:rPr>
          <w:rFonts w:ascii="Times New Roman" w:hAnsi="Times New Roman" w:cs="Times New Roman"/>
          <w:b/>
          <w:bCs/>
          <w:sz w:val="28"/>
          <w:szCs w:val="28"/>
        </w:rPr>
        <w:t>контейнеров Крад-1,36 для нужд Ленинградского отделения филиала «Северо-западный территориальный округ» ФГУП «РосРАО»</w:t>
      </w:r>
      <w:r w:rsidRPr="00020C14">
        <w:rPr>
          <w:rFonts w:ascii="Times New Roman" w:hAnsi="Times New Roman" w:cs="Times New Roman"/>
          <w:b/>
          <w:bCs/>
          <w:color w:val="000000"/>
          <w:sz w:val="28"/>
          <w:szCs w:val="28"/>
        </w:rPr>
        <w:t>.</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A12C89" w:rsidRPr="00A12C89" w:rsidRDefault="00A12C89" w:rsidP="00A12C89">
      <w:pPr>
        <w:ind w:hanging="284"/>
        <w:jc w:val="both"/>
        <w:rPr>
          <w:bCs/>
        </w:rPr>
      </w:pPr>
      <w:r w:rsidRPr="00A12C89">
        <w:t xml:space="preserve">       Контейнер КРАД-1,36 предназначен для сбора, </w:t>
      </w:r>
      <w:r w:rsidRPr="00A12C89">
        <w:rPr>
          <w:bCs/>
        </w:rPr>
        <w:t xml:space="preserve">транспортирования и длительного хранения </w:t>
      </w:r>
      <w:proofErr w:type="spellStart"/>
      <w:r w:rsidRPr="00A12C89">
        <w:rPr>
          <w:bCs/>
        </w:rPr>
        <w:t>низкоактивных</w:t>
      </w:r>
      <w:proofErr w:type="spellEnd"/>
      <w:r w:rsidRPr="00A12C89">
        <w:rPr>
          <w:bCs/>
        </w:rPr>
        <w:t xml:space="preserve"> радиоактивных отходов. </w:t>
      </w:r>
    </w:p>
    <w:p w:rsidR="00A12C89" w:rsidRPr="00A12C89" w:rsidRDefault="00A12C89" w:rsidP="00A12C89">
      <w:pPr>
        <w:shd w:val="clear" w:color="auto" w:fill="FFFFFF"/>
        <w:tabs>
          <w:tab w:val="left" w:pos="1815"/>
        </w:tabs>
        <w:ind w:firstLine="720"/>
        <w:jc w:val="both"/>
        <w:rPr>
          <w:color w:val="000000"/>
          <w:spacing w:val="1"/>
        </w:rPr>
      </w:pPr>
    </w:p>
    <w:p w:rsidR="00A12C89" w:rsidRPr="00A12C89" w:rsidRDefault="00A12C89" w:rsidP="00A12C89">
      <w:pPr>
        <w:jc w:val="both"/>
        <w:rPr>
          <w:b/>
        </w:rPr>
      </w:pPr>
      <w:r>
        <w:rPr>
          <w:b/>
        </w:rPr>
        <w:t xml:space="preserve">     </w:t>
      </w:r>
      <w:r w:rsidRPr="00A12C89">
        <w:rPr>
          <w:b/>
        </w:rPr>
        <w:t>Технические требования.</w:t>
      </w:r>
    </w:p>
    <w:p w:rsidR="00A12C89" w:rsidRPr="00A12C89" w:rsidRDefault="00A12C89" w:rsidP="00A12C89">
      <w:pPr>
        <w:ind w:firstLine="284"/>
        <w:jc w:val="both"/>
        <w:rPr>
          <w:color w:val="000000"/>
        </w:rPr>
      </w:pPr>
      <w:r w:rsidRPr="00A12C89">
        <w:t>Контейнер КРАД-1,36 должен соответствовать техническому заданию, требованиям комплекта конструкторской документации, ТУ 4100-027-07630224-2008, а так же</w:t>
      </w:r>
      <w:r w:rsidRPr="00A12C89">
        <w:rPr>
          <w:color w:val="000000"/>
        </w:rPr>
        <w:t xml:space="preserve"> специаль</w:t>
      </w:r>
      <w:r w:rsidRPr="00A12C89">
        <w:rPr>
          <w:color w:val="000000"/>
          <w:spacing w:val="5"/>
        </w:rPr>
        <w:t xml:space="preserve">ным условиям поставки оборудования, приборов, материалов и изделий </w:t>
      </w:r>
      <w:r w:rsidRPr="00A12C89">
        <w:rPr>
          <w:color w:val="000000"/>
        </w:rPr>
        <w:t>для объектов ато</w:t>
      </w:r>
      <w:r w:rsidRPr="00A12C89">
        <w:rPr>
          <w:color w:val="000000"/>
        </w:rPr>
        <w:t>м</w:t>
      </w:r>
      <w:r w:rsidRPr="00A12C89">
        <w:rPr>
          <w:color w:val="000000"/>
        </w:rPr>
        <w:t>ной энергетики.</w:t>
      </w:r>
    </w:p>
    <w:p w:rsidR="00A12C89" w:rsidRPr="00A12C89" w:rsidRDefault="00A12C89" w:rsidP="00A12C89">
      <w:pPr>
        <w:shd w:val="clear" w:color="auto" w:fill="FFFFFF"/>
        <w:ind w:right="538" w:firstLine="851"/>
        <w:jc w:val="both"/>
        <w:rPr>
          <w:color w:val="000000"/>
        </w:rPr>
      </w:pPr>
    </w:p>
    <w:p w:rsidR="00A12C89" w:rsidRPr="00A12C89" w:rsidRDefault="00A12C89" w:rsidP="00A12C89">
      <w:pPr>
        <w:jc w:val="both"/>
        <w:rPr>
          <w:b/>
        </w:rPr>
      </w:pPr>
      <w:r w:rsidRPr="00A12C89">
        <w:tab/>
      </w:r>
      <w:r w:rsidRPr="00A12C89">
        <w:rPr>
          <w:b/>
        </w:rPr>
        <w:t>1.1 Основные параметры и характеристики</w:t>
      </w:r>
    </w:p>
    <w:p w:rsidR="00A12C89" w:rsidRPr="00A12C89" w:rsidRDefault="00A12C89" w:rsidP="00A12C89">
      <w:pPr>
        <w:widowControl w:val="0"/>
        <w:suppressLineNumbers/>
        <w:tabs>
          <w:tab w:val="left" w:pos="709"/>
        </w:tabs>
        <w:autoSpaceDE w:val="0"/>
        <w:autoSpaceDN w:val="0"/>
        <w:adjustRightInd w:val="0"/>
        <w:ind w:firstLine="720"/>
        <w:jc w:val="both"/>
      </w:pPr>
    </w:p>
    <w:p w:rsidR="00A12C89" w:rsidRPr="00A12C89" w:rsidRDefault="00A12C89" w:rsidP="00A12C89">
      <w:pPr>
        <w:widowControl w:val="0"/>
        <w:suppressLineNumbers/>
        <w:tabs>
          <w:tab w:val="left" w:pos="709"/>
        </w:tabs>
        <w:autoSpaceDE w:val="0"/>
        <w:autoSpaceDN w:val="0"/>
        <w:adjustRightInd w:val="0"/>
        <w:ind w:firstLine="720"/>
        <w:jc w:val="both"/>
      </w:pPr>
      <w:r w:rsidRPr="00A12C89">
        <w:t>1.1.1 Контейнер должен состоять из следующих основных частей:</w:t>
      </w:r>
    </w:p>
    <w:p w:rsidR="00A12C89" w:rsidRPr="00A12C89" w:rsidRDefault="00A12C89" w:rsidP="00A12C89">
      <w:pPr>
        <w:suppressLineNumbers/>
        <w:tabs>
          <w:tab w:val="left" w:pos="709"/>
        </w:tabs>
        <w:autoSpaceDE w:val="0"/>
        <w:autoSpaceDN w:val="0"/>
        <w:adjustRightInd w:val="0"/>
        <w:ind w:firstLine="720"/>
        <w:jc w:val="both"/>
      </w:pPr>
      <w:r w:rsidRPr="00A12C89">
        <w:t xml:space="preserve">- корпус; </w:t>
      </w:r>
    </w:p>
    <w:p w:rsidR="00A12C89" w:rsidRPr="00A12C89" w:rsidRDefault="00A12C89" w:rsidP="00A12C89">
      <w:pPr>
        <w:suppressLineNumbers/>
        <w:tabs>
          <w:tab w:val="left" w:pos="709"/>
        </w:tabs>
        <w:autoSpaceDE w:val="0"/>
        <w:autoSpaceDN w:val="0"/>
        <w:adjustRightInd w:val="0"/>
        <w:ind w:firstLine="720"/>
        <w:jc w:val="both"/>
      </w:pPr>
      <w:r w:rsidRPr="00A12C89">
        <w:t>- крышка;</w:t>
      </w:r>
    </w:p>
    <w:p w:rsidR="00A12C89" w:rsidRPr="00A12C89" w:rsidRDefault="00A12C89" w:rsidP="00A12C89">
      <w:pPr>
        <w:suppressLineNumbers/>
        <w:tabs>
          <w:tab w:val="left" w:pos="709"/>
        </w:tabs>
        <w:autoSpaceDE w:val="0"/>
        <w:autoSpaceDN w:val="0"/>
        <w:adjustRightInd w:val="0"/>
        <w:ind w:firstLine="720"/>
        <w:jc w:val="both"/>
        <w:rPr>
          <w:color w:val="0000FF"/>
        </w:rPr>
      </w:pPr>
    </w:p>
    <w:p w:rsidR="00A12C89" w:rsidRPr="00A12C89" w:rsidRDefault="00A12C89" w:rsidP="00A12C89">
      <w:pPr>
        <w:suppressLineNumbers/>
        <w:tabs>
          <w:tab w:val="left" w:pos="709"/>
        </w:tabs>
        <w:autoSpaceDE w:val="0"/>
        <w:autoSpaceDN w:val="0"/>
        <w:adjustRightInd w:val="0"/>
        <w:ind w:firstLine="720"/>
        <w:jc w:val="both"/>
      </w:pPr>
      <w:r w:rsidRPr="00A12C89">
        <w:t xml:space="preserve">1.1.2. Корпус предназначен для размещения в нём РАО. Он должен быть выполнен в форме восьмигранной призмы. На узких гранях призмы должны быть расположены грузозахватные элементы контейнера. Для обеспечения </w:t>
      </w:r>
      <w:proofErr w:type="spellStart"/>
      <w:r w:rsidRPr="00A12C89">
        <w:t>штабелирования</w:t>
      </w:r>
      <w:proofErr w:type="spellEnd"/>
      <w:r w:rsidRPr="00A12C89">
        <w:t xml:space="preserve"> контейнеров на дне корпуса контейнера должны быть направляющие, которые не должны опираться на выступающие элементы крышки.</w:t>
      </w:r>
    </w:p>
    <w:p w:rsidR="00A12C89" w:rsidRPr="00A12C89" w:rsidRDefault="00A12C89" w:rsidP="00A12C89">
      <w:pPr>
        <w:suppressLineNumbers/>
        <w:tabs>
          <w:tab w:val="left" w:pos="709"/>
        </w:tabs>
        <w:autoSpaceDE w:val="0"/>
        <w:autoSpaceDN w:val="0"/>
        <w:adjustRightInd w:val="0"/>
        <w:ind w:firstLine="720"/>
        <w:jc w:val="both"/>
        <w:rPr>
          <w:color w:val="0000FF"/>
        </w:rPr>
      </w:pPr>
      <w:r w:rsidRPr="00A12C89">
        <w:t xml:space="preserve">1.1.3. Крышка предназначена для изолирования внутреннего объёма контейнера от окружающей его атмосферы. </w:t>
      </w:r>
    </w:p>
    <w:p w:rsidR="00A12C89" w:rsidRPr="00A12C89" w:rsidRDefault="00A12C89" w:rsidP="00A12C89">
      <w:pPr>
        <w:suppressLineNumbers/>
        <w:tabs>
          <w:tab w:val="left" w:pos="709"/>
        </w:tabs>
        <w:autoSpaceDE w:val="0"/>
        <w:autoSpaceDN w:val="0"/>
        <w:adjustRightInd w:val="0"/>
        <w:ind w:firstLine="720"/>
        <w:jc w:val="both"/>
      </w:pPr>
      <w:r w:rsidRPr="00A12C89">
        <w:t>1.1.4. Устройство строповых элементов должно обеспечивать возможность применения грузозахватных приспособлений эксплуатирующей организации.</w:t>
      </w:r>
    </w:p>
    <w:p w:rsidR="00A12C89" w:rsidRPr="00A12C89" w:rsidRDefault="00A12C89" w:rsidP="00A12C89">
      <w:pPr>
        <w:suppressLineNumbers/>
        <w:tabs>
          <w:tab w:val="left" w:pos="709"/>
        </w:tabs>
        <w:autoSpaceDE w:val="0"/>
        <w:autoSpaceDN w:val="0"/>
        <w:adjustRightInd w:val="0"/>
        <w:ind w:firstLine="720"/>
        <w:jc w:val="both"/>
      </w:pPr>
      <w:r w:rsidRPr="00A12C89">
        <w:t xml:space="preserve">1.1.5. Рабочая температура окружающего </w:t>
      </w:r>
    </w:p>
    <w:p w:rsidR="00A12C89" w:rsidRPr="00A12C89" w:rsidRDefault="00A12C89" w:rsidP="00A12C89">
      <w:pPr>
        <w:suppressLineNumbers/>
        <w:tabs>
          <w:tab w:val="left" w:pos="709"/>
        </w:tabs>
        <w:autoSpaceDE w:val="0"/>
        <w:autoSpaceDN w:val="0"/>
        <w:adjustRightInd w:val="0"/>
        <w:ind w:firstLine="720"/>
        <w:jc w:val="both"/>
      </w:pPr>
      <w:r w:rsidRPr="00A12C89">
        <w:t>воздуха, º</w:t>
      </w:r>
      <w:proofErr w:type="gramStart"/>
      <w:r w:rsidRPr="00A12C89">
        <w:t>С</w:t>
      </w:r>
      <w:proofErr w:type="gramEnd"/>
      <w:r w:rsidRPr="00A12C89">
        <w:t>………….  от -40  до +40</w:t>
      </w:r>
    </w:p>
    <w:p w:rsidR="00A12C89" w:rsidRPr="00A12C89" w:rsidRDefault="00A12C89" w:rsidP="00A12C89">
      <w:pPr>
        <w:suppressLineNumbers/>
        <w:tabs>
          <w:tab w:val="left" w:pos="709"/>
        </w:tabs>
        <w:autoSpaceDE w:val="0"/>
        <w:autoSpaceDN w:val="0"/>
        <w:adjustRightInd w:val="0"/>
        <w:ind w:firstLine="720"/>
        <w:jc w:val="both"/>
      </w:pPr>
      <w:r w:rsidRPr="00A12C89">
        <w:t xml:space="preserve">1.1.6. Относительная влажность воздуха </w:t>
      </w:r>
    </w:p>
    <w:p w:rsidR="00A12C89" w:rsidRPr="00A12C89" w:rsidRDefault="00A12C89" w:rsidP="00A12C89">
      <w:pPr>
        <w:suppressLineNumbers/>
        <w:tabs>
          <w:tab w:val="left" w:pos="709"/>
        </w:tabs>
        <w:autoSpaceDE w:val="0"/>
        <w:autoSpaceDN w:val="0"/>
        <w:adjustRightInd w:val="0"/>
        <w:ind w:firstLine="720"/>
        <w:jc w:val="both"/>
      </w:pPr>
      <w:r w:rsidRPr="00A12C89">
        <w:t>при температуре 25</w:t>
      </w:r>
      <w:proofErr w:type="gramStart"/>
      <w:r w:rsidRPr="00A12C89">
        <w:t>ºС</w:t>
      </w:r>
      <w:proofErr w:type="gramEnd"/>
      <w:r w:rsidRPr="00A12C89">
        <w:t>,% …………………. 80</w:t>
      </w:r>
    </w:p>
    <w:p w:rsidR="00A12C89" w:rsidRPr="00A12C89" w:rsidRDefault="00A12C89" w:rsidP="00A12C89">
      <w:pPr>
        <w:ind w:firstLine="708"/>
        <w:jc w:val="both"/>
      </w:pPr>
      <w:r w:rsidRPr="00A12C89">
        <w:t xml:space="preserve">1.1.7. Основные характеристики контейнера КРАД- 1,36 указаны </w:t>
      </w:r>
      <w:proofErr w:type="gramStart"/>
      <w:r w:rsidRPr="00A12C89">
        <w:t>в</w:t>
      </w:r>
      <w:proofErr w:type="gramEnd"/>
      <w:r w:rsidRPr="00A12C89">
        <w:t xml:space="preserve"> </w:t>
      </w:r>
    </w:p>
    <w:p w:rsidR="00A12C89" w:rsidRPr="00A12C89" w:rsidRDefault="00A12C89" w:rsidP="00A12C89">
      <w:pPr>
        <w:ind w:firstLine="708"/>
        <w:jc w:val="both"/>
      </w:pPr>
      <w:r w:rsidRPr="00A12C89">
        <w:t>табл. 1.</w:t>
      </w:r>
    </w:p>
    <w:p w:rsidR="00A12C89" w:rsidRPr="00A12C89" w:rsidRDefault="00A12C89" w:rsidP="00A12C89">
      <w:pPr>
        <w:pStyle w:val="af0"/>
        <w:ind w:firstLine="708"/>
      </w:pPr>
      <w:r w:rsidRPr="00A12C89">
        <w:t>Таблица 1. Основные характеристики контейнера Крад-1,36.</w:t>
      </w:r>
    </w:p>
    <w:tbl>
      <w:tblPr>
        <w:tblW w:w="0" w:type="auto"/>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4"/>
        <w:gridCol w:w="5031"/>
        <w:gridCol w:w="1353"/>
      </w:tblGrid>
      <w:tr w:rsidR="00A12C89" w:rsidRPr="00A12C89" w:rsidTr="00F4279A">
        <w:tblPrEx>
          <w:tblCellMar>
            <w:top w:w="0" w:type="dxa"/>
            <w:bottom w:w="0" w:type="dxa"/>
          </w:tblCellMar>
        </w:tblPrEx>
        <w:tc>
          <w:tcPr>
            <w:tcW w:w="594" w:type="dxa"/>
            <w:tcBorders>
              <w:top w:val="single" w:sz="4" w:space="0" w:color="auto"/>
            </w:tcBorders>
            <w:vAlign w:val="center"/>
          </w:tcPr>
          <w:p w:rsidR="00A12C89" w:rsidRPr="00A12C89" w:rsidRDefault="00A12C89" w:rsidP="00A12C89">
            <w:pPr>
              <w:jc w:val="both"/>
            </w:pPr>
            <w:r w:rsidRPr="00A12C89">
              <w:t>№</w:t>
            </w:r>
          </w:p>
          <w:p w:rsidR="00A12C89" w:rsidRPr="00A12C89" w:rsidRDefault="00A12C89" w:rsidP="00A12C89">
            <w:pPr>
              <w:jc w:val="both"/>
            </w:pPr>
            <w:proofErr w:type="spellStart"/>
            <w:proofErr w:type="gramStart"/>
            <w:r w:rsidRPr="00A12C89">
              <w:t>п</w:t>
            </w:r>
            <w:proofErr w:type="spellEnd"/>
            <w:proofErr w:type="gramEnd"/>
            <w:r w:rsidRPr="00A12C89">
              <w:t>/</w:t>
            </w:r>
            <w:proofErr w:type="spellStart"/>
            <w:r w:rsidRPr="00A12C89">
              <w:t>п</w:t>
            </w:r>
            <w:proofErr w:type="spellEnd"/>
          </w:p>
        </w:tc>
        <w:tc>
          <w:tcPr>
            <w:tcW w:w="5031" w:type="dxa"/>
            <w:vAlign w:val="center"/>
          </w:tcPr>
          <w:p w:rsidR="00A12C89" w:rsidRPr="00A12C89" w:rsidRDefault="00A12C89" w:rsidP="00A12C89">
            <w:pPr>
              <w:pStyle w:val="31"/>
              <w:spacing w:before="120"/>
              <w:ind w:left="-91"/>
              <w:jc w:val="both"/>
              <w:rPr>
                <w:rFonts w:ascii="Times New Roman" w:hAnsi="Times New Roman"/>
                <w:sz w:val="24"/>
                <w:szCs w:val="24"/>
              </w:rPr>
            </w:pPr>
            <w:r w:rsidRPr="00A12C89">
              <w:rPr>
                <w:rFonts w:ascii="Times New Roman" w:hAnsi="Times New Roman"/>
                <w:sz w:val="24"/>
                <w:szCs w:val="24"/>
              </w:rPr>
              <w:t>Наименование параметра</w:t>
            </w:r>
          </w:p>
        </w:tc>
        <w:tc>
          <w:tcPr>
            <w:tcW w:w="1353" w:type="dxa"/>
            <w:vAlign w:val="center"/>
          </w:tcPr>
          <w:p w:rsidR="00A12C89" w:rsidRPr="00A12C89" w:rsidRDefault="00A12C89" w:rsidP="00A12C89">
            <w:pPr>
              <w:pStyle w:val="31"/>
              <w:spacing w:before="120"/>
              <w:ind w:left="-91"/>
              <w:jc w:val="both"/>
              <w:rPr>
                <w:rFonts w:ascii="Times New Roman" w:hAnsi="Times New Roman"/>
                <w:b w:val="0"/>
                <w:bCs w:val="0"/>
                <w:sz w:val="24"/>
                <w:szCs w:val="24"/>
              </w:rPr>
            </w:pPr>
            <w:r w:rsidRPr="00A12C89">
              <w:rPr>
                <w:rFonts w:ascii="Times New Roman" w:hAnsi="Times New Roman"/>
                <w:sz w:val="24"/>
                <w:szCs w:val="24"/>
              </w:rPr>
              <w:t>Значение</w:t>
            </w:r>
          </w:p>
        </w:tc>
      </w:tr>
      <w:tr w:rsidR="00A12C89" w:rsidRPr="00A12C89" w:rsidTr="00F4279A">
        <w:tblPrEx>
          <w:tblCellMar>
            <w:top w:w="0" w:type="dxa"/>
            <w:bottom w:w="0" w:type="dxa"/>
          </w:tblCellMar>
        </w:tblPrEx>
        <w:tc>
          <w:tcPr>
            <w:tcW w:w="594" w:type="dxa"/>
            <w:tcBorders>
              <w:top w:val="single" w:sz="4" w:space="0" w:color="auto"/>
            </w:tcBorders>
            <w:vAlign w:val="center"/>
          </w:tcPr>
          <w:p w:rsidR="00A12C89" w:rsidRPr="00A12C89" w:rsidRDefault="00A12C89" w:rsidP="00A12C89">
            <w:pPr>
              <w:jc w:val="both"/>
            </w:pPr>
            <w:r w:rsidRPr="00A12C89">
              <w:t>1.</w:t>
            </w:r>
          </w:p>
        </w:tc>
        <w:tc>
          <w:tcPr>
            <w:tcW w:w="5031" w:type="dxa"/>
            <w:vAlign w:val="center"/>
          </w:tcPr>
          <w:p w:rsidR="00A12C89" w:rsidRPr="00A12C89" w:rsidRDefault="00A12C89" w:rsidP="00A12C89">
            <w:pPr>
              <w:jc w:val="both"/>
            </w:pPr>
            <w:r w:rsidRPr="00A12C89">
              <w:t xml:space="preserve">Вес «нетто», </w:t>
            </w:r>
            <w:proofErr w:type="gramStart"/>
            <w:r w:rsidRPr="00A12C89">
              <w:t>кг</w:t>
            </w:r>
            <w:proofErr w:type="gramEnd"/>
            <w:r w:rsidRPr="00A12C89">
              <w:t>.</w:t>
            </w:r>
          </w:p>
        </w:tc>
        <w:tc>
          <w:tcPr>
            <w:tcW w:w="1353" w:type="dxa"/>
            <w:vAlign w:val="center"/>
          </w:tcPr>
          <w:p w:rsidR="00A12C89" w:rsidRPr="00A12C89" w:rsidRDefault="00A12C89" w:rsidP="00A12C89">
            <w:pPr>
              <w:jc w:val="both"/>
            </w:pPr>
            <w:r w:rsidRPr="00A12C89">
              <w:t>232</w:t>
            </w:r>
          </w:p>
        </w:tc>
      </w:tr>
      <w:tr w:rsidR="00A12C89" w:rsidRPr="00A12C89" w:rsidTr="00F4279A">
        <w:tblPrEx>
          <w:tblCellMar>
            <w:top w:w="0" w:type="dxa"/>
            <w:bottom w:w="0" w:type="dxa"/>
          </w:tblCellMar>
        </w:tblPrEx>
        <w:tc>
          <w:tcPr>
            <w:tcW w:w="594" w:type="dxa"/>
            <w:vAlign w:val="center"/>
          </w:tcPr>
          <w:p w:rsidR="00A12C89" w:rsidRPr="00A12C89" w:rsidRDefault="00A12C89" w:rsidP="00A12C89">
            <w:pPr>
              <w:jc w:val="both"/>
            </w:pPr>
            <w:r w:rsidRPr="00A12C89">
              <w:t>2.</w:t>
            </w:r>
          </w:p>
        </w:tc>
        <w:tc>
          <w:tcPr>
            <w:tcW w:w="5031" w:type="dxa"/>
            <w:vAlign w:val="center"/>
          </w:tcPr>
          <w:p w:rsidR="00A12C89" w:rsidRPr="00A12C89" w:rsidRDefault="00A12C89" w:rsidP="00A12C89">
            <w:pPr>
              <w:jc w:val="both"/>
            </w:pPr>
            <w:r w:rsidRPr="00A12C89">
              <w:t xml:space="preserve">Грузоподъемность «брутто», </w:t>
            </w:r>
            <w:proofErr w:type="gramStart"/>
            <w:r w:rsidRPr="00A12C89">
              <w:t>кг</w:t>
            </w:r>
            <w:proofErr w:type="gramEnd"/>
            <w:r w:rsidRPr="00A12C89">
              <w:t>.</w:t>
            </w:r>
          </w:p>
        </w:tc>
        <w:tc>
          <w:tcPr>
            <w:tcW w:w="1353" w:type="dxa"/>
            <w:vAlign w:val="center"/>
          </w:tcPr>
          <w:p w:rsidR="00A12C89" w:rsidRPr="00A12C89" w:rsidRDefault="00A12C89" w:rsidP="00A12C89">
            <w:pPr>
              <w:jc w:val="both"/>
            </w:pPr>
            <w:r w:rsidRPr="00A12C89">
              <w:t>до 3000</w:t>
            </w:r>
          </w:p>
        </w:tc>
      </w:tr>
      <w:tr w:rsidR="00A12C89" w:rsidRPr="00A12C89" w:rsidTr="00F4279A">
        <w:tblPrEx>
          <w:tblCellMar>
            <w:top w:w="0" w:type="dxa"/>
            <w:bottom w:w="0" w:type="dxa"/>
          </w:tblCellMar>
        </w:tblPrEx>
        <w:tc>
          <w:tcPr>
            <w:tcW w:w="594" w:type="dxa"/>
            <w:vAlign w:val="center"/>
          </w:tcPr>
          <w:p w:rsidR="00A12C89" w:rsidRPr="00A12C89" w:rsidRDefault="00A12C89" w:rsidP="00A12C89">
            <w:pPr>
              <w:jc w:val="both"/>
            </w:pPr>
            <w:r w:rsidRPr="00A12C89">
              <w:t>3.</w:t>
            </w:r>
          </w:p>
        </w:tc>
        <w:tc>
          <w:tcPr>
            <w:tcW w:w="5031" w:type="dxa"/>
            <w:vAlign w:val="center"/>
          </w:tcPr>
          <w:p w:rsidR="00A12C89" w:rsidRPr="00A12C89" w:rsidRDefault="00A12C89" w:rsidP="00A12C89">
            <w:pPr>
              <w:jc w:val="both"/>
            </w:pPr>
            <w:r w:rsidRPr="00A12C89">
              <w:t xml:space="preserve">Габаритные размеры, </w:t>
            </w:r>
            <w:proofErr w:type="gramStart"/>
            <w:r w:rsidRPr="00A12C89">
              <w:t>мм</w:t>
            </w:r>
            <w:proofErr w:type="gramEnd"/>
          </w:p>
          <w:p w:rsidR="00A12C89" w:rsidRPr="00A12C89" w:rsidRDefault="00A12C89" w:rsidP="00A12C89">
            <w:pPr>
              <w:jc w:val="both"/>
            </w:pPr>
            <w:r w:rsidRPr="00A12C89">
              <w:tab/>
              <w:t>длина</w:t>
            </w:r>
          </w:p>
          <w:p w:rsidR="00A12C89" w:rsidRPr="00A12C89" w:rsidRDefault="00A12C89" w:rsidP="00A12C89">
            <w:pPr>
              <w:jc w:val="both"/>
            </w:pPr>
            <w:r w:rsidRPr="00A12C89">
              <w:tab/>
              <w:t>ширина</w:t>
            </w:r>
          </w:p>
          <w:p w:rsidR="00A12C89" w:rsidRPr="00A12C89" w:rsidRDefault="00A12C89" w:rsidP="00A12C89">
            <w:pPr>
              <w:jc w:val="both"/>
            </w:pPr>
            <w:r w:rsidRPr="00A12C89">
              <w:tab/>
              <w:t>высота</w:t>
            </w:r>
          </w:p>
        </w:tc>
        <w:tc>
          <w:tcPr>
            <w:tcW w:w="1353" w:type="dxa"/>
            <w:vAlign w:val="center"/>
          </w:tcPr>
          <w:p w:rsidR="00A12C89" w:rsidRPr="00A12C89" w:rsidRDefault="00A12C89" w:rsidP="00A12C89">
            <w:pPr>
              <w:jc w:val="both"/>
            </w:pPr>
          </w:p>
          <w:p w:rsidR="00A12C89" w:rsidRPr="00A12C89" w:rsidRDefault="00A12C89" w:rsidP="00A12C89">
            <w:pPr>
              <w:jc w:val="both"/>
            </w:pPr>
            <w:r w:rsidRPr="00A12C89">
              <w:t>1280</w:t>
            </w:r>
          </w:p>
          <w:p w:rsidR="00A12C89" w:rsidRPr="00A12C89" w:rsidRDefault="00A12C89" w:rsidP="00A12C89">
            <w:pPr>
              <w:jc w:val="both"/>
            </w:pPr>
            <w:r w:rsidRPr="00A12C89">
              <w:t>1280</w:t>
            </w:r>
          </w:p>
          <w:p w:rsidR="00A12C89" w:rsidRPr="00A12C89" w:rsidRDefault="00A12C89" w:rsidP="00A12C89">
            <w:pPr>
              <w:jc w:val="both"/>
            </w:pPr>
            <w:r w:rsidRPr="00A12C89">
              <w:t>950</w:t>
            </w:r>
          </w:p>
        </w:tc>
      </w:tr>
      <w:tr w:rsidR="00A12C89" w:rsidRPr="00A12C89" w:rsidTr="00F4279A">
        <w:tblPrEx>
          <w:tblCellMar>
            <w:top w:w="0" w:type="dxa"/>
            <w:bottom w:w="0" w:type="dxa"/>
          </w:tblCellMar>
        </w:tblPrEx>
        <w:tc>
          <w:tcPr>
            <w:tcW w:w="594" w:type="dxa"/>
            <w:vAlign w:val="center"/>
          </w:tcPr>
          <w:p w:rsidR="00A12C89" w:rsidRPr="00A12C89" w:rsidRDefault="00A12C89" w:rsidP="00A12C89">
            <w:pPr>
              <w:jc w:val="both"/>
            </w:pPr>
            <w:r w:rsidRPr="00A12C89">
              <w:t>4.</w:t>
            </w:r>
          </w:p>
        </w:tc>
        <w:tc>
          <w:tcPr>
            <w:tcW w:w="5031" w:type="dxa"/>
            <w:vAlign w:val="center"/>
          </w:tcPr>
          <w:p w:rsidR="00A12C89" w:rsidRPr="00A12C89" w:rsidRDefault="00A12C89" w:rsidP="00A12C89">
            <w:pPr>
              <w:jc w:val="both"/>
            </w:pPr>
            <w:r w:rsidRPr="00A12C89">
              <w:t>Внутренний объем, м</w:t>
            </w:r>
            <w:r w:rsidRPr="00A12C89">
              <w:rPr>
                <w:vertAlign w:val="superscript"/>
              </w:rPr>
              <w:t>3</w:t>
            </w:r>
          </w:p>
        </w:tc>
        <w:tc>
          <w:tcPr>
            <w:tcW w:w="1353" w:type="dxa"/>
            <w:vAlign w:val="center"/>
          </w:tcPr>
          <w:p w:rsidR="00A12C89" w:rsidRPr="00A12C89" w:rsidRDefault="00A12C89" w:rsidP="00A12C89">
            <w:pPr>
              <w:jc w:val="both"/>
            </w:pPr>
            <w:r w:rsidRPr="00A12C89">
              <w:t>1,36</w:t>
            </w:r>
          </w:p>
        </w:tc>
      </w:tr>
    </w:tbl>
    <w:p w:rsidR="00A12C89" w:rsidRPr="00A12C89" w:rsidRDefault="00A12C89" w:rsidP="00A12C89">
      <w:pPr>
        <w:jc w:val="both"/>
        <w:rPr>
          <w:color w:val="FF0000"/>
        </w:rPr>
      </w:pPr>
    </w:p>
    <w:p w:rsidR="00A12C89" w:rsidRPr="00A12C89" w:rsidRDefault="00A12C89" w:rsidP="00A12C89">
      <w:pPr>
        <w:tabs>
          <w:tab w:val="left" w:pos="9354"/>
        </w:tabs>
        <w:ind w:firstLine="720"/>
        <w:jc w:val="both"/>
      </w:pPr>
      <w:r w:rsidRPr="00A12C89">
        <w:t>1.1.3 Колич</w:t>
      </w:r>
      <w:r w:rsidRPr="00A12C89">
        <w:t>е</w:t>
      </w:r>
      <w:r w:rsidRPr="00A12C89">
        <w:t xml:space="preserve">ство ярусов при </w:t>
      </w:r>
      <w:proofErr w:type="spellStart"/>
      <w:r w:rsidRPr="00A12C89">
        <w:t>штабелировании</w:t>
      </w:r>
      <w:proofErr w:type="spellEnd"/>
      <w:r w:rsidRPr="00A12C89">
        <w:t xml:space="preserve"> контейнеров:</w:t>
      </w:r>
    </w:p>
    <w:p w:rsidR="00A12C89" w:rsidRPr="00A12C89" w:rsidRDefault="00A12C89" w:rsidP="00A12C89">
      <w:pPr>
        <w:tabs>
          <w:tab w:val="left" w:pos="9354"/>
        </w:tabs>
        <w:ind w:firstLine="720"/>
        <w:jc w:val="both"/>
      </w:pPr>
      <w:r w:rsidRPr="00A12C89">
        <w:t>- Крад-1,36 не менее …………………………………6</w:t>
      </w:r>
    </w:p>
    <w:p w:rsidR="00A12C89" w:rsidRPr="00A12C89" w:rsidRDefault="00A12C89" w:rsidP="00A12C89">
      <w:pPr>
        <w:widowControl w:val="0"/>
        <w:suppressLineNumbers/>
        <w:tabs>
          <w:tab w:val="left" w:pos="709"/>
        </w:tabs>
        <w:autoSpaceDE w:val="0"/>
        <w:autoSpaceDN w:val="0"/>
        <w:adjustRightInd w:val="0"/>
        <w:ind w:firstLine="720"/>
        <w:jc w:val="both"/>
      </w:pPr>
    </w:p>
    <w:p w:rsidR="00A12C89" w:rsidRPr="00A12C89" w:rsidRDefault="00A12C89" w:rsidP="00A12C89">
      <w:pPr>
        <w:pStyle w:val="af0"/>
      </w:pPr>
      <w:r w:rsidRPr="00A12C89">
        <w:tab/>
      </w:r>
      <w:r w:rsidRPr="00A12C89">
        <w:rPr>
          <w:b/>
        </w:rPr>
        <w:t>1.2 Требования надежности.</w:t>
      </w:r>
      <w:r w:rsidRPr="00A12C89">
        <w:tab/>
      </w:r>
    </w:p>
    <w:p w:rsidR="00A12C89" w:rsidRPr="00A12C89" w:rsidRDefault="00A12C89" w:rsidP="00A12C89">
      <w:pPr>
        <w:pStyle w:val="af0"/>
      </w:pPr>
      <w:r w:rsidRPr="00A12C89">
        <w:t>1.2.1 Назначенный срок службы контейнера с учетом потерь на коррозию должен составлять не менее 30 лет.</w:t>
      </w:r>
    </w:p>
    <w:p w:rsidR="00A12C89" w:rsidRPr="00A12C89" w:rsidRDefault="00A12C89" w:rsidP="00A12C89">
      <w:pPr>
        <w:jc w:val="both"/>
      </w:pPr>
      <w:r w:rsidRPr="00A12C89">
        <w:t xml:space="preserve">    1.2.2 Показатели надежности должны подтверждаться выбором конструкционных материалов, комплектующих изделий и покрытий, а также  результатами ра</w:t>
      </w:r>
      <w:r w:rsidRPr="00A12C89">
        <w:t>с</w:t>
      </w:r>
      <w:r w:rsidRPr="00A12C89">
        <w:t>чётов, испытаний и опытной промышленной эксплуатации изделия.</w:t>
      </w:r>
    </w:p>
    <w:p w:rsidR="00A12C89" w:rsidRPr="00A12C89" w:rsidRDefault="00A12C89" w:rsidP="00A12C89">
      <w:pPr>
        <w:widowControl w:val="0"/>
        <w:suppressLineNumbers/>
        <w:tabs>
          <w:tab w:val="left" w:pos="709"/>
        </w:tabs>
        <w:autoSpaceDE w:val="0"/>
        <w:autoSpaceDN w:val="0"/>
        <w:adjustRightInd w:val="0"/>
        <w:ind w:firstLine="720"/>
        <w:jc w:val="both"/>
      </w:pPr>
    </w:p>
    <w:p w:rsidR="00A12C89" w:rsidRPr="00A12C89" w:rsidRDefault="00A12C89" w:rsidP="00A12C89">
      <w:pPr>
        <w:widowControl w:val="0"/>
        <w:suppressLineNumbers/>
        <w:tabs>
          <w:tab w:val="left" w:pos="709"/>
        </w:tabs>
        <w:autoSpaceDE w:val="0"/>
        <w:autoSpaceDN w:val="0"/>
        <w:adjustRightInd w:val="0"/>
        <w:ind w:firstLine="720"/>
        <w:jc w:val="both"/>
        <w:rPr>
          <w:rStyle w:val="FontStyle165"/>
          <w:sz w:val="24"/>
          <w:szCs w:val="24"/>
        </w:rPr>
      </w:pPr>
      <w:r w:rsidRPr="00A12C89">
        <w:rPr>
          <w:b/>
        </w:rPr>
        <w:t>1.3 Конструктивные требования.</w:t>
      </w:r>
    </w:p>
    <w:p w:rsidR="00A12C89" w:rsidRPr="00A12C89" w:rsidRDefault="00A12C89" w:rsidP="00A12C89">
      <w:pPr>
        <w:pStyle w:val="Style82"/>
        <w:widowControl/>
        <w:spacing w:line="240" w:lineRule="auto"/>
        <w:ind w:firstLine="709"/>
        <w:rPr>
          <w:rStyle w:val="FontStyle165"/>
          <w:sz w:val="24"/>
          <w:szCs w:val="24"/>
        </w:rPr>
      </w:pPr>
      <w:r w:rsidRPr="00A12C89">
        <w:rPr>
          <w:rStyle w:val="FontStyle165"/>
          <w:sz w:val="24"/>
          <w:szCs w:val="24"/>
        </w:rPr>
        <w:lastRenderedPageBreak/>
        <w:t xml:space="preserve">Конструкция контейнера </w:t>
      </w:r>
      <w:r w:rsidRPr="00A12C89">
        <w:rPr>
          <w:rStyle w:val="FontStyle158"/>
          <w:b w:val="0"/>
          <w:sz w:val="24"/>
          <w:szCs w:val="24"/>
        </w:rPr>
        <w:t xml:space="preserve">КРАД-1,36 </w:t>
      </w:r>
      <w:r w:rsidRPr="00A12C89">
        <w:rPr>
          <w:rStyle w:val="FontStyle165"/>
          <w:sz w:val="24"/>
          <w:szCs w:val="24"/>
        </w:rPr>
        <w:t>должна:</w:t>
      </w:r>
    </w:p>
    <w:p w:rsidR="00A12C89" w:rsidRPr="00A12C89" w:rsidRDefault="00A12C89" w:rsidP="00A12C89">
      <w:pPr>
        <w:pStyle w:val="Style82"/>
        <w:widowControl/>
        <w:spacing w:line="240" w:lineRule="auto"/>
        <w:ind w:firstLine="709"/>
        <w:rPr>
          <w:rStyle w:val="FontStyle165"/>
          <w:sz w:val="24"/>
          <w:szCs w:val="24"/>
        </w:rPr>
      </w:pPr>
      <w:r w:rsidRPr="00A12C89">
        <w:rPr>
          <w:rStyle w:val="FontStyle165"/>
          <w:sz w:val="24"/>
          <w:szCs w:val="24"/>
        </w:rPr>
        <w:t>– обеспечивать возможность изготовления на общепромышленном обор</w:t>
      </w:r>
      <w:r w:rsidRPr="00A12C89">
        <w:rPr>
          <w:rStyle w:val="FontStyle165"/>
          <w:sz w:val="24"/>
          <w:szCs w:val="24"/>
        </w:rPr>
        <w:t>у</w:t>
      </w:r>
      <w:r w:rsidRPr="00A12C89">
        <w:rPr>
          <w:rStyle w:val="FontStyle165"/>
          <w:sz w:val="24"/>
          <w:szCs w:val="24"/>
        </w:rPr>
        <w:t>довании и не требовать, по возможности, применения специальных технологий;</w:t>
      </w:r>
    </w:p>
    <w:p w:rsidR="00A12C89" w:rsidRPr="00A12C89" w:rsidRDefault="00A12C89" w:rsidP="00A12C89">
      <w:pPr>
        <w:pStyle w:val="Style82"/>
        <w:spacing w:line="240" w:lineRule="auto"/>
        <w:ind w:firstLine="709"/>
        <w:rPr>
          <w:rStyle w:val="FontStyle165"/>
          <w:sz w:val="24"/>
          <w:szCs w:val="24"/>
        </w:rPr>
      </w:pPr>
      <w:r w:rsidRPr="00A12C89">
        <w:rPr>
          <w:rStyle w:val="FontStyle165"/>
          <w:sz w:val="24"/>
          <w:szCs w:val="24"/>
        </w:rPr>
        <w:t>– обеспечивать возможность размещения в контейнере твёрдых радиоа</w:t>
      </w:r>
      <w:r w:rsidRPr="00A12C89">
        <w:rPr>
          <w:rStyle w:val="FontStyle165"/>
          <w:sz w:val="24"/>
          <w:szCs w:val="24"/>
        </w:rPr>
        <w:t>к</w:t>
      </w:r>
      <w:r w:rsidRPr="00A12C89">
        <w:rPr>
          <w:rStyle w:val="FontStyle165"/>
          <w:sz w:val="24"/>
          <w:szCs w:val="24"/>
        </w:rPr>
        <w:t>тивных отходов (ТРО) в стандартных первичных упаковках и навалом.</w:t>
      </w:r>
    </w:p>
    <w:p w:rsidR="00A12C89" w:rsidRPr="00A12C89" w:rsidRDefault="00A12C89" w:rsidP="00A12C89">
      <w:pPr>
        <w:widowControl w:val="0"/>
        <w:ind w:firstLine="709"/>
        <w:jc w:val="both"/>
      </w:pPr>
      <w:r w:rsidRPr="00A12C89">
        <w:t>1.3.1 Требования к конструкции корпуса</w:t>
      </w:r>
    </w:p>
    <w:p w:rsidR="00A12C89" w:rsidRPr="00A12C89" w:rsidRDefault="00A12C89" w:rsidP="00A12C89">
      <w:pPr>
        <w:widowControl w:val="0"/>
        <w:ind w:firstLine="709"/>
        <w:jc w:val="both"/>
      </w:pPr>
      <w:r w:rsidRPr="00A12C89">
        <w:t xml:space="preserve">На корпусе должны быть предусмотрены </w:t>
      </w:r>
      <w:r w:rsidRPr="00A12C89">
        <w:rPr>
          <w:rStyle w:val="FontStyle165"/>
          <w:sz w:val="24"/>
          <w:szCs w:val="24"/>
        </w:rPr>
        <w:t>грузозахватные элементы для проведения погрузочно-разгрузочных работ с контейнером.</w:t>
      </w:r>
    </w:p>
    <w:p w:rsidR="00A12C89" w:rsidRPr="00A12C89" w:rsidRDefault="00A12C89" w:rsidP="00A12C89">
      <w:pPr>
        <w:widowControl w:val="0"/>
        <w:ind w:firstLine="709"/>
        <w:jc w:val="both"/>
      </w:pPr>
      <w:r w:rsidRPr="00A12C89">
        <w:t>Крышка должна устанавливаться на корпус с герметизирующей прокла</w:t>
      </w:r>
      <w:r w:rsidRPr="00A12C89">
        <w:t>д</w:t>
      </w:r>
      <w:r w:rsidRPr="00A12C89">
        <w:t>кой и крепиться с помощью болтового (шпилечного) соединения.</w:t>
      </w:r>
    </w:p>
    <w:p w:rsidR="00A12C89" w:rsidRPr="00A12C89" w:rsidRDefault="00A12C89" w:rsidP="00A12C89">
      <w:pPr>
        <w:widowControl w:val="0"/>
        <w:ind w:firstLine="709"/>
        <w:jc w:val="both"/>
      </w:pPr>
      <w:r w:rsidRPr="00A12C89">
        <w:t xml:space="preserve">Конструкция корпуса должна позволять осуществлять </w:t>
      </w:r>
      <w:proofErr w:type="spellStart"/>
      <w:r w:rsidRPr="00A12C89">
        <w:t>штабелирование</w:t>
      </w:r>
      <w:proofErr w:type="spellEnd"/>
      <w:r w:rsidRPr="00A12C89">
        <w:t xml:space="preserve"> контейнера при хранении.</w:t>
      </w:r>
    </w:p>
    <w:p w:rsidR="00A12C89" w:rsidRPr="00A12C89" w:rsidRDefault="00A12C89" w:rsidP="00A12C89">
      <w:pPr>
        <w:widowControl w:val="0"/>
        <w:ind w:firstLine="709"/>
        <w:jc w:val="both"/>
      </w:pPr>
      <w:r w:rsidRPr="00A12C89">
        <w:t>1.3.2 Требования к конструкции крышки</w:t>
      </w:r>
    </w:p>
    <w:p w:rsidR="00A12C89" w:rsidRPr="00A12C89" w:rsidRDefault="00A12C89" w:rsidP="00A12C89">
      <w:pPr>
        <w:widowControl w:val="0"/>
        <w:ind w:firstLine="709"/>
        <w:jc w:val="both"/>
      </w:pPr>
      <w:r w:rsidRPr="00A12C89">
        <w:t>Крышка предназначена для герметичного закрытия корпуса контейнера после заполнения его ТРО. На крышке необходимо предусмотреть грузозахватные элементы</w:t>
      </w:r>
      <w:r w:rsidRPr="00A12C89">
        <w:rPr>
          <w:rStyle w:val="FontStyle165"/>
          <w:sz w:val="24"/>
          <w:szCs w:val="24"/>
        </w:rPr>
        <w:t xml:space="preserve"> для проведения работ по установке и снятию крышки</w:t>
      </w:r>
      <w:r w:rsidRPr="00A12C89">
        <w:t xml:space="preserve">, отверстия для болтов (шпилек). </w:t>
      </w:r>
    </w:p>
    <w:p w:rsidR="00A12C89" w:rsidRPr="00A12C89" w:rsidRDefault="00A12C89" w:rsidP="00A12C89">
      <w:pPr>
        <w:widowControl w:val="0"/>
        <w:ind w:firstLine="709"/>
        <w:jc w:val="both"/>
      </w:pPr>
    </w:p>
    <w:p w:rsidR="00A12C89" w:rsidRPr="00A12C89" w:rsidRDefault="00A12C89" w:rsidP="00A12C89">
      <w:pPr>
        <w:numPr>
          <w:ilvl w:val="1"/>
          <w:numId w:val="34"/>
        </w:numPr>
        <w:tabs>
          <w:tab w:val="clear" w:pos="360"/>
        </w:tabs>
        <w:jc w:val="both"/>
        <w:rPr>
          <w:b/>
        </w:rPr>
      </w:pPr>
      <w:r w:rsidRPr="00A12C89">
        <w:rPr>
          <w:b/>
        </w:rPr>
        <w:t>1.4 Требования техн</w:t>
      </w:r>
      <w:r w:rsidRPr="00A12C89">
        <w:rPr>
          <w:b/>
        </w:rPr>
        <w:t>о</w:t>
      </w:r>
      <w:r w:rsidRPr="00A12C89">
        <w:rPr>
          <w:b/>
        </w:rPr>
        <w:t>логичности.</w:t>
      </w:r>
    </w:p>
    <w:p w:rsidR="00A12C89" w:rsidRPr="00A12C89" w:rsidRDefault="00A12C89" w:rsidP="00A12C89">
      <w:pPr>
        <w:ind w:firstLine="720"/>
        <w:jc w:val="both"/>
      </w:pPr>
    </w:p>
    <w:p w:rsidR="00A12C89" w:rsidRPr="00A12C89" w:rsidRDefault="00A12C89" w:rsidP="00A12C89">
      <w:pPr>
        <w:ind w:firstLine="720"/>
        <w:jc w:val="both"/>
      </w:pPr>
      <w:r w:rsidRPr="00A12C89">
        <w:t>Изделие (контейнер КРАД-1,36) должно изготавливаться на типовом технолог</w:t>
      </w:r>
      <w:r w:rsidRPr="00A12C89">
        <w:t>и</w:t>
      </w:r>
      <w:r w:rsidRPr="00A12C89">
        <w:t>ческом оборудовании по общемашиностроительной технологии.</w:t>
      </w:r>
    </w:p>
    <w:p w:rsidR="00A12C89" w:rsidRPr="00A12C89" w:rsidRDefault="00A12C89" w:rsidP="00A12C89">
      <w:pPr>
        <w:pStyle w:val="af0"/>
        <w:ind w:firstLine="426"/>
        <w:rPr>
          <w:b/>
        </w:rPr>
      </w:pPr>
      <w:r w:rsidRPr="00A12C89">
        <w:rPr>
          <w:b/>
        </w:rPr>
        <w:t>1.5 Специальные требования.</w:t>
      </w:r>
    </w:p>
    <w:p w:rsidR="00A12C89" w:rsidRPr="00A12C89" w:rsidRDefault="00A12C89" w:rsidP="00A12C89">
      <w:pPr>
        <w:ind w:right="-1" w:firstLine="720"/>
        <w:jc w:val="both"/>
      </w:pPr>
      <w:r w:rsidRPr="00A12C89">
        <w:t>1.5.1 Контейнер относится к системе нормальной эксплуатации, влия</w:t>
      </w:r>
      <w:r w:rsidRPr="00A12C89">
        <w:t>ю</w:t>
      </w:r>
      <w:r w:rsidRPr="00A12C89">
        <w:t>щей на безопасность, класс 3Н в соответствии с НП-001-97.</w:t>
      </w:r>
    </w:p>
    <w:p w:rsidR="00A12C89" w:rsidRPr="00A12C89" w:rsidRDefault="00A12C89" w:rsidP="00A12C89">
      <w:pPr>
        <w:ind w:firstLine="720"/>
        <w:jc w:val="both"/>
      </w:pPr>
      <w:r w:rsidRPr="00A12C89">
        <w:t xml:space="preserve">1.5.2 Категория сейсмостойкости – </w:t>
      </w:r>
      <w:r w:rsidRPr="00A12C89">
        <w:rPr>
          <w:lang w:val="en-US"/>
        </w:rPr>
        <w:t>II</w:t>
      </w:r>
      <w:proofErr w:type="gramStart"/>
      <w:r w:rsidRPr="00A12C89">
        <w:t>б</w:t>
      </w:r>
      <w:proofErr w:type="gramEnd"/>
      <w:r w:rsidRPr="00A12C89">
        <w:t xml:space="preserve"> в соответствии с НП-031-01.</w:t>
      </w:r>
    </w:p>
    <w:p w:rsidR="00A12C89" w:rsidRPr="00A12C89" w:rsidRDefault="00A12C89" w:rsidP="00A12C89">
      <w:pPr>
        <w:ind w:firstLine="720"/>
        <w:jc w:val="both"/>
      </w:pPr>
      <w:r w:rsidRPr="00A12C89">
        <w:t>1.5.3 Конструкция контейнера должна удовлетворять требованиям к промышленной упаковке типа 2 (ПУ-2) для РАО НУА-</w:t>
      </w:r>
      <w:proofErr w:type="gramStart"/>
      <w:r w:rsidRPr="00A12C89">
        <w:rPr>
          <w:lang w:val="en-US"/>
        </w:rPr>
        <w:t>II</w:t>
      </w:r>
      <w:proofErr w:type="gramEnd"/>
      <w:r w:rsidRPr="00A12C89">
        <w:t xml:space="preserve"> в соответс</w:t>
      </w:r>
      <w:r w:rsidRPr="00A12C89">
        <w:t>т</w:t>
      </w:r>
      <w:r w:rsidRPr="00A12C89">
        <w:t>вии с НП-053-04.</w:t>
      </w:r>
    </w:p>
    <w:p w:rsidR="00A12C89" w:rsidRPr="00A12C89" w:rsidRDefault="00A12C89" w:rsidP="00A12C89">
      <w:pPr>
        <w:ind w:firstLine="720"/>
        <w:jc w:val="both"/>
      </w:pPr>
    </w:p>
    <w:p w:rsidR="00A12C89" w:rsidRPr="00A12C89" w:rsidRDefault="00A12C89" w:rsidP="00A12C89">
      <w:pPr>
        <w:pStyle w:val="af0"/>
        <w:spacing w:before="200"/>
        <w:rPr>
          <w:b/>
        </w:rPr>
      </w:pPr>
      <w:r w:rsidRPr="00A12C89">
        <w:tab/>
      </w:r>
      <w:r w:rsidRPr="00A12C89">
        <w:rPr>
          <w:b/>
        </w:rPr>
        <w:t>1.6 Требования к сырью, материалам, покупным изделиям.</w:t>
      </w:r>
    </w:p>
    <w:p w:rsidR="00A12C89" w:rsidRPr="00A12C89" w:rsidRDefault="00A12C89" w:rsidP="00A12C89">
      <w:pPr>
        <w:tabs>
          <w:tab w:val="left" w:pos="9354"/>
        </w:tabs>
        <w:ind w:firstLine="720"/>
        <w:jc w:val="both"/>
      </w:pPr>
      <w:r w:rsidRPr="00A12C89">
        <w:t>1.6.1 Применяемые материалы - углеродистая сталь в соответствии с ГОСТ 380.</w:t>
      </w:r>
    </w:p>
    <w:p w:rsidR="00A12C89" w:rsidRPr="00A12C89" w:rsidRDefault="00A12C89" w:rsidP="00A12C89">
      <w:pPr>
        <w:tabs>
          <w:tab w:val="left" w:pos="9354"/>
        </w:tabs>
        <w:ind w:firstLine="720"/>
        <w:jc w:val="both"/>
      </w:pPr>
      <w:r w:rsidRPr="00A12C89">
        <w:t>1.6.2 Марки, сортамент и свойства материалов и полуфабрикатов должны удовлетворять требованиям соответствующих стандартов и «Специальных у</w:t>
      </w:r>
      <w:r w:rsidRPr="00A12C89">
        <w:t>с</w:t>
      </w:r>
      <w:r w:rsidRPr="00A12C89">
        <w:t>ловий поставки оборудования, приборов, материалов и комплектующих изделий для объектов атомной энергетики», а также требованиям конструкторской документ</w:t>
      </w:r>
      <w:r w:rsidRPr="00A12C89">
        <w:t>а</w:t>
      </w:r>
      <w:r w:rsidRPr="00A12C89">
        <w:t>ции.</w:t>
      </w:r>
    </w:p>
    <w:p w:rsidR="00A12C89" w:rsidRPr="00A12C89" w:rsidRDefault="00A12C89" w:rsidP="00A12C89">
      <w:pPr>
        <w:jc w:val="both"/>
      </w:pPr>
      <w:r w:rsidRPr="00A12C89">
        <w:tab/>
      </w:r>
    </w:p>
    <w:p w:rsidR="00A12C89" w:rsidRPr="00A12C89" w:rsidRDefault="00A12C89" w:rsidP="00A12C89">
      <w:pPr>
        <w:jc w:val="both"/>
        <w:rPr>
          <w:b/>
        </w:rPr>
      </w:pPr>
      <w:r w:rsidRPr="00A12C89">
        <w:tab/>
      </w:r>
      <w:r w:rsidRPr="00A12C89">
        <w:rPr>
          <w:b/>
        </w:rPr>
        <w:t>1.7 Комплектность</w:t>
      </w:r>
    </w:p>
    <w:p w:rsidR="00A12C89" w:rsidRPr="00A12C89" w:rsidRDefault="00A12C89" w:rsidP="00A12C89">
      <w:pPr>
        <w:jc w:val="both"/>
      </w:pPr>
      <w:r w:rsidRPr="00A12C89">
        <w:tab/>
      </w:r>
    </w:p>
    <w:p w:rsidR="00A12C89" w:rsidRPr="00A12C89" w:rsidRDefault="00A12C89" w:rsidP="00A12C89">
      <w:pPr>
        <w:jc w:val="both"/>
      </w:pPr>
      <w:r w:rsidRPr="00A12C89">
        <w:tab/>
        <w:t>Комплект поставки контейнера:</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 контейнер Крад-1,36 в сборе, ко</w:t>
      </w:r>
      <w:r w:rsidRPr="00A12C89">
        <w:rPr>
          <w:rFonts w:ascii="Times New Roman" w:hAnsi="Times New Roman"/>
          <w:sz w:val="24"/>
          <w:szCs w:val="24"/>
        </w:rPr>
        <w:t>м</w:t>
      </w:r>
      <w:r w:rsidRPr="00A12C89">
        <w:rPr>
          <w:rFonts w:ascii="Times New Roman" w:hAnsi="Times New Roman"/>
          <w:sz w:val="24"/>
          <w:szCs w:val="24"/>
        </w:rPr>
        <w:t>плект……………………….</w:t>
      </w:r>
      <w:r w:rsidRPr="00A12C89">
        <w:rPr>
          <w:rFonts w:ascii="Times New Roman" w:hAnsi="Times New Roman"/>
          <w:sz w:val="24"/>
          <w:szCs w:val="24"/>
        </w:rPr>
        <w:tab/>
        <w:t>10</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 руководство по эксплуатации на партию</w:t>
      </w:r>
      <w:proofErr w:type="gramStart"/>
      <w:r w:rsidRPr="00A12C89">
        <w:rPr>
          <w:rFonts w:ascii="Times New Roman" w:hAnsi="Times New Roman"/>
          <w:sz w:val="24"/>
          <w:szCs w:val="24"/>
        </w:rPr>
        <w:t xml:space="preserve"> ,</w:t>
      </w:r>
      <w:proofErr w:type="gramEnd"/>
      <w:r w:rsidRPr="00A12C89">
        <w:rPr>
          <w:rFonts w:ascii="Times New Roman" w:hAnsi="Times New Roman"/>
          <w:sz w:val="24"/>
          <w:szCs w:val="24"/>
        </w:rPr>
        <w:t xml:space="preserve"> шт. ……………..</w:t>
      </w:r>
      <w:r w:rsidRPr="00A12C89">
        <w:rPr>
          <w:rFonts w:ascii="Times New Roman" w:hAnsi="Times New Roman"/>
          <w:sz w:val="24"/>
          <w:szCs w:val="24"/>
        </w:rPr>
        <w:tab/>
        <w:t>1</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 паспорт по форме предприятия-изготовителя, шт.  ……..10</w:t>
      </w:r>
    </w:p>
    <w:p w:rsidR="00A12C89" w:rsidRPr="00A12C89" w:rsidRDefault="00A12C89" w:rsidP="00A12C89">
      <w:pPr>
        <w:jc w:val="both"/>
      </w:pPr>
    </w:p>
    <w:p w:rsidR="00A12C89" w:rsidRPr="00A12C89" w:rsidRDefault="00A12C89" w:rsidP="00A12C89">
      <w:pPr>
        <w:pStyle w:val="af0"/>
        <w:ind w:firstLine="709"/>
        <w:rPr>
          <w:b/>
        </w:rPr>
      </w:pPr>
      <w:r w:rsidRPr="00A12C89">
        <w:rPr>
          <w:b/>
        </w:rPr>
        <w:t>1.8 Маркировка.</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Контейнер должен иметь маркировку в соответствии с требованиями ко</w:t>
      </w:r>
      <w:r w:rsidRPr="00A12C89">
        <w:rPr>
          <w:rFonts w:ascii="Times New Roman" w:hAnsi="Times New Roman"/>
          <w:sz w:val="24"/>
          <w:szCs w:val="24"/>
        </w:rPr>
        <w:t>н</w:t>
      </w:r>
      <w:r w:rsidRPr="00A12C89">
        <w:rPr>
          <w:rFonts w:ascii="Times New Roman" w:hAnsi="Times New Roman"/>
          <w:sz w:val="24"/>
          <w:szCs w:val="24"/>
        </w:rPr>
        <w:t>структорской документации.</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Состав маркировки:</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 наименование или товарный знак предприятия-изготовителя;</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 обозначение;</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 дата изготовления;</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 заводской номер;</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 знак радиационной безопасности ГОСТ 1792.</w:t>
      </w:r>
    </w:p>
    <w:p w:rsidR="00A12C89" w:rsidRPr="00A12C89" w:rsidRDefault="00A12C89" w:rsidP="00A12C89">
      <w:pPr>
        <w:jc w:val="both"/>
      </w:pPr>
      <w:r w:rsidRPr="00A12C89">
        <w:tab/>
      </w:r>
    </w:p>
    <w:p w:rsidR="00A12C89" w:rsidRPr="00A12C89" w:rsidRDefault="00A12C89" w:rsidP="00A12C89">
      <w:pPr>
        <w:jc w:val="both"/>
        <w:rPr>
          <w:b/>
        </w:rPr>
      </w:pPr>
      <w:r w:rsidRPr="00A12C89">
        <w:tab/>
      </w:r>
      <w:r w:rsidRPr="00A12C89">
        <w:rPr>
          <w:b/>
        </w:rPr>
        <w:t>1.9 Упаковка.</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lastRenderedPageBreak/>
        <w:t>1.9.1 Упаковка изделия в соответствии с ГОСТ 23170 и ТУ на контейнер КРАД-1,36.</w:t>
      </w:r>
    </w:p>
    <w:p w:rsidR="00A12C89" w:rsidRPr="00A12C89" w:rsidRDefault="00A12C89" w:rsidP="00A12C89">
      <w:pPr>
        <w:pStyle w:val="aff5"/>
        <w:tabs>
          <w:tab w:val="left" w:pos="426"/>
        </w:tabs>
        <w:ind w:firstLine="720"/>
        <w:jc w:val="both"/>
        <w:rPr>
          <w:rFonts w:ascii="Times New Roman" w:hAnsi="Times New Roman"/>
          <w:sz w:val="24"/>
          <w:szCs w:val="24"/>
        </w:rPr>
      </w:pPr>
      <w:r w:rsidRPr="00A12C89">
        <w:rPr>
          <w:rFonts w:ascii="Times New Roman" w:hAnsi="Times New Roman"/>
          <w:sz w:val="24"/>
          <w:szCs w:val="24"/>
        </w:rPr>
        <w:t>1.9.2 Маркировка на транспортной таре - в соответствии с ГОСТ 14192.</w:t>
      </w:r>
    </w:p>
    <w:p w:rsidR="00A12C89" w:rsidRPr="00A12C89" w:rsidRDefault="00A12C89" w:rsidP="00A12C89">
      <w:pPr>
        <w:pStyle w:val="aff5"/>
        <w:tabs>
          <w:tab w:val="left" w:pos="426"/>
        </w:tabs>
        <w:ind w:firstLine="720"/>
        <w:jc w:val="both"/>
        <w:rPr>
          <w:rFonts w:ascii="Times New Roman" w:hAnsi="Times New Roman"/>
          <w:sz w:val="24"/>
          <w:szCs w:val="24"/>
        </w:rPr>
      </w:pPr>
    </w:p>
    <w:p w:rsidR="00A12C89" w:rsidRPr="00A12C89" w:rsidRDefault="00A12C89" w:rsidP="00A12C89">
      <w:pPr>
        <w:pStyle w:val="af0"/>
        <w:ind w:firstLine="709"/>
      </w:pPr>
      <w:r w:rsidRPr="00A12C89">
        <w:rPr>
          <w:b/>
        </w:rPr>
        <w:t>2 Требования безопасности.</w:t>
      </w:r>
    </w:p>
    <w:p w:rsidR="00A12C89" w:rsidRPr="00A12C89" w:rsidRDefault="00A12C89" w:rsidP="00A12C89">
      <w:pPr>
        <w:ind w:firstLine="567"/>
        <w:jc w:val="both"/>
      </w:pPr>
      <w:r w:rsidRPr="00A12C89">
        <w:t xml:space="preserve">2.1 Взрывобезопасность и </w:t>
      </w:r>
      <w:proofErr w:type="spellStart"/>
      <w:r w:rsidRPr="00A12C89">
        <w:t>пожаробезопасность</w:t>
      </w:r>
      <w:proofErr w:type="spellEnd"/>
      <w:r w:rsidRPr="00A12C89">
        <w:t xml:space="preserve"> контейнера КРАД-3,0 должны соответствовать требов</w:t>
      </w:r>
      <w:r w:rsidRPr="00A12C89">
        <w:t>а</w:t>
      </w:r>
      <w:r w:rsidRPr="00A12C89">
        <w:t>ниям ГОСТ 12.1.004, ГОСТ 12.1.010.</w:t>
      </w:r>
    </w:p>
    <w:p w:rsidR="00A12C89" w:rsidRPr="00A12C89" w:rsidRDefault="00A12C89" w:rsidP="00A12C89">
      <w:pPr>
        <w:ind w:firstLine="567"/>
        <w:jc w:val="both"/>
      </w:pPr>
      <w:r w:rsidRPr="00A12C89">
        <w:t>2.2</w:t>
      </w:r>
      <w:proofErr w:type="gramStart"/>
      <w:r w:rsidRPr="00A12C89">
        <w:t xml:space="preserve"> П</w:t>
      </w:r>
      <w:proofErr w:type="gramEnd"/>
      <w:r w:rsidRPr="00A12C89">
        <w:t>ри обслуживании контейнера КРАД-3,0 должны выполняться требования безопасности в соответс</w:t>
      </w:r>
      <w:r w:rsidRPr="00A12C89">
        <w:t>т</w:t>
      </w:r>
      <w:r w:rsidRPr="00A12C89">
        <w:t xml:space="preserve">вии с </w:t>
      </w:r>
      <w:r w:rsidRPr="00A12C89">
        <w:rPr>
          <w:rStyle w:val="FontStyle165"/>
          <w:sz w:val="24"/>
          <w:szCs w:val="24"/>
        </w:rPr>
        <w:t>ГОСТ 12.3.009, ПБ-10-382-00</w:t>
      </w:r>
      <w:r w:rsidRPr="00A12C89">
        <w:t>.</w:t>
      </w:r>
    </w:p>
    <w:p w:rsidR="00A12C89" w:rsidRPr="00A12C89" w:rsidRDefault="00A12C89" w:rsidP="00A12C89">
      <w:pPr>
        <w:widowControl w:val="0"/>
        <w:suppressLineNumbers/>
        <w:tabs>
          <w:tab w:val="left" w:pos="720"/>
        </w:tabs>
        <w:autoSpaceDE w:val="0"/>
        <w:autoSpaceDN w:val="0"/>
        <w:adjustRightInd w:val="0"/>
        <w:ind w:firstLine="720"/>
        <w:jc w:val="both"/>
      </w:pPr>
    </w:p>
    <w:p w:rsidR="00A12C89" w:rsidRPr="00A12C89" w:rsidRDefault="00A12C89" w:rsidP="00A12C89">
      <w:pPr>
        <w:pStyle w:val="af0"/>
        <w:tabs>
          <w:tab w:val="left" w:pos="6673"/>
        </w:tabs>
        <w:ind w:firstLine="709"/>
        <w:rPr>
          <w:b/>
        </w:rPr>
      </w:pPr>
      <w:r w:rsidRPr="00A12C89">
        <w:rPr>
          <w:b/>
        </w:rPr>
        <w:t>3 Правила приемки и методы контроля</w:t>
      </w:r>
    </w:p>
    <w:p w:rsidR="00A12C89" w:rsidRPr="00A12C89" w:rsidRDefault="00A12C89" w:rsidP="00A12C89">
      <w:pPr>
        <w:pStyle w:val="af0"/>
        <w:ind w:firstLine="709"/>
        <w:rPr>
          <w:b/>
        </w:rPr>
      </w:pPr>
    </w:p>
    <w:p w:rsidR="00A12C89" w:rsidRPr="00A12C89" w:rsidRDefault="00A12C89" w:rsidP="00A12C89">
      <w:pPr>
        <w:pStyle w:val="26"/>
        <w:spacing w:line="240" w:lineRule="auto"/>
        <w:jc w:val="both"/>
      </w:pPr>
      <w:r w:rsidRPr="00A12C89">
        <w:tab/>
        <w:t>3.1 Контролю и испытаниям подлежит каждый контейнер.</w:t>
      </w:r>
    </w:p>
    <w:p w:rsidR="00A12C89" w:rsidRPr="00A12C89" w:rsidRDefault="00A12C89" w:rsidP="00A12C89">
      <w:pPr>
        <w:pStyle w:val="26"/>
        <w:tabs>
          <w:tab w:val="left" w:pos="720"/>
          <w:tab w:val="left" w:pos="1440"/>
          <w:tab w:val="left" w:pos="2160"/>
          <w:tab w:val="left" w:pos="2880"/>
          <w:tab w:val="left" w:pos="3600"/>
          <w:tab w:val="left" w:pos="4320"/>
          <w:tab w:val="left" w:pos="5040"/>
          <w:tab w:val="left" w:pos="5760"/>
          <w:tab w:val="left" w:pos="6480"/>
          <w:tab w:val="left" w:pos="7159"/>
        </w:tabs>
        <w:spacing w:line="240" w:lineRule="auto"/>
        <w:jc w:val="both"/>
      </w:pPr>
      <w:r w:rsidRPr="00A12C89">
        <w:tab/>
        <w:t>3.2</w:t>
      </w:r>
      <w:proofErr w:type="gramStart"/>
      <w:r w:rsidRPr="00A12C89">
        <w:t xml:space="preserve"> П</w:t>
      </w:r>
      <w:proofErr w:type="gramEnd"/>
      <w:r w:rsidRPr="00A12C89">
        <w:t>ри несоответствии контейнера технич</w:t>
      </w:r>
      <w:r w:rsidRPr="00A12C89">
        <w:t>е</w:t>
      </w:r>
      <w:r w:rsidRPr="00A12C89">
        <w:t>ским требованиям изделие возвращается на доработку, после чего производится повторный контроль и испытания.</w:t>
      </w:r>
    </w:p>
    <w:p w:rsidR="00A12C89" w:rsidRPr="00A12C89" w:rsidRDefault="00A12C89" w:rsidP="00A12C89">
      <w:pPr>
        <w:pStyle w:val="af0"/>
      </w:pPr>
      <w:r w:rsidRPr="00A12C89">
        <w:t xml:space="preserve">      3.3 Методы контроля.</w:t>
      </w:r>
    </w:p>
    <w:p w:rsidR="00A12C89" w:rsidRPr="00A12C89" w:rsidRDefault="00A12C89" w:rsidP="00A12C89">
      <w:pPr>
        <w:pStyle w:val="af0"/>
        <w:ind w:firstLine="709"/>
      </w:pPr>
      <w:r w:rsidRPr="00A12C89">
        <w:t>3.3.1 Проверка внешнего вида контейнера на соответствие требованиям производится визуально.</w:t>
      </w:r>
    </w:p>
    <w:p w:rsidR="00A12C89" w:rsidRPr="00A12C89" w:rsidRDefault="00A12C89" w:rsidP="00A12C89">
      <w:pPr>
        <w:pStyle w:val="af0"/>
        <w:ind w:firstLine="709"/>
      </w:pPr>
      <w:r w:rsidRPr="00A12C89">
        <w:t>3.3.2 Проверку соответствия размеров указанным на чертежах произв</w:t>
      </w:r>
      <w:r w:rsidRPr="00A12C89">
        <w:t>о</w:t>
      </w:r>
      <w:r w:rsidRPr="00A12C89">
        <w:t>дить универсальным измерительным инструментом.</w:t>
      </w:r>
    </w:p>
    <w:p w:rsidR="00A12C89" w:rsidRPr="00A12C89" w:rsidRDefault="00A12C89" w:rsidP="00A12C89">
      <w:pPr>
        <w:pStyle w:val="af0"/>
        <w:ind w:firstLine="709"/>
      </w:pPr>
      <w:r w:rsidRPr="00A12C89">
        <w:t>Все размеры должны быть в пределах разрешенного допуска.</w:t>
      </w:r>
    </w:p>
    <w:p w:rsidR="00A12C89" w:rsidRPr="00A12C89" w:rsidRDefault="00A12C89" w:rsidP="00A12C89">
      <w:pPr>
        <w:pStyle w:val="af0"/>
        <w:ind w:firstLine="709"/>
      </w:pPr>
      <w:r w:rsidRPr="00A12C89">
        <w:t>3.3.3 Соответствие материалов, указанных на чертежах, производится сверкой сертификатов с чертежами.</w:t>
      </w:r>
    </w:p>
    <w:p w:rsidR="00A12C89" w:rsidRPr="00A12C89" w:rsidRDefault="00A12C89" w:rsidP="00A12C89">
      <w:pPr>
        <w:pStyle w:val="af0"/>
        <w:ind w:firstLine="709"/>
      </w:pPr>
      <w:r w:rsidRPr="00A12C89">
        <w:t>3.3.4 Проверку выполнения сварных соединений производить сверкой нормативной и технологической документации с конструкторской документ</w:t>
      </w:r>
      <w:r w:rsidRPr="00A12C89">
        <w:t>а</w:t>
      </w:r>
      <w:r w:rsidRPr="00A12C89">
        <w:t>цией, а также требований ОСТ 95 10440-2002.</w:t>
      </w:r>
    </w:p>
    <w:p w:rsidR="00A12C89" w:rsidRPr="00A12C89" w:rsidRDefault="00A12C89" w:rsidP="00A12C89">
      <w:pPr>
        <w:pStyle w:val="af0"/>
        <w:ind w:firstLine="709"/>
      </w:pPr>
      <w:r w:rsidRPr="00A12C89">
        <w:t>3.3.5 Контроль качества сварных соединений производится в соответс</w:t>
      </w:r>
      <w:r w:rsidRPr="00A12C89">
        <w:t>т</w:t>
      </w:r>
      <w:r w:rsidRPr="00A12C89">
        <w:t>вии с указаниями на чертежах и требований ОСТ 95 39-2002.</w:t>
      </w:r>
    </w:p>
    <w:p w:rsidR="00A12C89" w:rsidRPr="00A12C89" w:rsidRDefault="00A12C89" w:rsidP="00A12C89">
      <w:pPr>
        <w:pStyle w:val="af0"/>
        <w:ind w:firstLine="709"/>
      </w:pPr>
      <w:r w:rsidRPr="00A12C89">
        <w:t>3.3.6</w:t>
      </w:r>
      <w:proofErr w:type="gramStart"/>
      <w:r w:rsidRPr="00A12C89">
        <w:t xml:space="preserve"> П</w:t>
      </w:r>
      <w:proofErr w:type="gramEnd"/>
      <w:r w:rsidRPr="00A12C89">
        <w:t>осле испытаний контейнер должен быть тщательно осмотрен. Не допускается наличие остаточных деформаций, трещин, надрывов в элементах контейнера.</w:t>
      </w:r>
    </w:p>
    <w:p w:rsidR="00A12C89" w:rsidRPr="00A12C89" w:rsidRDefault="00A12C89" w:rsidP="00A12C89">
      <w:pPr>
        <w:pStyle w:val="af0"/>
        <w:ind w:firstLine="709"/>
      </w:pPr>
      <w:r w:rsidRPr="00A12C89">
        <w:t>3.3.7 Проверку комплектности производить визуально сверкой с ко</w:t>
      </w:r>
      <w:r w:rsidRPr="00A12C89">
        <w:t>м</w:t>
      </w:r>
      <w:r w:rsidRPr="00A12C89">
        <w:t>плектом поставки.</w:t>
      </w:r>
    </w:p>
    <w:p w:rsidR="00A12C89" w:rsidRPr="00A12C89" w:rsidRDefault="00A12C89" w:rsidP="00A12C89">
      <w:pPr>
        <w:pStyle w:val="af0"/>
        <w:ind w:firstLine="709"/>
        <w:rPr>
          <w:b/>
        </w:rPr>
      </w:pPr>
      <w:r w:rsidRPr="00A12C89">
        <w:rPr>
          <w:b/>
        </w:rPr>
        <w:t>4 Транспортирование и хранение</w:t>
      </w:r>
    </w:p>
    <w:p w:rsidR="00A12C89" w:rsidRPr="00A12C89" w:rsidRDefault="00A12C89" w:rsidP="00A12C89">
      <w:pPr>
        <w:tabs>
          <w:tab w:val="num" w:pos="1267"/>
        </w:tabs>
        <w:ind w:firstLine="709"/>
        <w:jc w:val="both"/>
      </w:pPr>
      <w:r w:rsidRPr="00A12C89">
        <w:t>4.1 Контейнер КРАД-1,36 без РАО в закрытом состоянии должен допускать транспортирование всеми видами транспорта. При этом должны сохраняться его качество и т</w:t>
      </w:r>
      <w:r w:rsidRPr="00A12C89">
        <w:t>о</w:t>
      </w:r>
      <w:r w:rsidRPr="00A12C89">
        <w:t>варный вид.</w:t>
      </w:r>
    </w:p>
    <w:p w:rsidR="00A12C89" w:rsidRPr="00A12C89" w:rsidRDefault="00A12C89" w:rsidP="00A12C89">
      <w:pPr>
        <w:tabs>
          <w:tab w:val="num" w:pos="905"/>
          <w:tab w:val="num" w:pos="1267"/>
        </w:tabs>
        <w:ind w:firstLine="709"/>
        <w:jc w:val="both"/>
      </w:pPr>
      <w:r w:rsidRPr="00A12C89">
        <w:t>4.2 Условия транспортирования в части воздействия климатических фа</w:t>
      </w:r>
      <w:r w:rsidRPr="00A12C89">
        <w:t>к</w:t>
      </w:r>
      <w:r w:rsidRPr="00A12C89">
        <w:t>торов должны соответствовать условиям 5 по ГОСТ 15150, в части воздействия механ</w:t>
      </w:r>
      <w:r w:rsidRPr="00A12C89">
        <w:t>и</w:t>
      </w:r>
      <w:r w:rsidRPr="00A12C89">
        <w:t>ческих факторов –условиям</w:t>
      </w:r>
      <w:proofErr w:type="gramStart"/>
      <w:r w:rsidRPr="00A12C89">
        <w:t xml:space="preserve"> Ж</w:t>
      </w:r>
      <w:proofErr w:type="gramEnd"/>
      <w:r w:rsidRPr="00A12C89">
        <w:t xml:space="preserve"> по ГОСТ 23170.</w:t>
      </w:r>
    </w:p>
    <w:p w:rsidR="00A12C89" w:rsidRPr="00A12C89" w:rsidRDefault="00A12C89" w:rsidP="00A12C89">
      <w:pPr>
        <w:tabs>
          <w:tab w:val="num" w:pos="905"/>
          <w:tab w:val="num" w:pos="1267"/>
        </w:tabs>
        <w:ind w:firstLine="709"/>
        <w:jc w:val="both"/>
      </w:pPr>
      <w:r w:rsidRPr="00A12C89">
        <w:t>При транспортировании КРАД-1,36  должны быть приняты меры по его защите от атмосфе</w:t>
      </w:r>
      <w:r w:rsidRPr="00A12C89">
        <w:t>р</w:t>
      </w:r>
      <w:r w:rsidRPr="00A12C89">
        <w:t>ных осадков.</w:t>
      </w:r>
    </w:p>
    <w:p w:rsidR="00A12C89" w:rsidRPr="00A12C89" w:rsidRDefault="00A12C89" w:rsidP="00A12C89">
      <w:pPr>
        <w:tabs>
          <w:tab w:val="num" w:pos="1267"/>
          <w:tab w:val="num" w:pos="1440"/>
        </w:tabs>
        <w:ind w:firstLine="709"/>
        <w:jc w:val="both"/>
      </w:pPr>
      <w:r w:rsidRPr="00A12C89">
        <w:t>4.3 Контейнер КРАД-1,36 без РАО в закрытом состоянии должен допускать хр</w:t>
      </w:r>
      <w:r w:rsidRPr="00A12C89">
        <w:t>а</w:t>
      </w:r>
      <w:r w:rsidRPr="00A12C89">
        <w:t xml:space="preserve">нение под навесом, в </w:t>
      </w:r>
      <w:proofErr w:type="spellStart"/>
      <w:r w:rsidRPr="00A12C89">
        <w:t>неотапливаемых</w:t>
      </w:r>
      <w:proofErr w:type="spellEnd"/>
      <w:r w:rsidRPr="00A12C89">
        <w:t xml:space="preserve"> и в отапливаемых хранилищах в течение двух лет с момента изготовления. При этом должно сохраняться его качество и това</w:t>
      </w:r>
      <w:r w:rsidRPr="00A12C89">
        <w:t>р</w:t>
      </w:r>
      <w:r w:rsidRPr="00A12C89">
        <w:t>ный вид.</w:t>
      </w:r>
    </w:p>
    <w:p w:rsidR="00A12C89" w:rsidRPr="00A12C89" w:rsidRDefault="00A12C89" w:rsidP="00A12C89">
      <w:pPr>
        <w:tabs>
          <w:tab w:val="num" w:pos="1267"/>
          <w:tab w:val="num" w:pos="1440"/>
        </w:tabs>
        <w:ind w:firstLine="709"/>
        <w:jc w:val="both"/>
      </w:pPr>
      <w:r w:rsidRPr="00A12C89">
        <w:t>4.4 Условия хранения в части воздействия климатических факторов – не жёстче условий ОЖ</w:t>
      </w:r>
      <w:proofErr w:type="gramStart"/>
      <w:r w:rsidRPr="00A12C89">
        <w:t>4</w:t>
      </w:r>
      <w:proofErr w:type="gramEnd"/>
      <w:r w:rsidRPr="00A12C89">
        <w:t xml:space="preserve"> по ГОСТ 15150.</w:t>
      </w:r>
    </w:p>
    <w:p w:rsidR="00A12C89" w:rsidRPr="00A12C89" w:rsidRDefault="00A12C89" w:rsidP="00A12C89">
      <w:pPr>
        <w:pStyle w:val="aff5"/>
        <w:tabs>
          <w:tab w:val="left" w:pos="426"/>
        </w:tabs>
        <w:ind w:firstLine="709"/>
        <w:jc w:val="both"/>
        <w:rPr>
          <w:rFonts w:ascii="Times New Roman" w:hAnsi="Times New Roman"/>
          <w:sz w:val="24"/>
          <w:szCs w:val="24"/>
        </w:rPr>
      </w:pPr>
    </w:p>
    <w:p w:rsidR="00A12C89" w:rsidRPr="00A12C89" w:rsidRDefault="00A12C89" w:rsidP="00A12C89">
      <w:pPr>
        <w:pStyle w:val="af0"/>
        <w:ind w:left="709" w:firstLine="11"/>
      </w:pPr>
      <w:r w:rsidRPr="00A12C89">
        <w:rPr>
          <w:b/>
        </w:rPr>
        <w:t>5 Указания по эксплуатации.</w:t>
      </w:r>
    </w:p>
    <w:p w:rsidR="00A12C89" w:rsidRPr="00A12C89" w:rsidRDefault="00A12C89" w:rsidP="00A12C89">
      <w:pPr>
        <w:widowControl w:val="0"/>
        <w:suppressLineNumbers/>
        <w:tabs>
          <w:tab w:val="left" w:pos="709"/>
        </w:tabs>
        <w:autoSpaceDE w:val="0"/>
        <w:autoSpaceDN w:val="0"/>
        <w:adjustRightInd w:val="0"/>
        <w:ind w:firstLine="709"/>
        <w:jc w:val="both"/>
      </w:pPr>
      <w:r w:rsidRPr="00A12C89">
        <w:t>5.1 Техобслуживание контейнера в процессе эксплуатации не требуется. Допускается дистанционная визуальная периодическая проверка технического с</w:t>
      </w:r>
      <w:r w:rsidRPr="00A12C89">
        <w:t>о</w:t>
      </w:r>
      <w:r w:rsidRPr="00A12C89">
        <w:t xml:space="preserve">стояния контейнера в соответствии с руководством по эксплуатации. </w:t>
      </w:r>
    </w:p>
    <w:p w:rsidR="00A12C89" w:rsidRPr="00A12C89" w:rsidRDefault="00A12C89" w:rsidP="00A12C89">
      <w:pPr>
        <w:widowControl w:val="0"/>
        <w:suppressLineNumbers/>
        <w:tabs>
          <w:tab w:val="left" w:pos="709"/>
        </w:tabs>
        <w:autoSpaceDE w:val="0"/>
        <w:autoSpaceDN w:val="0"/>
        <w:adjustRightInd w:val="0"/>
        <w:ind w:firstLine="709"/>
        <w:jc w:val="both"/>
      </w:pPr>
      <w:r w:rsidRPr="00A12C89">
        <w:t>5.2 Климатическое исполнение контейнера и категория размещения при эксплуатации –</w:t>
      </w:r>
      <w:r w:rsidRPr="00A12C89">
        <w:rPr>
          <w:color w:val="0000FF"/>
        </w:rPr>
        <w:t xml:space="preserve"> </w:t>
      </w:r>
      <w:r w:rsidRPr="00A12C89">
        <w:t>УХЛ</w:t>
      </w:r>
      <w:proofErr w:type="gramStart"/>
      <w:r w:rsidRPr="00A12C89">
        <w:t>4</w:t>
      </w:r>
      <w:proofErr w:type="gramEnd"/>
      <w:r w:rsidRPr="00A12C89">
        <w:t xml:space="preserve">  по ГОСТ 15150.</w:t>
      </w:r>
    </w:p>
    <w:p w:rsidR="00A12C89" w:rsidRPr="00A12C89" w:rsidRDefault="00A12C89" w:rsidP="00A12C89">
      <w:pPr>
        <w:tabs>
          <w:tab w:val="left" w:pos="9354"/>
        </w:tabs>
        <w:ind w:firstLine="709"/>
        <w:jc w:val="both"/>
      </w:pPr>
    </w:p>
    <w:p w:rsidR="00A12C89" w:rsidRPr="00A12C89" w:rsidRDefault="00A12C89" w:rsidP="00A12C89">
      <w:pPr>
        <w:pStyle w:val="af0"/>
        <w:tabs>
          <w:tab w:val="left" w:pos="993"/>
        </w:tabs>
        <w:ind w:firstLine="426"/>
        <w:rPr>
          <w:b/>
        </w:rPr>
      </w:pPr>
      <w:r w:rsidRPr="00A12C89">
        <w:rPr>
          <w:b/>
        </w:rPr>
        <w:t>6 Гарантии изготовителя.</w:t>
      </w:r>
    </w:p>
    <w:p w:rsidR="00A12C89" w:rsidRPr="00A12C89" w:rsidRDefault="00A12C89" w:rsidP="00A12C89">
      <w:pPr>
        <w:pStyle w:val="af0"/>
        <w:ind w:hanging="283"/>
      </w:pPr>
      <w:r w:rsidRPr="00A12C89">
        <w:rPr>
          <w:color w:val="0000FF"/>
        </w:rPr>
        <w:lastRenderedPageBreak/>
        <w:tab/>
      </w:r>
      <w:r w:rsidRPr="00A12C89">
        <w:t>6.1 Предприятие-изготовитель несет ответственность за качество изделия в соответствии с техническими требованиями, требованиями специальных условий поставки оборудования, приборов, материалов и изделий для объектов атомной энергетики. На контейнер, изготовителем должен быть оформлен сертификат соответствия в системе ОИТ.</w:t>
      </w:r>
    </w:p>
    <w:p w:rsidR="00A12C89" w:rsidRPr="00A12C89" w:rsidRDefault="00A12C89" w:rsidP="00A12C89">
      <w:pPr>
        <w:tabs>
          <w:tab w:val="left" w:pos="6540"/>
        </w:tabs>
        <w:ind w:left="426" w:hanging="142"/>
        <w:jc w:val="both"/>
      </w:pPr>
    </w:p>
    <w:p w:rsidR="00A12C89" w:rsidRPr="00A12C89" w:rsidRDefault="00A12C89" w:rsidP="00A12C89">
      <w:pPr>
        <w:tabs>
          <w:tab w:val="left" w:pos="6540"/>
        </w:tabs>
        <w:jc w:val="both"/>
      </w:pPr>
      <w:r w:rsidRPr="00A12C89">
        <w:t>6.2  Гарантийный срок эксплуатации изделия 12 месяцев со дня пуска в эксплуатацию, но не более 18 месяцев со дня отгрузки Изготовителем при с</w:t>
      </w:r>
      <w:r w:rsidRPr="00A12C89">
        <w:t>о</w:t>
      </w:r>
      <w:r w:rsidRPr="00A12C89">
        <w:t>блюдении Потребителем условий транспортирования, хранения и эксплуатации.</w:t>
      </w:r>
    </w:p>
    <w:p w:rsidR="00A12C89" w:rsidRPr="00A12C89" w:rsidRDefault="00A12C89" w:rsidP="00A12C89">
      <w:pPr>
        <w:tabs>
          <w:tab w:val="left" w:pos="6540"/>
        </w:tabs>
        <w:ind w:left="426" w:hanging="142"/>
        <w:jc w:val="both"/>
      </w:pPr>
    </w:p>
    <w:p w:rsidR="00A12C89" w:rsidRPr="00A12C89" w:rsidRDefault="00A12C89" w:rsidP="00A12C89">
      <w:pPr>
        <w:tabs>
          <w:tab w:val="left" w:pos="6540"/>
        </w:tabs>
        <w:ind w:left="426" w:firstLine="283"/>
        <w:jc w:val="both"/>
        <w:rPr>
          <w:b/>
        </w:rPr>
      </w:pPr>
      <w:r w:rsidRPr="00A12C89">
        <w:t xml:space="preserve">7. </w:t>
      </w:r>
      <w:r w:rsidRPr="00A12C89">
        <w:rPr>
          <w:b/>
        </w:rPr>
        <w:t xml:space="preserve">Прочие условия. </w:t>
      </w:r>
    </w:p>
    <w:p w:rsidR="00234D32" w:rsidRPr="00A12C89" w:rsidRDefault="00A12C89" w:rsidP="00A12C89">
      <w:pPr>
        <w:spacing w:before="100" w:beforeAutospacing="1" w:after="100" w:afterAutospacing="1"/>
        <w:jc w:val="both"/>
        <w:rPr>
          <w:color w:val="000000" w:themeColor="text1"/>
        </w:rPr>
      </w:pPr>
      <w:r w:rsidRPr="00A12C89">
        <w:t xml:space="preserve">   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сертификат соответствия системы ОИТ.</w:t>
      </w:r>
    </w:p>
    <w:sectPr w:rsidR="00234D32" w:rsidRPr="00A12C89"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6304D7">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6304D7"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A12C89">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A12C89" w:rsidRPr="00A12C89" w:rsidRDefault="00A12C89" w:rsidP="00A12C89">
    <w:pPr>
      <w:pStyle w:val="ad"/>
      <w:jc w:val="center"/>
      <w:rPr>
        <w:rFonts w:ascii="Times New Roman" w:hAnsi="Times New Roman" w:cs="Times New Roman"/>
        <w:sz w:val="16"/>
        <w:szCs w:val="16"/>
      </w:rPr>
    </w:pPr>
    <w:r w:rsidRPr="00A12C89">
      <w:rPr>
        <w:rFonts w:ascii="Times New Roman" w:hAnsi="Times New Roman" w:cs="Times New Roman"/>
        <w:sz w:val="16"/>
        <w:szCs w:val="16"/>
      </w:rPr>
      <w:t xml:space="preserve">Открытый  запрос цен в электронной форме на право заключения договора на </w:t>
    </w:r>
    <w:r w:rsidRPr="00A12C89">
      <w:rPr>
        <w:rFonts w:ascii="Times New Roman" w:hAnsi="Times New Roman" w:cs="Times New Roman"/>
        <w:bCs/>
        <w:color w:val="000000"/>
        <w:sz w:val="16"/>
        <w:szCs w:val="16"/>
      </w:rPr>
      <w:t xml:space="preserve">поставку  </w:t>
    </w:r>
    <w:r w:rsidRPr="00A12C89">
      <w:rPr>
        <w:rFonts w:ascii="Times New Roman" w:hAnsi="Times New Roman" w:cs="Times New Roman"/>
        <w:bCs/>
        <w:sz w:val="16"/>
        <w:szCs w:val="16"/>
      </w:rPr>
      <w:t>контейнеров Крад-1,36 для нужд Ленинградского отделения филиала «Северо-западный территориальный округ» ФГУП «РосРАО»</w:t>
    </w:r>
    <w:r w:rsidRPr="00A12C89">
      <w:rPr>
        <w:rFonts w:ascii="Times New Roman" w:hAnsi="Times New Roman" w:cs="Times New Roman"/>
        <w:bCs/>
        <w:color w:val="000000"/>
        <w:sz w:val="16"/>
        <w:szCs w:val="16"/>
      </w:rPr>
      <w:t>.</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6304D7"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6304D7"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A12C89">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89B262F"/>
    <w:multiLevelType w:val="hybridMultilevel"/>
    <w:tmpl w:val="0A84C11E"/>
    <w:lvl w:ilvl="0" w:tplc="4CBE9332">
      <w:start w:val="1"/>
      <w:numFmt w:val="decimal"/>
      <w:lvlText w:val="%1."/>
      <w:lvlJc w:val="left"/>
      <w:pPr>
        <w:tabs>
          <w:tab w:val="num" w:pos="474"/>
        </w:tabs>
        <w:ind w:left="474" w:hanging="360"/>
      </w:pPr>
      <w:rPr>
        <w:rFonts w:hint="default"/>
      </w:rPr>
    </w:lvl>
    <w:lvl w:ilvl="1" w:tplc="684CA0DC">
      <w:numFmt w:val="none"/>
      <w:lvlText w:val=""/>
      <w:lvlJc w:val="left"/>
      <w:pPr>
        <w:tabs>
          <w:tab w:val="num" w:pos="360"/>
        </w:tabs>
      </w:pPr>
    </w:lvl>
    <w:lvl w:ilvl="2" w:tplc="87D20D34">
      <w:numFmt w:val="none"/>
      <w:lvlText w:val=""/>
      <w:lvlJc w:val="left"/>
      <w:pPr>
        <w:tabs>
          <w:tab w:val="num" w:pos="360"/>
        </w:tabs>
      </w:pPr>
    </w:lvl>
    <w:lvl w:ilvl="3" w:tplc="DBACE212">
      <w:numFmt w:val="none"/>
      <w:lvlText w:val=""/>
      <w:lvlJc w:val="left"/>
      <w:pPr>
        <w:tabs>
          <w:tab w:val="num" w:pos="360"/>
        </w:tabs>
      </w:pPr>
    </w:lvl>
    <w:lvl w:ilvl="4" w:tplc="64907608">
      <w:numFmt w:val="none"/>
      <w:lvlText w:val=""/>
      <w:lvlJc w:val="left"/>
      <w:pPr>
        <w:tabs>
          <w:tab w:val="num" w:pos="360"/>
        </w:tabs>
      </w:pPr>
    </w:lvl>
    <w:lvl w:ilvl="5" w:tplc="95020926">
      <w:numFmt w:val="none"/>
      <w:lvlText w:val=""/>
      <w:lvlJc w:val="left"/>
      <w:pPr>
        <w:tabs>
          <w:tab w:val="num" w:pos="360"/>
        </w:tabs>
      </w:pPr>
    </w:lvl>
    <w:lvl w:ilvl="6" w:tplc="36384954">
      <w:numFmt w:val="none"/>
      <w:lvlText w:val=""/>
      <w:lvlJc w:val="left"/>
      <w:pPr>
        <w:tabs>
          <w:tab w:val="num" w:pos="360"/>
        </w:tabs>
      </w:pPr>
    </w:lvl>
    <w:lvl w:ilvl="7" w:tplc="88F83AA2">
      <w:numFmt w:val="none"/>
      <w:lvlText w:val=""/>
      <w:lvlJc w:val="left"/>
      <w:pPr>
        <w:tabs>
          <w:tab w:val="num" w:pos="360"/>
        </w:tabs>
      </w:pPr>
    </w:lvl>
    <w:lvl w:ilvl="8" w:tplc="DAA45DEE">
      <w:numFmt w:val="none"/>
      <w:lvlText w:val=""/>
      <w:lvlJc w:val="left"/>
      <w:pPr>
        <w:tabs>
          <w:tab w:val="num" w:pos="360"/>
        </w:tabs>
      </w:pPr>
    </w:lvl>
  </w:abstractNum>
  <w:abstractNum w:abstractNumId="2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5">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3"/>
  </w:num>
  <w:num w:numId="3">
    <w:abstractNumId w:val="21"/>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7"/>
  </w:num>
  <w:num w:numId="13">
    <w:abstractNumId w:val="4"/>
  </w:num>
  <w:num w:numId="14">
    <w:abstractNumId w:val="5"/>
  </w:num>
  <w:num w:numId="15">
    <w:abstractNumId w:val="31"/>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8"/>
  </w:num>
  <w:num w:numId="20">
    <w:abstractNumId w:val="22"/>
  </w:num>
  <w:num w:numId="21">
    <w:abstractNumId w:val="25"/>
  </w:num>
  <w:num w:numId="22">
    <w:abstractNumId w:val="15"/>
  </w:num>
  <w:num w:numId="23">
    <w:abstractNumId w:val="14"/>
  </w:num>
  <w:num w:numId="24">
    <w:abstractNumId w:val="33"/>
  </w:num>
  <w:num w:numId="25">
    <w:abstractNumId w:val="12"/>
  </w:num>
  <w:num w:numId="26">
    <w:abstractNumId w:val="32"/>
  </w:num>
  <w:num w:numId="27">
    <w:abstractNumId w:val="9"/>
  </w:num>
  <w:num w:numId="28">
    <w:abstractNumId w:val="29"/>
  </w:num>
  <w:num w:numId="29">
    <w:abstractNumId w:val="16"/>
  </w:num>
  <w:num w:numId="30">
    <w:abstractNumId w:val="6"/>
  </w:num>
  <w:num w:numId="31">
    <w:abstractNumId w:val="17"/>
  </w:num>
  <w:num w:numId="32">
    <w:abstractNumId w:val="8"/>
  </w:num>
  <w:num w:numId="33">
    <w:abstractNumId w:val="26"/>
  </w:num>
  <w:num w:numId="34">
    <w:abstractNumId w:val="2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304D7"/>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12C89"/>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link w:val="27"/>
    <w:uiPriority w:val="99"/>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8">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9">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a">
    <w:name w:val="toc 2"/>
    <w:basedOn w:val="a9"/>
    <w:next w:val="a9"/>
    <w:autoRedefine/>
    <w:uiPriority w:val="39"/>
    <w:rsid w:val="005E5FBD"/>
    <w:pPr>
      <w:ind w:right="74"/>
      <w:jc w:val="center"/>
    </w:pPr>
    <w:rPr>
      <w:b/>
      <w:bCs/>
      <w:noProof/>
    </w:rPr>
  </w:style>
  <w:style w:type="character" w:customStyle="1" w:styleId="2b">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character" w:customStyle="1" w:styleId="27">
    <w:name w:val="Основной текст 2 Знак"/>
    <w:basedOn w:val="aa"/>
    <w:link w:val="26"/>
    <w:uiPriority w:val="99"/>
    <w:rsid w:val="00A12C89"/>
    <w:rPr>
      <w:sz w:val="24"/>
      <w:szCs w:val="24"/>
    </w:rPr>
  </w:style>
  <w:style w:type="character" w:customStyle="1" w:styleId="FontStyle165">
    <w:name w:val="Font Style165"/>
    <w:basedOn w:val="aa"/>
    <w:rsid w:val="00A12C89"/>
    <w:rPr>
      <w:rFonts w:ascii="Times New Roman" w:hAnsi="Times New Roman" w:cs="Times New Roman"/>
      <w:sz w:val="26"/>
      <w:szCs w:val="26"/>
    </w:rPr>
  </w:style>
  <w:style w:type="character" w:customStyle="1" w:styleId="FontStyle158">
    <w:name w:val="Font Style158"/>
    <w:basedOn w:val="aa"/>
    <w:rsid w:val="00A12C89"/>
    <w:rPr>
      <w:rFonts w:ascii="Times New Roman" w:hAnsi="Times New Roman" w:cs="Times New Roman"/>
      <w:b/>
      <w:bCs/>
      <w:sz w:val="26"/>
      <w:szCs w:val="26"/>
    </w:rPr>
  </w:style>
  <w:style w:type="paragraph" w:customStyle="1" w:styleId="Style82">
    <w:name w:val="Style82"/>
    <w:basedOn w:val="a9"/>
    <w:rsid w:val="00A12C89"/>
    <w:pPr>
      <w:widowControl w:val="0"/>
      <w:autoSpaceDE w:val="0"/>
      <w:autoSpaceDN w:val="0"/>
      <w:adjustRightInd w:val="0"/>
      <w:spacing w:line="473" w:lineRule="exact"/>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1042</Words>
  <Characters>7734</Characters>
  <Application>Microsoft Office Word</Application>
  <DocSecurity>0</DocSecurity>
  <Lines>64</Lines>
  <Paragraphs>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8759</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9</cp:revision>
  <cp:lastPrinted>2011-11-10T06:26:00Z</cp:lastPrinted>
  <dcterms:created xsi:type="dcterms:W3CDTF">2012-07-19T10:46:00Z</dcterms:created>
  <dcterms:modified xsi:type="dcterms:W3CDTF">2012-08-17T06:37:00Z</dcterms:modified>
</cp:coreProperties>
</file>