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2E4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Приложение №1 </w:t>
      </w:r>
    </w:p>
    <w:p w:rsidR="00DD12E4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к Спецификации №1 </w:t>
      </w:r>
    </w:p>
    <w:p w:rsidR="00FF425F" w:rsidRPr="000A3997" w:rsidRDefault="00FF425F" w:rsidP="00FF425F">
      <w:pPr>
        <w:spacing w:before="100" w:beforeAutospacing="1" w:after="100" w:afterAutospacing="1"/>
        <w:ind w:firstLine="709"/>
        <w:jc w:val="right"/>
        <w:rPr>
          <w:b/>
          <w:bCs/>
          <w:szCs w:val="24"/>
        </w:rPr>
      </w:pPr>
      <w:r w:rsidRPr="000A3997">
        <w:rPr>
          <w:b/>
          <w:bCs/>
          <w:szCs w:val="24"/>
        </w:rPr>
        <w:t xml:space="preserve">от «    </w:t>
      </w:r>
      <w:r w:rsidR="00DD12E4">
        <w:rPr>
          <w:b/>
          <w:bCs/>
          <w:szCs w:val="24"/>
        </w:rPr>
        <w:t xml:space="preserve">   </w:t>
      </w:r>
      <w:r w:rsidRPr="000A3997">
        <w:rPr>
          <w:b/>
          <w:bCs/>
          <w:szCs w:val="24"/>
        </w:rPr>
        <w:t>»_</w:t>
      </w:r>
      <w:r w:rsidR="00DD12E4">
        <w:rPr>
          <w:b/>
          <w:bCs/>
          <w:szCs w:val="24"/>
        </w:rPr>
        <w:t>__________</w:t>
      </w:r>
      <w:r w:rsidRPr="000A3997">
        <w:rPr>
          <w:b/>
          <w:bCs/>
          <w:szCs w:val="24"/>
        </w:rPr>
        <w:t>______2014г.</w:t>
      </w:r>
    </w:p>
    <w:p w:rsidR="006C138A" w:rsidRDefault="006C138A" w:rsidP="006C138A">
      <w:pPr>
        <w:spacing w:line="360" w:lineRule="auto"/>
        <w:ind w:firstLine="709"/>
        <w:jc w:val="right"/>
        <w:rPr>
          <w:bCs/>
          <w:sz w:val="28"/>
        </w:rPr>
      </w:pPr>
      <w:r w:rsidRPr="00876A2E">
        <w:rPr>
          <w:bCs/>
          <w:sz w:val="28"/>
        </w:rPr>
        <w:t>.</w:t>
      </w:r>
    </w:p>
    <w:p w:rsidR="00FF425F" w:rsidRPr="00876A2E" w:rsidRDefault="00FF425F" w:rsidP="00FF425F">
      <w:pPr>
        <w:jc w:val="center"/>
        <w:rPr>
          <w:sz w:val="28"/>
        </w:rPr>
      </w:pPr>
    </w:p>
    <w:p w:rsidR="00E85D59" w:rsidRDefault="00E85D59" w:rsidP="00BF5FCE">
      <w:pPr>
        <w:spacing w:after="360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6D35CF" w:rsidRDefault="00714C19" w:rsidP="00D91B1A">
      <w:pPr>
        <w:spacing w:after="360"/>
        <w:jc w:val="center"/>
        <w:rPr>
          <w:b/>
          <w:sz w:val="28"/>
        </w:rPr>
      </w:pPr>
      <w:r w:rsidRPr="006D35CF">
        <w:rPr>
          <w:b/>
          <w:sz w:val="28"/>
        </w:rPr>
        <w:t>Техническо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задани</w:t>
      </w:r>
      <w:r w:rsidR="0058461E" w:rsidRPr="006D35CF">
        <w:rPr>
          <w:b/>
          <w:sz w:val="28"/>
        </w:rPr>
        <w:t>е</w:t>
      </w:r>
      <w:r w:rsidRPr="006D35CF">
        <w:rPr>
          <w:b/>
          <w:sz w:val="28"/>
        </w:rPr>
        <w:t xml:space="preserve"> </w:t>
      </w:r>
      <w:r w:rsidR="0058461E" w:rsidRPr="006D35CF">
        <w:rPr>
          <w:b/>
          <w:sz w:val="28"/>
        </w:rPr>
        <w:br/>
      </w:r>
      <w:r w:rsidR="00D91B1A" w:rsidRPr="00D91B1A">
        <w:rPr>
          <w:b/>
          <w:sz w:val="28"/>
        </w:rPr>
        <w:t xml:space="preserve">на поставку стандартного </w:t>
      </w:r>
      <w:r w:rsidR="00493AD8">
        <w:rPr>
          <w:b/>
          <w:sz w:val="28"/>
        </w:rPr>
        <w:t xml:space="preserve">промышленного </w:t>
      </w:r>
      <w:r w:rsidR="00D91B1A" w:rsidRPr="00D91B1A">
        <w:rPr>
          <w:b/>
          <w:sz w:val="28"/>
        </w:rPr>
        <w:t>оборудования</w:t>
      </w:r>
      <w:r w:rsidR="00D91B1A">
        <w:rPr>
          <w:b/>
          <w:sz w:val="28"/>
        </w:rPr>
        <w:br/>
      </w:r>
      <w:r w:rsidR="00D91B1A" w:rsidRPr="00D91B1A">
        <w:rPr>
          <w:b/>
          <w:sz w:val="28"/>
        </w:rPr>
        <w:t xml:space="preserve">для нужд </w:t>
      </w:r>
      <w:r w:rsidR="00E32379" w:rsidRPr="00E32379">
        <w:rPr>
          <w:b/>
          <w:sz w:val="28"/>
        </w:rPr>
        <w:t>ЗАО «РУСБУРМАШ»</w:t>
      </w:r>
    </w:p>
    <w:p w:rsidR="00BF5FCE" w:rsidRDefault="00BF5FCE" w:rsidP="00D91B1A">
      <w:pPr>
        <w:spacing w:after="360"/>
        <w:jc w:val="center"/>
        <w:rPr>
          <w:b/>
          <w:sz w:val="28"/>
        </w:rPr>
      </w:pPr>
    </w:p>
    <w:p w:rsidR="00BF5FCE" w:rsidRPr="00876A2E" w:rsidRDefault="00BF5FCE" w:rsidP="00BF5FCE">
      <w:pPr>
        <w:jc w:val="center"/>
        <w:rPr>
          <w:sz w:val="28"/>
        </w:rPr>
      </w:pPr>
    </w:p>
    <w:p w:rsidR="00BF5FCE" w:rsidRDefault="00BF5FCE" w:rsidP="00BF5FCE">
      <w:pPr>
        <w:jc w:val="center"/>
        <w:rPr>
          <w:color w:val="000000"/>
          <w:sz w:val="28"/>
          <w:u w:val="single"/>
        </w:rPr>
      </w:pPr>
      <w:r w:rsidRPr="00F96CEB">
        <w:rPr>
          <w:color w:val="000000"/>
          <w:sz w:val="28"/>
        </w:rPr>
        <w:t>Пре</w:t>
      </w:r>
      <w:r>
        <w:rPr>
          <w:color w:val="000000"/>
          <w:sz w:val="28"/>
        </w:rPr>
        <w:t>дмет</w:t>
      </w:r>
      <w:r w:rsidRPr="00876A2E">
        <w:rPr>
          <w:color w:val="000000"/>
          <w:sz w:val="28"/>
        </w:rPr>
        <w:t xml:space="preserve"> закупки:</w:t>
      </w:r>
      <w:r>
        <w:rPr>
          <w:color w:val="000000"/>
          <w:sz w:val="28"/>
          <w:u w:val="single"/>
        </w:rPr>
        <w:t xml:space="preserve"> компьютерное оборудование и оргтехника </w:t>
      </w:r>
    </w:p>
    <w:p w:rsidR="00BF5FCE" w:rsidRDefault="00BF5FCE" w:rsidP="00BF5FCE">
      <w:pPr>
        <w:jc w:val="center"/>
        <w:rPr>
          <w:color w:val="000000"/>
          <w:sz w:val="28"/>
          <w:u w:val="single"/>
        </w:rPr>
      </w:pPr>
    </w:p>
    <w:p w:rsidR="00BF5FCE" w:rsidRPr="00876A2E" w:rsidRDefault="00BF5FCE" w:rsidP="00BF5FCE">
      <w:pPr>
        <w:jc w:val="center"/>
        <w:rPr>
          <w:sz w:val="28"/>
        </w:rPr>
      </w:pPr>
      <w:proofErr w:type="gramStart"/>
      <w:r>
        <w:rPr>
          <w:color w:val="000000"/>
          <w:sz w:val="28"/>
          <w:u w:val="single"/>
        </w:rPr>
        <w:t>(*</w:t>
      </w:r>
      <w:r w:rsidRPr="00BF5FCE">
        <w:rPr>
          <w:color w:val="000000"/>
          <w:sz w:val="28"/>
          <w:u w:val="single"/>
        </w:rPr>
        <w:t>Все ссылки на товарные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знаки, марки производителей,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технические условия</w:t>
      </w:r>
      <w:proofErr w:type="gramEnd"/>
      <w:r w:rsidRPr="00BF5FCE">
        <w:rPr>
          <w:color w:val="000000"/>
          <w:sz w:val="28"/>
          <w:u w:val="single"/>
        </w:rPr>
        <w:t xml:space="preserve"> </w:t>
      </w:r>
      <w:proofErr w:type="gramStart"/>
      <w:r w:rsidRPr="00BF5FCE">
        <w:rPr>
          <w:color w:val="000000"/>
          <w:sz w:val="28"/>
          <w:u w:val="single"/>
        </w:rPr>
        <w:t>встречающиеся</w:t>
      </w:r>
      <w:proofErr w:type="gramEnd"/>
      <w:r w:rsidRPr="00BF5FCE">
        <w:rPr>
          <w:color w:val="000000"/>
          <w:sz w:val="28"/>
          <w:u w:val="single"/>
        </w:rPr>
        <w:t xml:space="preserve"> в</w:t>
      </w:r>
      <w:r>
        <w:rPr>
          <w:color w:val="000000"/>
          <w:sz w:val="28"/>
          <w:u w:val="single"/>
        </w:rPr>
        <w:t xml:space="preserve"> </w:t>
      </w:r>
      <w:r w:rsidRPr="00BF5FCE">
        <w:rPr>
          <w:color w:val="000000"/>
          <w:sz w:val="28"/>
          <w:u w:val="single"/>
        </w:rPr>
        <w:t>техническом задании сопровождаются</w:t>
      </w:r>
      <w:r>
        <w:rPr>
          <w:color w:val="000000"/>
          <w:sz w:val="28"/>
          <w:u w:val="single"/>
        </w:rPr>
        <w:t xml:space="preserve"> словами «или эквивалент»).</w:t>
      </w:r>
    </w:p>
    <w:p w:rsidR="00BF5FCE" w:rsidRDefault="00BF5FCE" w:rsidP="00D91B1A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BF5FCE" w:rsidRDefault="00BF5FCE" w:rsidP="00BF5FCE"/>
    <w:p w:rsidR="00BF5FCE" w:rsidRDefault="00BF5FCE" w:rsidP="00BF5FCE"/>
    <w:p w:rsidR="00BF5FCE" w:rsidRDefault="00BF5FCE" w:rsidP="00BF5FCE"/>
    <w:p w:rsidR="00BF5FCE" w:rsidRPr="00876A2E" w:rsidRDefault="00BF5FCE" w:rsidP="00DD12E4">
      <w:pPr>
        <w:jc w:val="center"/>
        <w:rPr>
          <w:sz w:val="28"/>
        </w:rPr>
      </w:pPr>
      <w:r w:rsidRPr="00876A2E">
        <w:rPr>
          <w:sz w:val="28"/>
        </w:rPr>
        <w:t>Москва</w:t>
      </w:r>
    </w:p>
    <w:p w:rsidR="00BF5FCE" w:rsidRDefault="00BF5FCE" w:rsidP="00BF5FCE">
      <w:pPr>
        <w:spacing w:after="200" w:line="276" w:lineRule="auto"/>
        <w:jc w:val="center"/>
        <w:rPr>
          <w:b/>
          <w:sz w:val="28"/>
        </w:rPr>
      </w:pPr>
      <w:r w:rsidRPr="0012741B">
        <w:t>2014</w:t>
      </w:r>
    </w:p>
    <w:p w:rsidR="00BF5FCE" w:rsidRDefault="00BF5FCE" w:rsidP="0058461E">
      <w:pPr>
        <w:spacing w:after="360"/>
        <w:jc w:val="center"/>
      </w:pPr>
    </w:p>
    <w:p w:rsidR="00BF5FCE" w:rsidRDefault="00BF5FCE" w:rsidP="0058461E">
      <w:pPr>
        <w:spacing w:after="360"/>
        <w:jc w:val="center"/>
      </w:pPr>
    </w:p>
    <w:p w:rsidR="00714C19" w:rsidRPr="00E0504A" w:rsidRDefault="006D35CF" w:rsidP="0058461E">
      <w:pPr>
        <w:spacing w:after="360"/>
        <w:jc w:val="center"/>
        <w:rPr>
          <w:sz w:val="28"/>
        </w:rPr>
      </w:pPr>
      <w:r w:rsidRPr="00E0504A">
        <w:lastRenderedPageBreak/>
        <w:t>СОДЕРЖАНИЕ</w:t>
      </w:r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E0504A">
        <w:fldChar w:fldCharType="begin"/>
      </w:r>
      <w:r w:rsidR="00CE3D6A" w:rsidRPr="00E0504A">
        <w:instrText xml:space="preserve"> TOC \o "1-2" \h \z \u </w:instrText>
      </w:r>
      <w:r w:rsidRPr="00E0504A">
        <w:fldChar w:fldCharType="separate"/>
      </w:r>
      <w:hyperlink w:anchor="_Toc400009034" w:history="1">
        <w:r w:rsidR="0072176A" w:rsidRPr="009E1F12">
          <w:rPr>
            <w:rStyle w:val="ac"/>
            <w:noProof/>
            <w:kern w:val="28"/>
          </w:rPr>
          <w:t>РАЗДЕЛ 1.</w:t>
        </w:r>
        <w:r w:rsidR="0072176A" w:rsidRPr="009E1F12">
          <w:rPr>
            <w:rStyle w:val="ac"/>
            <w:noProof/>
          </w:rPr>
          <w:t xml:space="preserve"> ОБЩИЕ СВЕДЕНИЯ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5" w:history="1">
        <w:r w:rsidR="0072176A" w:rsidRPr="009E1F12">
          <w:rPr>
            <w:rStyle w:val="ac"/>
            <w:noProof/>
          </w:rPr>
          <w:t>Подраздел 1.1 Наименование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6" w:history="1">
        <w:r w:rsidR="0072176A" w:rsidRPr="009E1F12">
          <w:rPr>
            <w:rStyle w:val="ac"/>
            <w:noProof/>
          </w:rPr>
          <w:t>Подраздел 1.2 Сведения о новизне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2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7" w:history="1">
        <w:r w:rsidR="0072176A" w:rsidRPr="009E1F12">
          <w:rPr>
            <w:rStyle w:val="ac"/>
            <w:noProof/>
          </w:rPr>
          <w:t>Подраздел 1.3 Код ОКП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8" w:history="1">
        <w:r w:rsidR="0072176A" w:rsidRPr="009E1F12">
          <w:rPr>
            <w:rStyle w:val="ac"/>
            <w:noProof/>
            <w:kern w:val="28"/>
          </w:rPr>
          <w:t>РАЗДЕЛ 2.</w:t>
        </w:r>
        <w:r w:rsidR="0072176A" w:rsidRPr="009E1F12">
          <w:rPr>
            <w:rStyle w:val="ac"/>
            <w:noProof/>
          </w:rPr>
          <w:t xml:space="preserve"> ОБЛАСТЬ ПРИМЕНЕНИЯ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39" w:history="1">
        <w:r w:rsidR="0072176A" w:rsidRPr="009E1F12">
          <w:rPr>
            <w:rStyle w:val="ac"/>
            <w:noProof/>
            <w:kern w:val="28"/>
          </w:rPr>
          <w:t>РАЗДЕЛ 3.</w:t>
        </w:r>
        <w:r w:rsidR="0072176A" w:rsidRPr="009E1F12">
          <w:rPr>
            <w:rStyle w:val="ac"/>
            <w:noProof/>
          </w:rPr>
          <w:t xml:space="preserve"> УСЛОВИЯ ЭКСПЛУАТАЦИИ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0" w:history="1">
        <w:r w:rsidR="0072176A" w:rsidRPr="009E1F12">
          <w:rPr>
            <w:rStyle w:val="ac"/>
            <w:noProof/>
            <w:kern w:val="28"/>
          </w:rPr>
          <w:t>РАЗДЕЛ 4.</w:t>
        </w:r>
        <w:r w:rsidR="0072176A" w:rsidRPr="009E1F12">
          <w:rPr>
            <w:rStyle w:val="ac"/>
            <w:noProof/>
          </w:rPr>
          <w:t xml:space="preserve"> ПЕРЕЧЕНЬ ТОВАРОВ И ОБЩИХ ТРЕБОВАНИЙ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1" w:history="1">
        <w:r w:rsidR="0072176A" w:rsidRPr="009E1F12">
          <w:rPr>
            <w:rStyle w:val="ac"/>
            <w:noProof/>
            <w:kern w:val="28"/>
            <w:lang w:eastAsia="en-US"/>
          </w:rPr>
          <w:t>РАЗДЕЛ 5.</w:t>
        </w:r>
        <w:r w:rsidR="0072176A" w:rsidRPr="009E1F12">
          <w:rPr>
            <w:rStyle w:val="ac"/>
            <w:noProof/>
            <w:lang w:eastAsia="en-US"/>
          </w:rPr>
          <w:t xml:space="preserve"> ТРЕБОВАНИЯ К ЭЛЕКТРОПИТАНИЮ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2" w:history="1">
        <w:r w:rsidR="0072176A" w:rsidRPr="009E1F12">
          <w:rPr>
            <w:rStyle w:val="ac"/>
            <w:noProof/>
            <w:kern w:val="28"/>
            <w:lang w:eastAsia="en-US"/>
          </w:rPr>
          <w:t>РАЗДЕЛ 6.</w:t>
        </w:r>
        <w:r w:rsidR="0072176A" w:rsidRPr="009E1F12">
          <w:rPr>
            <w:rStyle w:val="ac"/>
            <w:noProof/>
            <w:lang w:eastAsia="en-US"/>
          </w:rPr>
          <w:t xml:space="preserve"> ТРЕБОВАНИЯ ПО ПРАВИЛАМ СДАЧИ И ПРИЕМКИ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3" w:history="1">
        <w:r w:rsidR="0072176A" w:rsidRPr="009E1F12">
          <w:rPr>
            <w:rStyle w:val="ac"/>
            <w:noProof/>
            <w:kern w:val="28"/>
            <w:lang w:val="en-US" w:eastAsia="en-US"/>
          </w:rPr>
          <w:t>РАЗДЕЛ 7.</w:t>
        </w:r>
        <w:r w:rsidR="0072176A" w:rsidRPr="009E1F12">
          <w:rPr>
            <w:rStyle w:val="ac"/>
            <w:noProof/>
            <w:lang w:eastAsia="en-US"/>
          </w:rPr>
          <w:t xml:space="preserve"> ТРЕБОВАНИЯ К ТРАНСПОРТИРОВАНИЮ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4" w:history="1">
        <w:r w:rsidR="0072176A" w:rsidRPr="009E1F12">
          <w:rPr>
            <w:rStyle w:val="ac"/>
            <w:noProof/>
            <w:kern w:val="28"/>
            <w:lang w:eastAsia="en-US"/>
          </w:rPr>
          <w:t>РАЗДЕЛ 8.</w:t>
        </w:r>
        <w:r w:rsidR="0072176A" w:rsidRPr="009E1F12">
          <w:rPr>
            <w:rStyle w:val="ac"/>
            <w:noProof/>
            <w:lang w:val="en-US" w:eastAsia="en-US"/>
          </w:rPr>
          <w:t xml:space="preserve"> ТРЕБОВАНИЯ К УПАКОВКЕ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5" w:history="1">
        <w:r w:rsidR="0072176A" w:rsidRPr="009E1F12">
          <w:rPr>
            <w:rStyle w:val="ac"/>
            <w:noProof/>
            <w:kern w:val="28"/>
            <w:lang w:eastAsia="en-US"/>
          </w:rPr>
          <w:t>РАЗДЕЛ 9.</w:t>
        </w:r>
        <w:r w:rsidR="0072176A" w:rsidRPr="009E1F12">
          <w:rPr>
            <w:rStyle w:val="ac"/>
            <w:noProof/>
            <w:lang w:eastAsia="en-US"/>
          </w:rPr>
          <w:t xml:space="preserve"> ТРЕБОВАНИЯ К МАРКИРОВКЕ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6" w:history="1">
        <w:r w:rsidR="0072176A" w:rsidRPr="009E1F12">
          <w:rPr>
            <w:rStyle w:val="ac"/>
            <w:noProof/>
            <w:kern w:val="28"/>
            <w:lang w:eastAsia="en-US"/>
          </w:rPr>
          <w:t>РАЗДЕЛ 10.</w:t>
        </w:r>
        <w:r w:rsidR="0072176A" w:rsidRPr="009E1F12">
          <w:rPr>
            <w:rStyle w:val="ac"/>
            <w:noProof/>
            <w:lang w:eastAsia="en-US"/>
          </w:rPr>
          <w:t xml:space="preserve"> ТРЕБОВАНИЯ К СРОКУ И УСЛОВИЯМ ПОСТАВКИ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7" w:history="1">
        <w:r w:rsidR="0072176A" w:rsidRPr="009E1F12">
          <w:rPr>
            <w:rStyle w:val="ac"/>
            <w:noProof/>
            <w:kern w:val="28"/>
            <w:lang w:eastAsia="en-US"/>
          </w:rPr>
          <w:t>РАЗДЕЛ 11.</w:t>
        </w:r>
        <w:r w:rsidR="0072176A" w:rsidRPr="009E1F12">
          <w:rPr>
            <w:rStyle w:val="ac"/>
            <w:noProof/>
            <w:lang w:eastAsia="en-US"/>
          </w:rPr>
          <w:t xml:space="preserve"> ТРЕБОВАНИЯ К КАЧЕСТВУ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8" w:history="1">
        <w:r w:rsidR="0072176A" w:rsidRPr="009E1F12">
          <w:rPr>
            <w:rStyle w:val="ac"/>
            <w:noProof/>
            <w:kern w:val="28"/>
          </w:rPr>
          <w:t>РАЗДЕЛ 12.</w:t>
        </w:r>
        <w:r w:rsidR="0072176A" w:rsidRPr="009E1F12">
          <w:rPr>
            <w:rStyle w:val="ac"/>
            <w:noProof/>
          </w:rPr>
          <w:t xml:space="preserve"> ТРЕБОВАНИЯ К ОБЪЕМУ И СРОКУ ПРЕДОСТАВЛЕНИЯ ГАРАНТИЙ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49" w:history="1">
        <w:r w:rsidR="0072176A" w:rsidRPr="009E1F12">
          <w:rPr>
            <w:rStyle w:val="ac"/>
            <w:noProof/>
            <w:kern w:val="28"/>
          </w:rPr>
          <w:t>РАЗДЕЛ 13.</w:t>
        </w:r>
        <w:r w:rsidR="0072176A" w:rsidRPr="009E1F12">
          <w:rPr>
            <w:rStyle w:val="ac"/>
            <w:noProof/>
          </w:rPr>
          <w:t xml:space="preserve"> ТРЕБОВАНИЯ К ХРАНЕНИЮ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0" w:history="1">
        <w:r w:rsidR="0072176A" w:rsidRPr="009E1F12">
          <w:rPr>
            <w:rStyle w:val="ac"/>
            <w:noProof/>
            <w:kern w:val="28"/>
            <w:lang w:eastAsia="en-US"/>
          </w:rPr>
          <w:t>РАЗДЕЛ 14.</w:t>
        </w:r>
        <w:r w:rsidR="0072176A" w:rsidRPr="009E1F12">
          <w:rPr>
            <w:rStyle w:val="ac"/>
            <w:noProof/>
            <w:lang w:eastAsia="en-US"/>
          </w:rPr>
          <w:t xml:space="preserve"> ТРЕБОВАНИЯ К ОБСЛУЖИВАНИЮ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1" w:history="1">
        <w:r w:rsidR="0072176A" w:rsidRPr="009E1F12">
          <w:rPr>
            <w:rStyle w:val="ac"/>
            <w:noProof/>
            <w:kern w:val="28"/>
          </w:rPr>
          <w:t>РАЗДЕЛ 15.</w:t>
        </w:r>
        <w:r w:rsidR="0072176A" w:rsidRPr="009E1F12">
          <w:rPr>
            <w:rStyle w:val="ac"/>
            <w:noProof/>
          </w:rPr>
          <w:t xml:space="preserve"> ТРЕБОВАНИЯ ПО БЕЗОПАСНОСТИ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2" w:history="1">
        <w:r w:rsidR="0072176A" w:rsidRPr="009E1F12">
          <w:rPr>
            <w:rStyle w:val="ac"/>
            <w:noProof/>
            <w:kern w:val="28"/>
          </w:rPr>
          <w:t>РАЗДЕЛ 16.</w:t>
        </w:r>
        <w:r w:rsidR="0072176A" w:rsidRPr="009E1F12">
          <w:rPr>
            <w:rStyle w:val="ac"/>
            <w:noProof/>
          </w:rPr>
          <w:t xml:space="preserve"> ТРЕБОВАНИЕ К ФОРМЕ ПРЕДСТАВЛЯЕМОЙ ИНФОРМАЦИИ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3" w:history="1">
        <w:r w:rsidR="0072176A" w:rsidRPr="009E1F12">
          <w:rPr>
            <w:rStyle w:val="ac"/>
            <w:noProof/>
            <w:kern w:val="28"/>
          </w:rPr>
          <w:t>РАЗДЕЛ 17.</w:t>
        </w:r>
        <w:r w:rsidR="0072176A" w:rsidRPr="009E1F12">
          <w:rPr>
            <w:rStyle w:val="ac"/>
            <w:noProof/>
          </w:rPr>
          <w:t xml:space="preserve"> ЭКОЛОГИЧЕСКИЕ ТРЕБОВАНИЯ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4" w:history="1">
        <w:r w:rsidR="0072176A" w:rsidRPr="009E1F12">
          <w:rPr>
            <w:rStyle w:val="ac"/>
            <w:noProof/>
            <w:kern w:val="28"/>
            <w:lang w:eastAsia="en-US"/>
          </w:rPr>
          <w:t>РАЗДЕЛ 18.</w:t>
        </w:r>
        <w:r w:rsidR="0072176A" w:rsidRPr="009E1F12">
          <w:rPr>
            <w:rStyle w:val="ac"/>
            <w:noProof/>
            <w:lang w:eastAsia="en-US"/>
          </w:rPr>
          <w:t xml:space="preserve"> ТРЕБОВАНИЯ К ТЕХНИЧЕСКОМУ ОБУЧЕНИЮ ПЕРСОНАЛА ЗАКАЗЧИКА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5" w:history="1">
        <w:r w:rsidR="0072176A" w:rsidRPr="009E1F12">
          <w:rPr>
            <w:rStyle w:val="ac"/>
            <w:noProof/>
            <w:kern w:val="28"/>
          </w:rPr>
          <w:t>РАЗДЕЛ 19.</w:t>
        </w:r>
        <w:r w:rsidR="0072176A" w:rsidRPr="009E1F12">
          <w:rPr>
            <w:rStyle w:val="ac"/>
            <w:noProof/>
          </w:rPr>
          <w:t xml:space="preserve"> ПЕРЕЧЕНЬ ПРИНЯТЫХ СОКРАЩЕНИЙ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2176A" w:rsidRDefault="00712542">
      <w:pPr>
        <w:pStyle w:val="11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00009056" w:history="1">
        <w:r w:rsidR="0072176A" w:rsidRPr="009E1F12">
          <w:rPr>
            <w:rStyle w:val="ac"/>
            <w:noProof/>
            <w:kern w:val="28"/>
          </w:rPr>
          <w:t>РАЗДЕЛ 20.</w:t>
        </w:r>
        <w:r w:rsidR="0072176A" w:rsidRPr="009E1F12">
          <w:rPr>
            <w:rStyle w:val="ac"/>
            <w:noProof/>
          </w:rPr>
          <w:t xml:space="preserve"> ПЕРЕЧЕНЬ ПРИЛОЖЕНИЙ</w:t>
        </w:r>
        <w:r w:rsidR="0072176A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72176A">
          <w:rPr>
            <w:noProof/>
            <w:webHidden/>
          </w:rPr>
          <w:instrText xml:space="preserve"> PAGEREF _Toc400009056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2176A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714C19" w:rsidRDefault="00712542" w:rsidP="004D491D">
      <w:pPr>
        <w:pStyle w:val="11"/>
      </w:pPr>
      <w:r w:rsidRPr="00E0504A">
        <w:fldChar w:fldCharType="end"/>
      </w:r>
    </w:p>
    <w:p w:rsidR="00731D26" w:rsidRDefault="00731D26" w:rsidP="00731D26"/>
    <w:p w:rsidR="00731D26" w:rsidRDefault="00731D26" w:rsidP="00731D26">
      <w:pPr>
        <w:sectPr w:rsidR="00731D26" w:rsidSect="004D491D">
          <w:headerReference w:type="default" r:id="rId8"/>
          <w:footerReference w:type="default" r:id="rId9"/>
          <w:pgSz w:w="11906" w:h="16838" w:code="9"/>
          <w:pgMar w:top="1134" w:right="424" w:bottom="1134" w:left="993" w:header="567" w:footer="567" w:gutter="0"/>
          <w:cols w:space="708"/>
          <w:docGrid w:linePitch="360"/>
        </w:sectPr>
      </w:pPr>
    </w:p>
    <w:tbl>
      <w:tblPr>
        <w:tblW w:w="9356" w:type="dxa"/>
        <w:tblInd w:w="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471A83" w:rsidRPr="0012741B" w:rsidTr="00F96CEB">
        <w:trPr>
          <w:trHeight w:val="698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471A83" w:rsidRPr="0012741B" w:rsidRDefault="00471A83" w:rsidP="00471A83">
            <w:pPr>
              <w:pStyle w:val="1"/>
            </w:pPr>
            <w:bookmarkStart w:id="0" w:name="_Toc400009034"/>
            <w:r w:rsidRPr="00471A83">
              <w:lastRenderedPageBreak/>
              <w:t>ОБЩИЕ СВЕДЕНИЯ</w:t>
            </w:r>
            <w:bookmarkEnd w:id="0"/>
          </w:p>
        </w:tc>
      </w:tr>
      <w:tr w:rsidR="00471A83" w:rsidRPr="0012741B" w:rsidTr="00F96CEB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71A83" w:rsidRPr="0012741B" w:rsidRDefault="00471A83" w:rsidP="00471A83">
            <w:pPr>
              <w:pStyle w:val="2"/>
            </w:pPr>
            <w:bookmarkStart w:id="1" w:name="_Toc400009035"/>
            <w:r w:rsidRPr="0012741B">
              <w:t>Наименование</w:t>
            </w:r>
            <w:bookmarkEnd w:id="1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3" w:rsidRDefault="00E90C78" w:rsidP="005C2A30">
            <w:pPr>
              <w:pStyle w:val="af1"/>
              <w:ind w:firstLine="33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К</w:t>
            </w:r>
            <w:r w:rsidR="000A04CA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омпьютерное оборудование</w:t>
            </w:r>
            <w:r>
              <w:rPr>
                <w:rFonts w:ascii="Times New Roman" w:hAnsi="Times New Roman" w:cs="Times New Roman"/>
                <w:i/>
                <w:color w:val="000000"/>
                <w:lang w:eastAsia="ru-RU"/>
              </w:rPr>
              <w:t xml:space="preserve"> и оргтехника</w:t>
            </w:r>
            <w:r w:rsidR="000A04CA">
              <w:rPr>
                <w:rFonts w:ascii="Times New Roman" w:hAnsi="Times New Roman" w:cs="Times New Roman"/>
                <w:i/>
                <w:color w:val="000000"/>
                <w:lang w:eastAsia="ru-RU"/>
              </w:rPr>
              <w:t>.</w:t>
            </w:r>
          </w:p>
          <w:p w:rsidR="00BF5FCE" w:rsidRDefault="00BF5FCE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Источник бесперебойного питания</w:t>
            </w:r>
            <w:r w:rsidR="00DD12E4" w:rsidRPr="00DD12E4">
              <w:rPr>
                <w:sz w:val="22"/>
                <w:szCs w:val="22"/>
              </w:rPr>
              <w:t xml:space="preserve"> </w:t>
            </w:r>
            <w:r w:rsidRPr="00DD12E4">
              <w:rPr>
                <w:sz w:val="22"/>
                <w:szCs w:val="22"/>
                <w:lang w:val="en-US"/>
              </w:rPr>
              <w:t>APC</w:t>
            </w:r>
            <w:r w:rsidRPr="00DD12E4">
              <w:rPr>
                <w:sz w:val="22"/>
                <w:szCs w:val="22"/>
              </w:rPr>
              <w:t xml:space="preserve"> </w:t>
            </w:r>
            <w:r w:rsidRPr="00DD12E4">
              <w:rPr>
                <w:sz w:val="22"/>
                <w:szCs w:val="22"/>
                <w:lang w:val="en-US"/>
              </w:rPr>
              <w:t>Smart</w:t>
            </w:r>
            <w:r w:rsidRPr="00DD12E4">
              <w:rPr>
                <w:sz w:val="22"/>
                <w:szCs w:val="22"/>
              </w:rPr>
              <w:t>-</w:t>
            </w:r>
            <w:r w:rsidRPr="00DD12E4">
              <w:rPr>
                <w:sz w:val="22"/>
                <w:szCs w:val="22"/>
                <w:lang w:val="en-US"/>
              </w:rPr>
              <w:t>UPS</w:t>
            </w:r>
            <w:r w:rsidRPr="00DD12E4">
              <w:rPr>
                <w:sz w:val="22"/>
                <w:szCs w:val="22"/>
              </w:rPr>
              <w:t xml:space="preserve"> 3000</w:t>
            </w:r>
            <w:r w:rsidRPr="00DD12E4">
              <w:rPr>
                <w:sz w:val="22"/>
                <w:szCs w:val="22"/>
                <w:lang w:val="en-US"/>
              </w:rPr>
              <w:t>VA</w:t>
            </w:r>
            <w:r w:rsidRPr="00DD12E4">
              <w:rPr>
                <w:sz w:val="22"/>
                <w:szCs w:val="22"/>
              </w:rPr>
              <w:t xml:space="preserve">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Графические станции HP z230 MT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 xml:space="preserve">Система хранения данных IBM </w:t>
            </w:r>
            <w:proofErr w:type="spellStart"/>
            <w:r w:rsidRPr="00DD12E4">
              <w:rPr>
                <w:sz w:val="22"/>
                <w:szCs w:val="22"/>
              </w:rPr>
              <w:t>Storwize</w:t>
            </w:r>
            <w:proofErr w:type="spellEnd"/>
            <w:r w:rsidRPr="00DD12E4">
              <w:rPr>
                <w:sz w:val="22"/>
                <w:szCs w:val="22"/>
              </w:rPr>
              <w:t xml:space="preserve"> V3700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Жесткий диск IBM 3TB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Контроллер IBM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Контроллер IBM для СХД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 xml:space="preserve">Сервер </w:t>
            </w:r>
            <w:proofErr w:type="spellStart"/>
            <w:r w:rsidRPr="00DD12E4">
              <w:rPr>
                <w:sz w:val="22"/>
                <w:szCs w:val="22"/>
              </w:rPr>
              <w:t>Proliant</w:t>
            </w:r>
            <w:proofErr w:type="spellEnd"/>
            <w:r w:rsidRPr="00DD12E4">
              <w:rPr>
                <w:sz w:val="22"/>
                <w:szCs w:val="22"/>
              </w:rPr>
              <w:t xml:space="preserve"> DL320e (или аналог)</w:t>
            </w:r>
          </w:p>
          <w:p w:rsid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 xml:space="preserve">Система видеоконференцсвязи </w:t>
            </w:r>
            <w:proofErr w:type="spellStart"/>
            <w:r w:rsidRPr="00DD12E4">
              <w:rPr>
                <w:sz w:val="22"/>
                <w:szCs w:val="22"/>
              </w:rPr>
              <w:t>Polycom</w:t>
            </w:r>
            <w:proofErr w:type="spellEnd"/>
            <w:r w:rsidRPr="00DD12E4">
              <w:rPr>
                <w:sz w:val="22"/>
                <w:szCs w:val="22"/>
              </w:rPr>
              <w:t xml:space="preserve"> HDX 7000-720 (или аналог)</w:t>
            </w:r>
          </w:p>
          <w:p w:rsidR="00DD12E4" w:rsidRPr="00DD12E4" w:rsidRDefault="00DD12E4" w:rsidP="00DD12E4">
            <w:pPr>
              <w:pStyle w:val="af0"/>
              <w:numPr>
                <w:ilvl w:val="0"/>
                <w:numId w:val="42"/>
              </w:numPr>
              <w:rPr>
                <w:szCs w:val="22"/>
              </w:rPr>
            </w:pPr>
            <w:r w:rsidRPr="00DD12E4">
              <w:rPr>
                <w:sz w:val="22"/>
                <w:szCs w:val="22"/>
              </w:rPr>
              <w:t>KVM-переключатель ATEN CL5716N-AT-RG (или аналог)</w:t>
            </w:r>
          </w:p>
          <w:p w:rsidR="005C2A30" w:rsidRPr="0012741B" w:rsidRDefault="005C2A30">
            <w:pPr>
              <w:pStyle w:val="af1"/>
              <w:ind w:firstLine="331"/>
              <w:rPr>
                <w:rFonts w:ascii="Times New Roman" w:hAnsi="Times New Roman" w:cs="Times New Roman"/>
                <w:i/>
                <w:color w:val="000000"/>
                <w:lang w:eastAsia="ru-RU"/>
              </w:rPr>
            </w:pPr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1A83" w:rsidRPr="0012741B" w:rsidRDefault="00471A83" w:rsidP="00471A83">
            <w:pPr>
              <w:pStyle w:val="2"/>
            </w:pPr>
            <w:bookmarkStart w:id="2" w:name="_Toc400009036"/>
            <w:r w:rsidRPr="0012741B">
              <w:t>Сведения о новизне</w:t>
            </w:r>
            <w:bookmarkEnd w:id="2"/>
          </w:p>
        </w:tc>
      </w:tr>
      <w:tr w:rsidR="00471A83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890" w:rsidRPr="00CB6DF0" w:rsidRDefault="00471A83" w:rsidP="00424890">
            <w:pPr>
              <w:pStyle w:val="3"/>
              <w:rPr>
                <w:i/>
              </w:rPr>
            </w:pPr>
            <w:r w:rsidRPr="00424890">
              <w:rPr>
                <w:i/>
              </w:rPr>
              <w:t xml:space="preserve">Оборудование должно быть новым, ранее не использованным, не </w:t>
            </w:r>
            <w:r w:rsidRPr="00CB6DF0">
              <w:rPr>
                <w:i/>
              </w:rPr>
              <w:t>эксплуатируемым.</w:t>
            </w:r>
          </w:p>
          <w:p w:rsidR="00CB6DF0" w:rsidRPr="00CB6DF0" w:rsidRDefault="00CB6DF0" w:rsidP="00CB6DF0">
            <w:pPr>
              <w:pStyle w:val="3"/>
            </w:pPr>
            <w:r w:rsidRPr="00CB6DF0">
              <w:rPr>
                <w:i/>
              </w:rPr>
              <w:t>Технические характеристики оборудования, подтверждающие его новизну — наличие таблички на корпусе, указывающей наименование изделия, заводской номер и дату выпуска.</w:t>
            </w:r>
            <w:r w:rsidRPr="00CB6DF0">
              <w:rPr>
                <w:rStyle w:val="FontStyle184"/>
                <w:i/>
              </w:rPr>
              <w:t xml:space="preserve"> Год выпуска оборудования не ранее 20</w:t>
            </w:r>
            <w:r w:rsidR="003055D3">
              <w:rPr>
                <w:rStyle w:val="FontStyle184"/>
                <w:i/>
              </w:rPr>
              <w:t>1</w:t>
            </w:r>
            <w:r w:rsidR="00122380">
              <w:rPr>
                <w:rStyle w:val="FontStyle184"/>
                <w:i/>
              </w:rPr>
              <w:t>3</w:t>
            </w:r>
            <w:r w:rsidRPr="00CB6DF0">
              <w:rPr>
                <w:rStyle w:val="FontStyle184"/>
                <w:i/>
              </w:rPr>
              <w:t xml:space="preserve">, </w:t>
            </w:r>
            <w:r>
              <w:rPr>
                <w:rStyle w:val="FontStyle184"/>
                <w:i/>
              </w:rPr>
              <w:t>свобод</w:t>
            </w:r>
            <w:r w:rsidR="00DA053E">
              <w:rPr>
                <w:rStyle w:val="FontStyle184"/>
                <w:i/>
              </w:rPr>
              <w:t>н</w:t>
            </w:r>
            <w:r>
              <w:rPr>
                <w:rStyle w:val="FontStyle184"/>
                <w:i/>
              </w:rPr>
              <w:t>ое</w:t>
            </w:r>
            <w:r w:rsidRPr="00CB6DF0">
              <w:rPr>
                <w:rStyle w:val="FontStyle184"/>
                <w:i/>
              </w:rPr>
              <w:t xml:space="preserve"> от любых прав и притязаний третьих лиц. Не допускается поставка бывшего в употреблении, восстановленного товара, выставочных образцов.</w:t>
            </w:r>
          </w:p>
          <w:p w:rsidR="00471A83" w:rsidRPr="0012741B" w:rsidRDefault="00CB6DF0" w:rsidP="00CB6DF0">
            <w:pPr>
              <w:pStyle w:val="3"/>
              <w:rPr>
                <w:i/>
              </w:rPr>
            </w:pPr>
            <w:r w:rsidRPr="00CB6DF0">
              <w:rPr>
                <w:i/>
                <w:iCs/>
              </w:rPr>
              <w:t>Внешний вид оборудования – отсутствие изломов, трещин и других нарушений, отсутствие признаков коррозии, качественная окраска, отсутствие следов эксплуатации.</w:t>
            </w:r>
            <w:r w:rsidR="00471A83" w:rsidRPr="00CB6DF0">
              <w:rPr>
                <w:i/>
                <w:iCs/>
              </w:rPr>
              <w:t xml:space="preserve"> </w:t>
            </w:r>
          </w:p>
        </w:tc>
      </w:tr>
      <w:tr w:rsidR="00F96CEB" w:rsidRPr="0012741B" w:rsidTr="00F96CEB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6CEB" w:rsidRPr="00424890" w:rsidRDefault="00630B57" w:rsidP="00F96CEB">
            <w:pPr>
              <w:pStyle w:val="2"/>
            </w:pPr>
            <w:bookmarkStart w:id="3" w:name="_Toc400009037"/>
            <w:r w:rsidRPr="001F6931">
              <w:rPr>
                <w:color w:val="000000"/>
              </w:rPr>
              <w:t>Код ОКП</w:t>
            </w:r>
            <w:bookmarkEnd w:id="3"/>
          </w:p>
        </w:tc>
      </w:tr>
      <w:tr w:rsidR="00F96CEB" w:rsidRPr="0012741B" w:rsidTr="00E94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6CEB" w:rsidRPr="00424890" w:rsidRDefault="00F96CEB" w:rsidP="00E94A06">
            <w:pPr>
              <w:pStyle w:val="af1"/>
            </w:pPr>
            <w:r w:rsidRPr="00630B57">
              <w:rPr>
                <w:rFonts w:ascii="Times New Roman" w:hAnsi="Times New Roman" w:cs="Times New Roman"/>
                <w:i/>
                <w:lang w:eastAsia="ru-RU"/>
              </w:rPr>
              <w:t xml:space="preserve">Код ОКП </w:t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</w:r>
            <w:r w:rsidRPr="00630B57">
              <w:rPr>
                <w:rFonts w:ascii="Times New Roman" w:hAnsi="Times New Roman" w:cs="Times New Roman"/>
                <w:i/>
                <w:lang w:eastAsia="ru-RU"/>
              </w:rPr>
              <w:tab/>
              <w:t>40 0000 4</w:t>
            </w:r>
          </w:p>
        </w:tc>
      </w:tr>
    </w:tbl>
    <w:p w:rsidR="00CB6DF0" w:rsidRPr="00471A83" w:rsidRDefault="00CB6DF0" w:rsidP="00471A83"/>
    <w:tbl>
      <w:tblPr>
        <w:tblpPr w:leftFromText="180" w:rightFromText="180" w:vertAnchor="text" w:horzAnchor="margin" w:tblpX="137" w:tblpY="37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CB6DF0" w:rsidRPr="0012741B" w:rsidTr="00630B57">
        <w:trPr>
          <w:trHeight w:val="562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CB6DF0" w:rsidRPr="0012741B" w:rsidRDefault="00CB6DF0" w:rsidP="00CB6DF0">
            <w:pPr>
              <w:pStyle w:val="1"/>
            </w:pPr>
            <w:bookmarkStart w:id="4" w:name="_Toc400009038"/>
            <w:r w:rsidRPr="0012741B">
              <w:t>ОБЛАСТЬ ПРИМЕНЕНИЯ</w:t>
            </w:r>
            <w:bookmarkEnd w:id="4"/>
          </w:p>
        </w:tc>
      </w:tr>
      <w:tr w:rsidR="00CB6DF0" w:rsidRPr="0012741B" w:rsidTr="009836BB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B6DF0" w:rsidRPr="001E03FB" w:rsidRDefault="00CB6DF0" w:rsidP="005378E2">
            <w:pPr>
              <w:pStyle w:val="af1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 xml:space="preserve">Компьютерное </w:t>
            </w:r>
            <w:r w:rsidR="00882EC0" w:rsidRPr="00882EC0">
              <w:rPr>
                <w:rFonts w:ascii="Times New Roman" w:hAnsi="Times New Roman" w:cs="Times New Roman"/>
                <w:i/>
              </w:rPr>
              <w:t xml:space="preserve">и серверное </w:t>
            </w:r>
            <w:r>
              <w:rPr>
                <w:rFonts w:ascii="Times New Roman" w:hAnsi="Times New Roman" w:cs="Times New Roman"/>
                <w:i/>
              </w:rPr>
              <w:t xml:space="preserve">оборудование и </w:t>
            </w:r>
            <w:r w:rsidR="00B82094">
              <w:rPr>
                <w:rFonts w:ascii="Times New Roman" w:hAnsi="Times New Roman" w:cs="Times New Roman"/>
                <w:i/>
              </w:rPr>
              <w:t xml:space="preserve">комплектующие </w:t>
            </w:r>
            <w:r w:rsidR="00882EC0">
              <w:rPr>
                <w:rFonts w:ascii="Times New Roman" w:hAnsi="Times New Roman" w:cs="Times New Roman"/>
                <w:i/>
              </w:rPr>
              <w:t xml:space="preserve">к ним </w:t>
            </w:r>
            <w:r w:rsidR="00B82094" w:rsidRPr="001E03FB">
              <w:rPr>
                <w:rFonts w:ascii="Times New Roman" w:hAnsi="Times New Roman" w:cs="Times New Roman"/>
                <w:i/>
              </w:rPr>
              <w:t>предназначены</w:t>
            </w:r>
            <w:r w:rsidRPr="001E03FB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 xml:space="preserve">для офисного </w:t>
            </w:r>
            <w:r w:rsidR="00B82094">
              <w:rPr>
                <w:rFonts w:ascii="Times New Roman" w:hAnsi="Times New Roman" w:cs="Times New Roman"/>
                <w:i/>
              </w:rPr>
              <w:t>применения</w:t>
            </w:r>
            <w:r w:rsidR="005378E2">
              <w:rPr>
                <w:rFonts w:ascii="Times New Roman" w:hAnsi="Times New Roman" w:cs="Times New Roman"/>
                <w:i/>
              </w:rPr>
              <w:t>.</w:t>
            </w:r>
          </w:p>
        </w:tc>
      </w:tr>
    </w:tbl>
    <w:tbl>
      <w:tblPr>
        <w:tblW w:w="9356" w:type="dxa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B82094" w:rsidRPr="0012741B" w:rsidTr="00630B57">
        <w:trPr>
          <w:trHeight w:val="269"/>
        </w:trPr>
        <w:tc>
          <w:tcPr>
            <w:tcW w:w="9356" w:type="dxa"/>
            <w:tcBorders>
              <w:top w:val="nil"/>
              <w:left w:val="nil"/>
              <w:right w:val="nil"/>
            </w:tcBorders>
          </w:tcPr>
          <w:p w:rsidR="00B82094" w:rsidRPr="0012741B" w:rsidRDefault="009836BB" w:rsidP="009836BB">
            <w:pPr>
              <w:pStyle w:val="1"/>
            </w:pPr>
            <w:bookmarkStart w:id="5" w:name="_Toc400009039"/>
            <w:r>
              <w:t>УСЛОВИЯ ЭКСПЛУАТАЦИИ</w:t>
            </w:r>
            <w:bookmarkEnd w:id="5"/>
          </w:p>
        </w:tc>
      </w:tr>
      <w:tr w:rsidR="00B82094" w:rsidRPr="0012741B" w:rsidTr="00E94A06">
        <w:trPr>
          <w:trHeight w:val="537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82094" w:rsidRPr="001E03FB" w:rsidRDefault="00B82094" w:rsidP="00F96CEB">
            <w:pPr>
              <w:pStyle w:val="af1"/>
              <w:rPr>
                <w:rFonts w:ascii="Times New Roman" w:hAnsi="Times New Roman" w:cs="Times New Roman"/>
                <w:i/>
                <w:lang w:eastAsia="ru-RU"/>
              </w:rPr>
            </w:pPr>
          </w:p>
          <w:p w:rsidR="003055D3" w:rsidRPr="003055D3" w:rsidRDefault="00B82094" w:rsidP="003055D3">
            <w:pPr>
              <w:jc w:val="both"/>
              <w:rPr>
                <w:i/>
              </w:rPr>
            </w:pPr>
            <w:r w:rsidRPr="001E03FB">
              <w:rPr>
                <w:i/>
              </w:rPr>
              <w:t xml:space="preserve">Температура воздуха на рабочем месте должна быть от </w:t>
            </w:r>
            <w:r>
              <w:rPr>
                <w:i/>
              </w:rPr>
              <w:t>+15°С до +32°С</w:t>
            </w:r>
            <w:r w:rsidRPr="001E03FB">
              <w:rPr>
                <w:i/>
              </w:rPr>
              <w:t>;</w:t>
            </w:r>
            <w:r w:rsidR="003055D3">
              <w:rPr>
                <w:color w:val="000000"/>
                <w:szCs w:val="24"/>
              </w:rPr>
              <w:t xml:space="preserve"> </w:t>
            </w:r>
            <w:r w:rsidR="003055D3" w:rsidRPr="003055D3">
              <w:rPr>
                <w:i/>
              </w:rPr>
              <w:t>Дополнительные требования по условиям эксплуатации к оборудованию, инструментам и комплектующим не устанавливаются</w:t>
            </w:r>
            <w:r w:rsidR="003055D3">
              <w:rPr>
                <w:i/>
              </w:rPr>
              <w:t>.</w:t>
            </w:r>
          </w:p>
          <w:p w:rsidR="00B82094" w:rsidRPr="00B82094" w:rsidRDefault="00B82094" w:rsidP="003055D3">
            <w:pPr>
              <w:jc w:val="both"/>
              <w:rPr>
                <w:i/>
              </w:rPr>
            </w:pPr>
          </w:p>
          <w:p w:rsidR="00B82094" w:rsidRPr="0012741B" w:rsidRDefault="00B82094" w:rsidP="00F96CEB">
            <w:pPr>
              <w:pStyle w:val="af1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B82094" w:rsidRDefault="00B82094">
      <w:pPr>
        <w:spacing w:after="200" w:line="276" w:lineRule="auto"/>
      </w:pPr>
    </w:p>
    <w:p w:rsidR="00CB6DF0" w:rsidRDefault="00471A83">
      <w:pPr>
        <w:spacing w:after="200" w:line="276" w:lineRule="auto"/>
        <w:rPr>
          <w:rFonts w:cs="Arial"/>
          <w:bCs/>
          <w:kern w:val="32"/>
          <w:sz w:val="28"/>
          <w:szCs w:val="32"/>
        </w:rPr>
      </w:pPr>
      <w:r>
        <w:br w:type="page"/>
      </w:r>
    </w:p>
    <w:p w:rsidR="00CE1992" w:rsidRPr="006278D5" w:rsidRDefault="00731D26" w:rsidP="007657C4">
      <w:pPr>
        <w:pStyle w:val="1"/>
      </w:pPr>
      <w:bookmarkStart w:id="6" w:name="_Toc400009040"/>
      <w:r w:rsidRPr="00C814C0">
        <w:lastRenderedPageBreak/>
        <w:t>ПЕРЕЧЕНЬ ТОВАРОВ И ОБЩИХ ТРЕБОВАНИЙ</w:t>
      </w:r>
      <w:bookmarkEnd w:id="6"/>
    </w:p>
    <w:tbl>
      <w:tblPr>
        <w:tblW w:w="5570" w:type="pct"/>
        <w:tblInd w:w="-862" w:type="dxa"/>
        <w:tblLayout w:type="fixed"/>
        <w:tblCellMar>
          <w:left w:w="40" w:type="dxa"/>
          <w:right w:w="40" w:type="dxa"/>
        </w:tblCellMar>
        <w:tblLook w:val="0420"/>
      </w:tblPr>
      <w:tblGrid>
        <w:gridCol w:w="305"/>
        <w:gridCol w:w="1968"/>
        <w:gridCol w:w="8552"/>
      </w:tblGrid>
      <w:tr w:rsidR="00797E76" w:rsidRPr="00C814C0" w:rsidTr="00797E76">
        <w:trPr>
          <w:trHeight w:val="742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№ </w:t>
            </w:r>
            <w:proofErr w:type="gramStart"/>
            <w:r w:rsidRPr="00A81BD4">
              <w:rPr>
                <w:sz w:val="22"/>
                <w:szCs w:val="22"/>
              </w:rPr>
              <w:t>п</w:t>
            </w:r>
            <w:proofErr w:type="gramEnd"/>
            <w:r w:rsidRPr="00A81BD4">
              <w:rPr>
                <w:sz w:val="22"/>
                <w:szCs w:val="22"/>
              </w:rPr>
              <w:t>/п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Основные технические характеристики товара</w:t>
            </w:r>
          </w:p>
        </w:tc>
      </w:tr>
      <w:tr w:rsidR="00797E76" w:rsidRPr="00004450" w:rsidTr="00797E76">
        <w:trPr>
          <w:trHeight w:val="235"/>
          <w:tblHeader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B306F">
            <w:pPr>
              <w:jc w:val="center"/>
              <w:rPr>
                <w:b/>
                <w:szCs w:val="22"/>
              </w:rPr>
            </w:pPr>
            <w:r w:rsidRPr="00A81BD4">
              <w:rPr>
                <w:b/>
                <w:sz w:val="22"/>
                <w:szCs w:val="22"/>
              </w:rPr>
              <w:t>3</w:t>
            </w:r>
          </w:p>
        </w:tc>
      </w:tr>
      <w:tr w:rsidR="00797E76" w:rsidRPr="003204D1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Источник бесперебойного питания</w:t>
            </w:r>
          </w:p>
          <w:p w:rsidR="00797E76" w:rsidRPr="00A81BD4" w:rsidRDefault="00797E76" w:rsidP="00493AD8">
            <w:pPr>
              <w:jc w:val="center"/>
              <w:rPr>
                <w:szCs w:val="22"/>
              </w:rPr>
            </w:pPr>
            <w:r>
              <w:rPr>
                <w:sz w:val="22"/>
                <w:szCs w:val="22"/>
                <w:lang w:val="en-US"/>
              </w:rPr>
              <w:t>APC</w:t>
            </w:r>
            <w:r w:rsidRPr="007657C4">
              <w:rPr>
                <w:sz w:val="22"/>
                <w:szCs w:val="22"/>
              </w:rPr>
              <w:t xml:space="preserve"> </w:t>
            </w:r>
            <w:r w:rsidRPr="00A81BD4">
              <w:rPr>
                <w:sz w:val="22"/>
                <w:szCs w:val="22"/>
                <w:lang w:val="en-US"/>
              </w:rPr>
              <w:t>Smart</w:t>
            </w:r>
            <w:r w:rsidRPr="00A81BD4">
              <w:rPr>
                <w:sz w:val="22"/>
                <w:szCs w:val="22"/>
              </w:rPr>
              <w:t>-</w:t>
            </w:r>
            <w:r w:rsidRPr="00A81BD4">
              <w:rPr>
                <w:sz w:val="22"/>
                <w:szCs w:val="22"/>
                <w:lang w:val="en-US"/>
              </w:rPr>
              <w:t>UPS</w:t>
            </w:r>
            <w:r w:rsidRPr="00A81BD4">
              <w:rPr>
                <w:sz w:val="22"/>
                <w:szCs w:val="22"/>
              </w:rPr>
              <w:t xml:space="preserve"> 3000</w:t>
            </w:r>
            <w:r w:rsidRPr="00A81BD4">
              <w:rPr>
                <w:sz w:val="22"/>
                <w:szCs w:val="22"/>
                <w:lang w:val="en-US"/>
              </w:rPr>
              <w:t>VA</w:t>
            </w:r>
            <w:r w:rsidRPr="00A81BD4"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Максимальная выходная мощность </w:t>
            </w:r>
            <w:r w:rsidRPr="007657C4">
              <w:rPr>
                <w:sz w:val="22"/>
                <w:szCs w:val="22"/>
                <w:shd w:val="clear" w:color="auto" w:fill="FFFFFF"/>
              </w:rPr>
              <w:t>3000 ВА / 2700 Вт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proofErr w:type="spellStart"/>
            <w:r w:rsidRPr="007657C4">
              <w:rPr>
                <w:sz w:val="22"/>
                <w:szCs w:val="22"/>
                <w:shd w:val="clear" w:color="auto" w:fill="FFFFFF"/>
                <w:lang w:val="en-US"/>
              </w:rPr>
              <w:t>Тип</w:t>
            </w:r>
            <w:proofErr w:type="spellEnd"/>
            <w:r w:rsidRPr="007657C4">
              <w:rPr>
                <w:sz w:val="22"/>
                <w:szCs w:val="22"/>
                <w:shd w:val="clear" w:color="auto" w:fill="FFFFFF"/>
                <w:lang w:val="en-US"/>
              </w:rPr>
              <w:t>:</w:t>
            </w:r>
            <w:r w:rsidRPr="007657C4">
              <w:rPr>
                <w:sz w:val="22"/>
                <w:szCs w:val="22"/>
                <w:shd w:val="clear" w:color="auto" w:fill="FFFFFF"/>
              </w:rPr>
              <w:t xml:space="preserve"> линейно-интерактивный;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657C4">
              <w:rPr>
                <w:sz w:val="22"/>
                <w:szCs w:val="22"/>
                <w:shd w:val="clear" w:color="auto" w:fill="FFFFFF"/>
              </w:rPr>
              <w:t>Количество розеток IEC-320-C13 не менее 8</w:t>
            </w:r>
            <w:r>
              <w:rPr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A243F6">
              <w:rPr>
                <w:sz w:val="22"/>
                <w:szCs w:val="22"/>
              </w:rPr>
              <w:t xml:space="preserve">форм-фактор для монтажа в стойку (стоечного исполнения), </w:t>
            </w:r>
            <w:proofErr w:type="spellStart"/>
            <w:r w:rsidRPr="00A243F6">
              <w:rPr>
                <w:sz w:val="22"/>
                <w:szCs w:val="22"/>
              </w:rPr>
              <w:t>rack-mount</w:t>
            </w:r>
            <w:proofErr w:type="spellEnd"/>
            <w:r w:rsidRPr="00A243F6">
              <w:rPr>
                <w:sz w:val="22"/>
                <w:szCs w:val="22"/>
              </w:rPr>
              <w:t xml:space="preserve"> (1U);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5"/>
              </w:numPr>
              <w:rPr>
                <w:szCs w:val="22"/>
              </w:rPr>
            </w:pPr>
            <w:r w:rsidRPr="00797E76">
              <w:rPr>
                <w:sz w:val="22"/>
                <w:szCs w:val="22"/>
                <w:shd w:val="clear" w:color="auto" w:fill="FFFFFF"/>
              </w:rPr>
              <w:t xml:space="preserve">Производитель </w:t>
            </w:r>
            <w:r>
              <w:rPr>
                <w:sz w:val="22"/>
                <w:szCs w:val="22"/>
                <w:shd w:val="clear" w:color="auto" w:fill="FFFFFF"/>
                <w:lang w:val="en-US"/>
              </w:rPr>
              <w:t>APC</w:t>
            </w:r>
            <w:r>
              <w:rPr>
                <w:sz w:val="22"/>
                <w:szCs w:val="22"/>
                <w:shd w:val="clear" w:color="auto" w:fill="FFFFFF"/>
              </w:rPr>
              <w:t>,</w:t>
            </w:r>
            <w:r w:rsidRPr="00797E76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Pr="007657C4">
              <w:rPr>
                <w:sz w:val="22"/>
                <w:szCs w:val="22"/>
                <w:shd w:val="clear" w:color="auto" w:fill="FFFFFF"/>
                <w:lang w:val="en-US"/>
              </w:rPr>
              <w:t>Emerson</w:t>
            </w:r>
            <w:r>
              <w:rPr>
                <w:sz w:val="22"/>
                <w:szCs w:val="22"/>
                <w:shd w:val="clear" w:color="auto" w:fill="FFFFFF"/>
              </w:rPr>
              <w:t xml:space="preserve"> или аналог.</w:t>
            </w:r>
          </w:p>
        </w:tc>
      </w:tr>
      <w:tr w:rsidR="00797E76" w:rsidRPr="00EB2EE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Графические станции</w:t>
            </w:r>
            <w:r w:rsidRPr="009436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HP</w:t>
            </w:r>
            <w:r w:rsidRPr="0094366A">
              <w:rPr>
                <w:sz w:val="22"/>
                <w:szCs w:val="22"/>
              </w:rPr>
              <w:t xml:space="preserve"> z230 MT </w:t>
            </w:r>
            <w:r w:rsidRPr="00A81BD4">
              <w:rPr>
                <w:sz w:val="22"/>
                <w:szCs w:val="22"/>
              </w:rPr>
              <w:t>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0B5AB0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6D53BB">
              <w:rPr>
                <w:sz w:val="22"/>
                <w:szCs w:val="22"/>
              </w:rPr>
              <w:t>В конфигурации долж</w:t>
            </w:r>
            <w:r>
              <w:rPr>
                <w:sz w:val="22"/>
                <w:szCs w:val="22"/>
              </w:rPr>
              <w:t>е</w:t>
            </w:r>
            <w:r w:rsidRPr="006D53BB">
              <w:rPr>
                <w:sz w:val="22"/>
                <w:szCs w:val="22"/>
              </w:rPr>
              <w:t xml:space="preserve">н быть </w:t>
            </w:r>
            <w:r w:rsidRPr="007657C4">
              <w:rPr>
                <w:sz w:val="22"/>
                <w:szCs w:val="22"/>
              </w:rPr>
              <w:t xml:space="preserve">процессор </w:t>
            </w:r>
            <w:r w:rsidRPr="007657C4">
              <w:rPr>
                <w:sz w:val="22"/>
                <w:szCs w:val="22"/>
                <w:lang w:val="en-US"/>
              </w:rPr>
              <w:t>Intel</w:t>
            </w:r>
            <w:r w:rsidRPr="007657C4">
              <w:rPr>
                <w:sz w:val="22"/>
                <w:szCs w:val="22"/>
              </w:rPr>
              <w:t xml:space="preserve"> </w:t>
            </w:r>
            <w:r w:rsidRPr="007657C4">
              <w:rPr>
                <w:sz w:val="22"/>
                <w:szCs w:val="22"/>
                <w:lang w:val="en-US"/>
              </w:rPr>
              <w:t>Core</w:t>
            </w:r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  <w:lang w:val="en-US"/>
              </w:rPr>
              <w:t>i</w:t>
            </w:r>
            <w:proofErr w:type="spellEnd"/>
            <w:r w:rsidRPr="007657C4">
              <w:rPr>
                <w:sz w:val="22"/>
                <w:szCs w:val="22"/>
              </w:rPr>
              <w:t xml:space="preserve">7 на ядре </w:t>
            </w:r>
            <w:proofErr w:type="spellStart"/>
            <w:r w:rsidRPr="007657C4">
              <w:rPr>
                <w:sz w:val="22"/>
                <w:szCs w:val="22"/>
                <w:lang w:val="en-US"/>
              </w:rPr>
              <w:t>Haswell</w:t>
            </w:r>
            <w:proofErr w:type="spellEnd"/>
            <w:r>
              <w:rPr>
                <w:sz w:val="22"/>
                <w:szCs w:val="22"/>
              </w:rPr>
              <w:t xml:space="preserve"> или эквивалент с частотой не ниже 3,4ГГц</w:t>
            </w:r>
            <w:r w:rsidRPr="000B5AB0">
              <w:rPr>
                <w:sz w:val="22"/>
                <w:szCs w:val="22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должно быть не менее 8 Гб RAM DDR3 1600</w:t>
            </w:r>
            <w:r>
              <w:rPr>
                <w:sz w:val="22"/>
                <w:szCs w:val="22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должно быть не менее одного 1TB 7.2 HDD</w:t>
            </w:r>
            <w:r>
              <w:rPr>
                <w:sz w:val="22"/>
                <w:szCs w:val="22"/>
              </w:rPr>
              <w:t xml:space="preserve"> SATA;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 конфигурации не менее одного 128 Гб SSD</w:t>
            </w:r>
            <w:r>
              <w:rPr>
                <w:sz w:val="22"/>
                <w:szCs w:val="22"/>
              </w:rPr>
              <w:t xml:space="preserve"> (внешняя </w:t>
            </w:r>
            <w:r w:rsidRPr="005B281C">
              <w:rPr>
                <w:color w:val="000000" w:themeColor="text1"/>
                <w:sz w:val="22"/>
                <w:szCs w:val="22"/>
                <w:shd w:val="clear" w:color="auto" w:fill="FFFFFF"/>
              </w:rPr>
              <w:t>скорость передачи данных 300 Мб/с</w:t>
            </w:r>
            <w:r>
              <w:rPr>
                <w:sz w:val="22"/>
                <w:szCs w:val="22"/>
              </w:rPr>
              <w:t>);</w:t>
            </w:r>
            <w:r w:rsidRPr="007657C4">
              <w:rPr>
                <w:sz w:val="22"/>
                <w:szCs w:val="22"/>
              </w:rPr>
              <w:t xml:space="preserve">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Оптический привод </w:t>
            </w:r>
            <w:r w:rsidRPr="007657C4">
              <w:rPr>
                <w:sz w:val="22"/>
                <w:szCs w:val="22"/>
                <w:lang w:val="en-US"/>
              </w:rPr>
              <w:t>DVD-RW;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  <w:lang w:val="en-US"/>
              </w:rPr>
            </w:pPr>
            <w:r w:rsidRPr="007657C4">
              <w:rPr>
                <w:sz w:val="22"/>
                <w:szCs w:val="22"/>
              </w:rPr>
              <w:t>Видеокарта</w:t>
            </w:r>
            <w:r w:rsidRPr="007657C4">
              <w:rPr>
                <w:sz w:val="22"/>
                <w:szCs w:val="22"/>
                <w:lang w:val="en-US"/>
              </w:rPr>
              <w:t xml:space="preserve"> NVIDIA </w:t>
            </w:r>
            <w:proofErr w:type="spellStart"/>
            <w:r w:rsidRPr="007657C4">
              <w:rPr>
                <w:sz w:val="22"/>
                <w:szCs w:val="22"/>
                <w:lang w:val="en-US"/>
              </w:rPr>
              <w:t>Quadro</w:t>
            </w:r>
            <w:proofErr w:type="spellEnd"/>
            <w:r w:rsidRPr="007657C4">
              <w:rPr>
                <w:sz w:val="22"/>
                <w:szCs w:val="22"/>
                <w:lang w:val="en-US"/>
              </w:rPr>
              <w:t xml:space="preserve"> K2000 2 </w:t>
            </w:r>
            <w:r w:rsidRPr="007657C4">
              <w:rPr>
                <w:sz w:val="22"/>
                <w:szCs w:val="22"/>
              </w:rPr>
              <w:t>Гб</w:t>
            </w:r>
            <w:r w:rsidRPr="007657C4">
              <w:rPr>
                <w:sz w:val="22"/>
                <w:szCs w:val="22"/>
                <w:lang w:val="en-US"/>
              </w:rPr>
              <w:t xml:space="preserve"> DL-DVI+2xDP (C2J93AA) </w:t>
            </w:r>
            <w:r w:rsidRPr="007657C4">
              <w:rPr>
                <w:sz w:val="22"/>
                <w:szCs w:val="22"/>
              </w:rPr>
              <w:t>или</w:t>
            </w:r>
            <w:r w:rsidRPr="007657C4">
              <w:rPr>
                <w:sz w:val="22"/>
                <w:szCs w:val="22"/>
                <w:lang w:val="en-US"/>
              </w:rPr>
              <w:t xml:space="preserve"> </w:t>
            </w:r>
            <w:r w:rsidRPr="007657C4">
              <w:rPr>
                <w:sz w:val="22"/>
                <w:szCs w:val="22"/>
              </w:rPr>
              <w:t>аналог</w:t>
            </w:r>
            <w:r w:rsidRPr="007657C4">
              <w:rPr>
                <w:sz w:val="22"/>
                <w:szCs w:val="22"/>
                <w:lang w:val="en-US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>
              <w:rPr>
                <w:sz w:val="22"/>
                <w:szCs w:val="22"/>
              </w:rPr>
              <w:t>Мышка и клавиатура в комплекте;</w:t>
            </w:r>
          </w:p>
          <w:p w:rsidR="00797E76" w:rsidRDefault="00797E76" w:rsidP="007657C4">
            <w:pPr>
              <w:pStyle w:val="af0"/>
              <w:numPr>
                <w:ilvl w:val="0"/>
                <w:numId w:val="27"/>
              </w:numPr>
              <w:ind w:left="546" w:hanging="186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Предустановленная операционная система </w:t>
            </w:r>
            <w:r>
              <w:rPr>
                <w:sz w:val="22"/>
                <w:szCs w:val="22"/>
                <w:lang w:val="en-US"/>
              </w:rPr>
              <w:t>Windows</w:t>
            </w:r>
            <w:r w:rsidRPr="007657C4">
              <w:rPr>
                <w:sz w:val="22"/>
                <w:szCs w:val="22"/>
              </w:rPr>
              <w:t xml:space="preserve"> 7 </w:t>
            </w:r>
            <w:r>
              <w:rPr>
                <w:sz w:val="22"/>
                <w:szCs w:val="22"/>
                <w:lang w:val="en-US"/>
              </w:rPr>
              <w:t>Professional</w:t>
            </w:r>
            <w:r w:rsidRPr="007657C4">
              <w:rPr>
                <w:sz w:val="22"/>
                <w:szCs w:val="22"/>
              </w:rPr>
              <w:t xml:space="preserve"> (или с возможностью </w:t>
            </w:r>
            <w:proofErr w:type="spellStart"/>
            <w:r w:rsidRPr="007657C4">
              <w:rPr>
                <w:sz w:val="22"/>
                <w:szCs w:val="22"/>
              </w:rPr>
              <w:t>даунгрейда</w:t>
            </w:r>
            <w:proofErr w:type="spellEnd"/>
            <w:r w:rsidRPr="007657C4">
              <w:rPr>
                <w:sz w:val="22"/>
                <w:szCs w:val="22"/>
              </w:rPr>
              <w:t xml:space="preserve"> до неё)</w:t>
            </w:r>
            <w:r>
              <w:rPr>
                <w:sz w:val="22"/>
                <w:szCs w:val="22"/>
              </w:rPr>
              <w:t>;</w:t>
            </w:r>
          </w:p>
          <w:p w:rsidR="00797E76" w:rsidRPr="003B4800" w:rsidRDefault="00797E76" w:rsidP="007657C4">
            <w:pPr>
              <w:pStyle w:val="af0"/>
              <w:numPr>
                <w:ilvl w:val="0"/>
                <w:numId w:val="27"/>
              </w:numPr>
              <w:rPr>
                <w:szCs w:val="22"/>
              </w:rPr>
            </w:pPr>
            <w:r>
              <w:rPr>
                <w:szCs w:val="24"/>
              </w:rPr>
              <w:t xml:space="preserve">Производитель HP, </w:t>
            </w:r>
            <w:proofErr w:type="spellStart"/>
            <w:r>
              <w:rPr>
                <w:szCs w:val="24"/>
              </w:rPr>
              <w:t>Lenovo</w:t>
            </w:r>
            <w:proofErr w:type="spellEnd"/>
            <w:r>
              <w:rPr>
                <w:szCs w:val="24"/>
              </w:rPr>
              <w:t xml:space="preserve">, </w:t>
            </w:r>
            <w:proofErr w:type="spellStart"/>
            <w:r>
              <w:rPr>
                <w:szCs w:val="24"/>
              </w:rPr>
              <w:t>Depo</w:t>
            </w:r>
            <w:proofErr w:type="spellEnd"/>
            <w:r>
              <w:rPr>
                <w:szCs w:val="24"/>
              </w:rPr>
              <w:t>,</w:t>
            </w:r>
            <w:r w:rsidRPr="00A243F6">
              <w:rPr>
                <w:szCs w:val="24"/>
              </w:rPr>
              <w:t xml:space="preserve"> </w:t>
            </w:r>
            <w:proofErr w:type="spellStart"/>
            <w:r w:rsidRPr="00A243F6">
              <w:rPr>
                <w:szCs w:val="24"/>
              </w:rPr>
              <w:t>Dell</w:t>
            </w:r>
            <w:proofErr w:type="spellEnd"/>
            <w:r>
              <w:rPr>
                <w:szCs w:val="24"/>
              </w:rPr>
              <w:t xml:space="preserve"> или аналог.</w:t>
            </w:r>
          </w:p>
        </w:tc>
      </w:tr>
      <w:tr w:rsidR="00797E76" w:rsidRPr="0087035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Система хранения данных IBM </w:t>
            </w:r>
            <w:proofErr w:type="spellStart"/>
            <w:r w:rsidRPr="00A81BD4">
              <w:rPr>
                <w:sz w:val="22"/>
                <w:szCs w:val="22"/>
              </w:rPr>
              <w:t>Storwize</w:t>
            </w:r>
            <w:proofErr w:type="spellEnd"/>
            <w:r w:rsidRPr="00A81BD4">
              <w:rPr>
                <w:sz w:val="22"/>
                <w:szCs w:val="22"/>
              </w:rPr>
              <w:t xml:space="preserve"> V3700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модульный дизайн, возможность расширения  емкости хранения добавлением дисковых полок расширения, реализация </w:t>
            </w:r>
            <w:proofErr w:type="spellStart"/>
            <w:r w:rsidRPr="007657C4">
              <w:rPr>
                <w:sz w:val="22"/>
                <w:szCs w:val="22"/>
              </w:rPr>
              <w:t>мультипротокольной</w:t>
            </w:r>
            <w:proofErr w:type="spellEnd"/>
            <w:r w:rsidRPr="007657C4">
              <w:rPr>
                <w:sz w:val="22"/>
                <w:szCs w:val="22"/>
              </w:rPr>
              <w:t xml:space="preserve"> поддержки (выбор типа подключения – </w:t>
            </w:r>
            <w:proofErr w:type="spellStart"/>
            <w:r w:rsidRPr="007657C4">
              <w:rPr>
                <w:sz w:val="22"/>
                <w:szCs w:val="22"/>
              </w:rPr>
              <w:t>iSCSI</w:t>
            </w:r>
            <w:proofErr w:type="spellEnd"/>
            <w:r w:rsidRPr="007657C4">
              <w:rPr>
                <w:sz w:val="22"/>
                <w:szCs w:val="22"/>
              </w:rPr>
              <w:t>, FC) с помощью установки плат расширения внешних портов (</w:t>
            </w:r>
            <w:proofErr w:type="gramStart"/>
            <w:r w:rsidRPr="007657C4">
              <w:rPr>
                <w:sz w:val="22"/>
                <w:szCs w:val="22"/>
              </w:rPr>
              <w:t>хост-портов</w:t>
            </w:r>
            <w:proofErr w:type="gramEnd"/>
            <w:r w:rsidRPr="007657C4">
              <w:rPr>
                <w:sz w:val="22"/>
                <w:szCs w:val="22"/>
              </w:rPr>
              <w:t>) – без необходимости замены самих контроллеров;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proofErr w:type="spellStart"/>
            <w:r w:rsidRPr="007657C4">
              <w:rPr>
                <w:sz w:val="22"/>
                <w:szCs w:val="22"/>
              </w:rPr>
              <w:t>двухконтроллерная</w:t>
            </w:r>
            <w:proofErr w:type="spellEnd"/>
            <w:r w:rsidRPr="007657C4">
              <w:rPr>
                <w:sz w:val="22"/>
                <w:szCs w:val="22"/>
              </w:rPr>
              <w:t xml:space="preserve"> конфигурация (два активных контроллера с возможностью «горячей» замены);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не менее 4 ГБ кэш-памяти на контролле</w:t>
            </w:r>
            <w:proofErr w:type="gramStart"/>
            <w:r w:rsidRPr="007657C4">
              <w:rPr>
                <w:sz w:val="22"/>
                <w:szCs w:val="22"/>
              </w:rPr>
              <w:t>р(</w:t>
            </w:r>
            <w:proofErr w:type="gramEnd"/>
            <w:r w:rsidRPr="007657C4">
              <w:rPr>
                <w:sz w:val="22"/>
                <w:szCs w:val="22"/>
              </w:rPr>
              <w:t>с автономным питанием);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уровней RAID 0, 1, 3, 5, 6, 10;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внешних интерфейсных портов (хост-портов) – 8 портов FC 8 Гбит/с и 4 порта SAS 6 Гбит/с на 2 контроллера (4 порта FC 8 Гбит/с и 2 порта SAS 6 Гбит/</w:t>
            </w:r>
            <w:proofErr w:type="gramStart"/>
            <w:r w:rsidRPr="007657C4">
              <w:rPr>
                <w:sz w:val="22"/>
                <w:szCs w:val="22"/>
              </w:rPr>
              <w:t>с</w:t>
            </w:r>
            <w:proofErr w:type="gramEnd"/>
            <w:r w:rsidRPr="007657C4">
              <w:rPr>
                <w:sz w:val="22"/>
                <w:szCs w:val="22"/>
              </w:rPr>
              <w:t xml:space="preserve"> – </w:t>
            </w:r>
            <w:proofErr w:type="gramStart"/>
            <w:r w:rsidRPr="007657C4">
              <w:rPr>
                <w:sz w:val="22"/>
                <w:szCs w:val="22"/>
              </w:rPr>
              <w:t>на</w:t>
            </w:r>
            <w:proofErr w:type="gramEnd"/>
            <w:r w:rsidRPr="007657C4">
              <w:rPr>
                <w:sz w:val="22"/>
                <w:szCs w:val="22"/>
              </w:rPr>
              <w:t xml:space="preserve"> каждый контроллер);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количество поддерживаемых дисков в максимальной конфигурации – до 96 дисков (высокопроизводительные жесткие диски SAS 10K, 15K, либо </w:t>
            </w:r>
            <w:proofErr w:type="spellStart"/>
            <w:r w:rsidRPr="007657C4">
              <w:rPr>
                <w:sz w:val="22"/>
                <w:szCs w:val="22"/>
              </w:rPr>
              <w:t>Nearline</w:t>
            </w:r>
            <w:proofErr w:type="spellEnd"/>
            <w:r w:rsidRPr="007657C4">
              <w:rPr>
                <w:sz w:val="22"/>
                <w:szCs w:val="22"/>
              </w:rPr>
              <w:t xml:space="preserve"> (NL) 7.2K SAS)</w:t>
            </w:r>
            <w:r>
              <w:rPr>
                <w:sz w:val="22"/>
                <w:szCs w:val="22"/>
              </w:rPr>
              <w:t xml:space="preserve"> или аналоги</w:t>
            </w:r>
            <w:r w:rsidRPr="007657C4">
              <w:rPr>
                <w:sz w:val="22"/>
                <w:szCs w:val="22"/>
              </w:rPr>
              <w:t>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дисковых полок расширения с жесткими дисками форм-фактора 2,5-дюйма (SFF) (не менее 24 жестких дисков в полке) и форм-фактора 3,5-дюйма (LFF) (не менее 12 жестких дисков в полке);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логических разделов хранения (</w:t>
            </w:r>
            <w:proofErr w:type="spellStart"/>
            <w:r w:rsidRPr="007657C4">
              <w:rPr>
                <w:sz w:val="22"/>
                <w:szCs w:val="22"/>
              </w:rPr>
              <w:t>partitioning</w:t>
            </w:r>
            <w:proofErr w:type="spellEnd"/>
            <w:r w:rsidRPr="007657C4">
              <w:rPr>
                <w:sz w:val="22"/>
                <w:szCs w:val="22"/>
              </w:rPr>
              <w:t>) – до 64 (макс.) разделов системы хранения (4 – стандартно, с возможностью модернизации до 8, 16, 32, 64 разделов);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опциональной поддержки функций создания моментальных снимков на аппаратном уровне (</w:t>
            </w:r>
            <w:proofErr w:type="spellStart"/>
            <w:r w:rsidRPr="007657C4">
              <w:rPr>
                <w:sz w:val="22"/>
                <w:szCs w:val="22"/>
              </w:rPr>
              <w:t>snapshots</w:t>
            </w:r>
            <w:proofErr w:type="spellEnd"/>
            <w:r w:rsidRPr="007657C4">
              <w:rPr>
                <w:sz w:val="22"/>
                <w:szCs w:val="22"/>
              </w:rPr>
              <w:t>), удаленной репликации (</w:t>
            </w:r>
            <w:proofErr w:type="spellStart"/>
            <w:r w:rsidRPr="007657C4">
              <w:rPr>
                <w:sz w:val="22"/>
                <w:szCs w:val="22"/>
              </w:rPr>
              <w:t>зеркалирования</w:t>
            </w:r>
            <w:proofErr w:type="spellEnd"/>
            <w:r w:rsidRPr="007657C4">
              <w:rPr>
                <w:sz w:val="22"/>
                <w:szCs w:val="22"/>
              </w:rPr>
              <w:t>) по сети хранения данных с интерфейсом FC (</w:t>
            </w:r>
            <w:proofErr w:type="spellStart"/>
            <w:r w:rsidRPr="007657C4">
              <w:rPr>
                <w:sz w:val="22"/>
                <w:szCs w:val="22"/>
              </w:rPr>
              <w:t>Fiber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Channel</w:t>
            </w:r>
            <w:proofErr w:type="spellEnd"/>
            <w:r w:rsidRPr="007657C4">
              <w:rPr>
                <w:sz w:val="22"/>
                <w:szCs w:val="22"/>
              </w:rPr>
              <w:t xml:space="preserve"> SAN)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поддержка онлайнового обновления встроенного программного обеспечения (микрокода дискового массива) – без прерывания работоспособности;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реализация функции онлайнового динамического расширения доступной емкости, размера томов, изменения уровней RAID без прерывания операций ввода/вывода;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конфигурация должна предусматривать наличие в контроллерной полке до 12 3,5-дюймовых (LFF) жестких дисков SAS 6 Гбит/c объемом не менее 2ТБ;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не менее двух блоков питания с резервированием и с возможностью «горячей» замены;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29"/>
              </w:numPr>
              <w:ind w:left="546" w:hanging="186"/>
              <w:rPr>
                <w:szCs w:val="22"/>
              </w:rPr>
            </w:pPr>
            <w:r w:rsidRPr="007657C4">
              <w:rPr>
                <w:sz w:val="22"/>
                <w:szCs w:val="22"/>
              </w:rPr>
              <w:lastRenderedPageBreak/>
              <w:t xml:space="preserve">форм-фактор для монтажа в стойку, </w:t>
            </w:r>
            <w:proofErr w:type="spellStart"/>
            <w:r w:rsidRPr="007657C4">
              <w:rPr>
                <w:sz w:val="22"/>
                <w:szCs w:val="22"/>
              </w:rPr>
              <w:t>rack-mount</w:t>
            </w:r>
            <w:proofErr w:type="spellEnd"/>
            <w:r w:rsidRPr="007657C4">
              <w:rPr>
                <w:sz w:val="22"/>
                <w:szCs w:val="22"/>
              </w:rPr>
              <w:t xml:space="preserve"> (2U).</w:t>
            </w:r>
          </w:p>
        </w:tc>
      </w:tr>
      <w:tr w:rsidR="00797E76" w:rsidRPr="00870354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CE1992">
            <w:pPr>
              <w:pStyle w:val="af0"/>
              <w:numPr>
                <w:ilvl w:val="0"/>
                <w:numId w:val="12"/>
              </w:numPr>
              <w:ind w:left="357" w:hanging="357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Жесткий диск </w:t>
            </w:r>
            <w:r w:rsidRPr="00A81BD4">
              <w:rPr>
                <w:sz w:val="22"/>
                <w:szCs w:val="22"/>
                <w:lang w:val="en-US"/>
              </w:rPr>
              <w:t>IBM</w:t>
            </w:r>
            <w:r w:rsidRPr="00A81BD4">
              <w:rPr>
                <w:sz w:val="22"/>
                <w:szCs w:val="22"/>
              </w:rPr>
              <w:t xml:space="preserve"> 3TB для СХД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0"/>
              </w:numPr>
              <w:ind w:left="546" w:hanging="186"/>
              <w:rPr>
                <w:color w:val="000000" w:themeColor="text1"/>
                <w:szCs w:val="22"/>
                <w:shd w:val="clear" w:color="auto" w:fill="FFFFFF"/>
              </w:rPr>
            </w:pPr>
            <w:r w:rsidRPr="007657C4">
              <w:rPr>
                <w:color w:val="000000" w:themeColor="text1"/>
                <w:sz w:val="22"/>
                <w:szCs w:val="22"/>
                <w:shd w:val="clear" w:color="auto" w:fill="FFFFFF"/>
              </w:rPr>
              <w:t>Форм-фактор 3.5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0"/>
              </w:numPr>
              <w:ind w:left="546" w:hanging="186"/>
              <w:rPr>
                <w:szCs w:val="22"/>
              </w:rPr>
            </w:pPr>
            <w:r w:rsidRPr="007657C4">
              <w:rPr>
                <w:color w:val="000000" w:themeColor="text1"/>
                <w:sz w:val="22"/>
                <w:szCs w:val="22"/>
                <w:shd w:val="clear" w:color="auto" w:fill="FFFFFF"/>
              </w:rPr>
              <w:t>Не менее 3ТВ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97E76">
            <w:pPr>
              <w:pStyle w:val="af0"/>
              <w:numPr>
                <w:ilvl w:val="0"/>
                <w:numId w:val="30"/>
              </w:numPr>
              <w:rPr>
                <w:szCs w:val="22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Совместимость с 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</w:t>
            </w:r>
            <w:proofErr w:type="spellStart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Storwize</w:t>
            </w:r>
            <w:proofErr w:type="spellEnd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42D2C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8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Контроллер IBM для СХД (или аналог)</w:t>
            </w:r>
            <w:r w:rsidRPr="007657C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Default="00797E76" w:rsidP="007657C4">
            <w:pPr>
              <w:pStyle w:val="af0"/>
              <w:numPr>
                <w:ilvl w:val="0"/>
                <w:numId w:val="33"/>
              </w:numPr>
              <w:ind w:left="688"/>
              <w:rPr>
                <w:szCs w:val="22"/>
                <w:lang w:val="en-US"/>
              </w:rPr>
            </w:pPr>
            <w:r w:rsidRPr="007657C4">
              <w:rPr>
                <w:sz w:val="22"/>
                <w:szCs w:val="22"/>
                <w:lang w:val="en-US"/>
              </w:rPr>
              <w:t>8Gb FC 4 Port Host Interface Card, (4x8Gb ports, 2xSFP)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3"/>
              </w:numPr>
              <w:ind w:left="688"/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Совместимость с 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</w:t>
            </w:r>
            <w:proofErr w:type="spellStart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Storwize</w:t>
            </w:r>
            <w:proofErr w:type="spellEnd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42D2C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9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Контроллер IBM для СХД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 xml:space="preserve">Тип </w:t>
            </w:r>
            <w:r w:rsidRPr="007657C4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>SFP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797E76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Количество портов 2</w:t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color w:val="000000"/>
                <w:szCs w:val="22"/>
                <w:shd w:val="clear" w:color="auto" w:fill="FFFFFF"/>
              </w:rPr>
            </w:pP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Совместимость с системой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хранения данных IBM </w:t>
            </w:r>
            <w:proofErr w:type="spellStart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Storwize</w:t>
            </w:r>
            <w:proofErr w:type="spellEnd"/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V3700 (или аналог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ом</w:t>
            </w:r>
            <w:r w:rsidRPr="00797E76">
              <w:rPr>
                <w:color w:val="000000" w:themeColor="text1"/>
                <w:sz w:val="22"/>
                <w:szCs w:val="22"/>
                <w:shd w:val="clear" w:color="auto" w:fill="FFFFFF"/>
              </w:rPr>
              <w:t>)</w:t>
            </w:r>
            <w:r>
              <w:rPr>
                <w:color w:val="000000" w:themeColor="text1"/>
                <w:sz w:val="22"/>
                <w:szCs w:val="22"/>
                <w:shd w:val="clear" w:color="auto" w:fill="FFFFFF"/>
              </w:rPr>
              <w:t>.</w:t>
            </w:r>
          </w:p>
          <w:p w:rsidR="00797E76" w:rsidRPr="00A81BD4" w:rsidRDefault="00797E76" w:rsidP="00797E76">
            <w:pPr>
              <w:pStyle w:val="af0"/>
              <w:numPr>
                <w:ilvl w:val="0"/>
                <w:numId w:val="32"/>
              </w:numPr>
              <w:tabs>
                <w:tab w:val="left" w:pos="4367"/>
              </w:tabs>
              <w:ind w:left="546" w:hanging="141"/>
              <w:rPr>
                <w:szCs w:val="22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 xml:space="preserve">Сетевой интерфейс 8 </w:t>
            </w:r>
            <w:proofErr w:type="spellStart"/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Gbps</w:t>
            </w:r>
            <w:proofErr w:type="spellEnd"/>
            <w:r>
              <w:rPr>
                <w:color w:val="000000"/>
                <w:sz w:val="22"/>
                <w:szCs w:val="22"/>
                <w:shd w:val="clear" w:color="auto" w:fill="FFFFFF"/>
              </w:rPr>
              <w:t>.</w:t>
            </w:r>
          </w:p>
        </w:tc>
      </w:tr>
      <w:tr w:rsidR="00797E76" w:rsidRPr="00A95BA8" w:rsidTr="00797E76">
        <w:trPr>
          <w:trHeight w:val="947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1</w:t>
            </w: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183510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Сервер </w:t>
            </w:r>
            <w:proofErr w:type="spellStart"/>
            <w:r w:rsidRPr="00A81BD4">
              <w:rPr>
                <w:sz w:val="22"/>
                <w:szCs w:val="22"/>
              </w:rPr>
              <w:t>Proliant</w:t>
            </w:r>
            <w:proofErr w:type="spellEnd"/>
            <w:r w:rsidRPr="00A81BD4">
              <w:rPr>
                <w:sz w:val="22"/>
                <w:szCs w:val="22"/>
              </w:rPr>
              <w:t xml:space="preserve"> DL320e (или аналог)</w:t>
            </w:r>
          </w:p>
          <w:p w:rsidR="00797E76" w:rsidRPr="00A81BD4" w:rsidRDefault="00797E76" w:rsidP="00642098">
            <w:pPr>
              <w:jc w:val="center"/>
              <w:rPr>
                <w:szCs w:val="22"/>
              </w:rPr>
            </w:pPr>
          </w:p>
          <w:p w:rsidR="00797E76" w:rsidRPr="00A81BD4" w:rsidRDefault="00797E76" w:rsidP="00340DE0">
            <w:pPr>
              <w:jc w:val="center"/>
              <w:rPr>
                <w:szCs w:val="22"/>
              </w:rPr>
            </w:pPr>
          </w:p>
          <w:p w:rsidR="00797E76" w:rsidRPr="00A81BD4" w:rsidRDefault="00797E76" w:rsidP="00056B5C">
            <w:pPr>
              <w:jc w:val="center"/>
              <w:rPr>
                <w:szCs w:val="22"/>
              </w:rPr>
            </w:pP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7657C4">
            <w:pPr>
              <w:pStyle w:val="af0"/>
              <w:numPr>
                <w:ilvl w:val="0"/>
                <w:numId w:val="40"/>
              </w:numPr>
            </w:pPr>
            <w:r w:rsidRPr="00A81BD4">
              <w:t>двухпроцессорная конфигурация (макс.);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форм-фактор для монтажа в стойку (стоечного исполнения), </w:t>
            </w:r>
            <w:proofErr w:type="spellStart"/>
            <w:r w:rsidRPr="007657C4">
              <w:rPr>
                <w:sz w:val="22"/>
                <w:szCs w:val="22"/>
              </w:rPr>
              <w:t>rack-mount</w:t>
            </w:r>
            <w:proofErr w:type="spellEnd"/>
            <w:r w:rsidRPr="007657C4">
              <w:rPr>
                <w:sz w:val="22"/>
                <w:szCs w:val="22"/>
              </w:rPr>
              <w:t xml:space="preserve"> (1U);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поддержка процессоров </w:t>
            </w:r>
            <w:proofErr w:type="spellStart"/>
            <w:r w:rsidRPr="007657C4">
              <w:rPr>
                <w:sz w:val="22"/>
                <w:szCs w:val="22"/>
              </w:rPr>
              <w:t>Intel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Xeon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Ivy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Bridge</w:t>
            </w:r>
            <w:proofErr w:type="spellEnd"/>
            <w:r w:rsidRPr="007657C4">
              <w:rPr>
                <w:sz w:val="22"/>
                <w:szCs w:val="22"/>
              </w:rPr>
              <w:t xml:space="preserve"> и </w:t>
            </w:r>
            <w:proofErr w:type="spellStart"/>
            <w:r w:rsidRPr="007657C4">
              <w:rPr>
                <w:sz w:val="22"/>
                <w:szCs w:val="22"/>
              </w:rPr>
              <w:t>Haswell</w:t>
            </w:r>
            <w:proofErr w:type="spellEnd"/>
            <w:r w:rsidRPr="007657C4">
              <w:rPr>
                <w:sz w:val="22"/>
                <w:szCs w:val="22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наличие не менее 4 разъемов для установки модулей оперативной памяти (4 UDIMM </w:t>
            </w:r>
            <w:proofErr w:type="spellStart"/>
            <w:r w:rsidRPr="007657C4">
              <w:rPr>
                <w:sz w:val="22"/>
                <w:szCs w:val="22"/>
              </w:rPr>
              <w:t>Slots</w:t>
            </w:r>
            <w:proofErr w:type="spellEnd"/>
            <w:r w:rsidRPr="007657C4">
              <w:rPr>
                <w:sz w:val="22"/>
                <w:szCs w:val="22"/>
              </w:rPr>
              <w:t>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поддержка оперативной памяти стандарта DDR3 </w:t>
            </w:r>
            <w:proofErr w:type="spellStart"/>
            <w:r w:rsidRPr="007657C4">
              <w:rPr>
                <w:sz w:val="22"/>
                <w:szCs w:val="22"/>
              </w:rPr>
              <w:t>Unbuffered</w:t>
            </w:r>
            <w:proofErr w:type="spellEnd"/>
            <w:r w:rsidRPr="007657C4">
              <w:rPr>
                <w:sz w:val="22"/>
                <w:szCs w:val="22"/>
              </w:rPr>
              <w:t xml:space="preserve"> (UDIMM) (PC3-12800R (DDR3-1600));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не менее 2 слотов расширения стандарта 2 </w:t>
            </w:r>
            <w:proofErr w:type="spellStart"/>
            <w:r w:rsidRPr="007657C4">
              <w:rPr>
                <w:sz w:val="22"/>
                <w:szCs w:val="22"/>
              </w:rPr>
              <w:t>PCIe</w:t>
            </w:r>
            <w:proofErr w:type="spellEnd"/>
            <w:r w:rsidRPr="007657C4">
              <w:rPr>
                <w:sz w:val="22"/>
                <w:szCs w:val="22"/>
              </w:rPr>
              <w:t xml:space="preserve"> 3.0 </w:t>
            </w:r>
            <w:proofErr w:type="spellStart"/>
            <w:r w:rsidRPr="007657C4">
              <w:rPr>
                <w:sz w:val="22"/>
                <w:szCs w:val="22"/>
              </w:rPr>
              <w:t>expansion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slots</w:t>
            </w:r>
            <w:proofErr w:type="spellEnd"/>
            <w:r w:rsidRPr="007657C4">
              <w:rPr>
                <w:sz w:val="22"/>
                <w:szCs w:val="22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дисковые отсеки – до 2 (макс.) 3,5-дюймовых (LFF) жестких дисков SAS/SATA или твердотельных дисков (SSD) с возможностью «горячей» замены;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возможность штатной установки внутреннего оптического привода (DVD-ROM/DVD-RW);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RAID-контроллера (SAS 6 Гбит/с) со штатной поддержкой RAID 0/1/10/5/50 с не менее</w:t>
            </w:r>
            <w:proofErr w:type="gramStart"/>
            <w:r w:rsidRPr="007657C4">
              <w:rPr>
                <w:sz w:val="22"/>
                <w:szCs w:val="22"/>
              </w:rPr>
              <w:t>,</w:t>
            </w:r>
            <w:proofErr w:type="gramEnd"/>
            <w:r w:rsidRPr="007657C4">
              <w:rPr>
                <w:sz w:val="22"/>
                <w:szCs w:val="22"/>
              </w:rPr>
              <w:t xml:space="preserve"> чем 512МБ кэш-памяти и дополнительным резервным питанием от батареи (</w:t>
            </w:r>
            <w:proofErr w:type="spellStart"/>
            <w:r w:rsidRPr="007657C4">
              <w:rPr>
                <w:sz w:val="22"/>
                <w:szCs w:val="22"/>
              </w:rPr>
              <w:t>Battery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Backed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Write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Cache</w:t>
            </w:r>
            <w:proofErr w:type="spellEnd"/>
            <w:r w:rsidRPr="007657C4">
              <w:rPr>
                <w:sz w:val="22"/>
                <w:szCs w:val="22"/>
              </w:rPr>
              <w:t xml:space="preserve">, BBWC); 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наличие не менее 5 портов USB 2.0 (2 – фронтальных, 2 – сзади, 1 – </w:t>
            </w:r>
            <w:proofErr w:type="gramStart"/>
            <w:r w:rsidRPr="007657C4">
              <w:rPr>
                <w:sz w:val="22"/>
                <w:szCs w:val="22"/>
              </w:rPr>
              <w:t>внутренний</w:t>
            </w:r>
            <w:proofErr w:type="gramEnd"/>
            <w:r w:rsidRPr="007657C4">
              <w:rPr>
                <w:sz w:val="22"/>
                <w:szCs w:val="22"/>
              </w:rPr>
              <w:t xml:space="preserve"> (в корпусе сервера) для опциональной поддержки установки сменного </w:t>
            </w:r>
            <w:proofErr w:type="spellStart"/>
            <w:r w:rsidRPr="007657C4">
              <w:rPr>
                <w:sz w:val="22"/>
                <w:szCs w:val="22"/>
              </w:rPr>
              <w:t>флэш-накопителя</w:t>
            </w:r>
            <w:proofErr w:type="spellEnd"/>
            <w:r w:rsidRPr="007657C4">
              <w:rPr>
                <w:sz w:val="22"/>
                <w:szCs w:val="22"/>
              </w:rPr>
              <w:t xml:space="preserve"> (USB </w:t>
            </w:r>
            <w:proofErr w:type="spellStart"/>
            <w:r w:rsidRPr="007657C4">
              <w:rPr>
                <w:sz w:val="22"/>
                <w:szCs w:val="22"/>
              </w:rPr>
              <w:t>key</w:t>
            </w:r>
            <w:proofErr w:type="spellEnd"/>
            <w:r w:rsidRPr="007657C4">
              <w:rPr>
                <w:sz w:val="22"/>
                <w:szCs w:val="22"/>
              </w:rPr>
              <w:t xml:space="preserve">);                                                           наличие не менее 2 портов USB 3.0 </w:t>
            </w:r>
            <w:proofErr w:type="spellStart"/>
            <w:r w:rsidRPr="007657C4">
              <w:rPr>
                <w:sz w:val="22"/>
                <w:szCs w:val="22"/>
              </w:rPr>
              <w:t>Ports</w:t>
            </w:r>
            <w:proofErr w:type="spellEnd"/>
            <w:r w:rsidRPr="007657C4">
              <w:rPr>
                <w:sz w:val="22"/>
                <w:szCs w:val="22"/>
              </w:rPr>
              <w:t xml:space="preserve"> 2 сзади;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встроенный </w:t>
            </w:r>
            <w:proofErr w:type="spellStart"/>
            <w:r w:rsidRPr="007657C4">
              <w:rPr>
                <w:sz w:val="22"/>
                <w:szCs w:val="22"/>
              </w:rPr>
              <w:t>двухпортовый</w:t>
            </w:r>
            <w:proofErr w:type="spellEnd"/>
            <w:r w:rsidRPr="007657C4">
              <w:rPr>
                <w:sz w:val="22"/>
                <w:szCs w:val="22"/>
              </w:rPr>
              <w:t xml:space="preserve"> сетевой интерфейс </w:t>
            </w:r>
            <w:proofErr w:type="spellStart"/>
            <w:r w:rsidRPr="007657C4">
              <w:rPr>
                <w:sz w:val="22"/>
                <w:szCs w:val="22"/>
              </w:rPr>
              <w:t>Gigabit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Ethernet</w:t>
            </w:r>
            <w:proofErr w:type="spellEnd"/>
            <w:r w:rsidRPr="007657C4">
              <w:rPr>
                <w:sz w:val="22"/>
                <w:szCs w:val="22"/>
              </w:rPr>
              <w:t xml:space="preserve"> (</w:t>
            </w:r>
            <w:proofErr w:type="spellStart"/>
            <w:r w:rsidRPr="007657C4">
              <w:rPr>
                <w:sz w:val="22"/>
                <w:szCs w:val="22"/>
              </w:rPr>
              <w:t>GbE</w:t>
            </w:r>
            <w:proofErr w:type="spellEnd"/>
            <w:r w:rsidRPr="007657C4">
              <w:rPr>
                <w:sz w:val="22"/>
                <w:szCs w:val="22"/>
              </w:rPr>
              <w:t>);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блока питания с возможностью «горячей» замены мощностью не менее 300 W;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штатных функций удаленного управления (</w:t>
            </w:r>
            <w:proofErr w:type="spellStart"/>
            <w:r w:rsidRPr="007657C4">
              <w:rPr>
                <w:sz w:val="22"/>
                <w:szCs w:val="22"/>
              </w:rPr>
              <w:t>remote</w:t>
            </w:r>
            <w:proofErr w:type="spellEnd"/>
            <w:r w:rsidRPr="007657C4">
              <w:rPr>
                <w:sz w:val="22"/>
                <w:szCs w:val="22"/>
              </w:rPr>
              <w:t xml:space="preserve"> </w:t>
            </w:r>
            <w:proofErr w:type="spellStart"/>
            <w:r w:rsidRPr="007657C4">
              <w:rPr>
                <w:sz w:val="22"/>
                <w:szCs w:val="22"/>
              </w:rPr>
              <w:t>management</w:t>
            </w:r>
            <w:proofErr w:type="spellEnd"/>
            <w:r w:rsidRPr="007657C4">
              <w:rPr>
                <w:sz w:val="22"/>
                <w:szCs w:val="22"/>
              </w:rPr>
              <w:t>) с опциональной поддержкой удаленной графической консоли, удаленного монтирования *.</w:t>
            </w:r>
            <w:proofErr w:type="spellStart"/>
            <w:r w:rsidRPr="007657C4">
              <w:rPr>
                <w:sz w:val="22"/>
                <w:szCs w:val="22"/>
              </w:rPr>
              <w:t>iso</w:t>
            </w:r>
            <w:proofErr w:type="spellEnd"/>
            <w:r w:rsidRPr="007657C4">
              <w:rPr>
                <w:sz w:val="22"/>
                <w:szCs w:val="22"/>
              </w:rPr>
              <w:t xml:space="preserve"> образов программного обеспечения;</w:t>
            </w:r>
          </w:p>
          <w:p w:rsidR="00797E76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наличие фирменной заводской 3-летней гарантии на запчасти, работы с обслуживанием на месте эксплуатации (</w:t>
            </w:r>
            <w:proofErr w:type="spellStart"/>
            <w:r w:rsidRPr="007657C4">
              <w:rPr>
                <w:sz w:val="22"/>
                <w:szCs w:val="22"/>
              </w:rPr>
              <w:t>Onsite</w:t>
            </w:r>
            <w:proofErr w:type="spellEnd"/>
            <w:r w:rsidRPr="007657C4">
              <w:rPr>
                <w:sz w:val="22"/>
                <w:szCs w:val="22"/>
              </w:rPr>
              <w:t>) (3-3-3).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tabs>
                <w:tab w:val="left" w:pos="3730"/>
                <w:tab w:val="left" w:pos="4780"/>
              </w:tabs>
              <w:rPr>
                <w:szCs w:val="22"/>
              </w:rPr>
            </w:pPr>
            <w:r w:rsidRPr="007657C4">
              <w:rPr>
                <w:color w:val="000000"/>
                <w:sz w:val="22"/>
                <w:szCs w:val="22"/>
                <w:shd w:val="clear" w:color="auto" w:fill="FFFFFF"/>
              </w:rPr>
              <w:t>Тип оперативной памяти: DDR-3 1600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 xml:space="preserve">Модуль памяти: 2 </w:t>
            </w:r>
            <w:proofErr w:type="spellStart"/>
            <w:r w:rsidRPr="007657C4">
              <w:rPr>
                <w:sz w:val="22"/>
                <w:szCs w:val="22"/>
              </w:rPr>
              <w:t>шт</w:t>
            </w:r>
            <w:proofErr w:type="spellEnd"/>
            <w:r w:rsidRPr="007657C4">
              <w:rPr>
                <w:sz w:val="22"/>
                <w:szCs w:val="22"/>
              </w:rPr>
              <w:t xml:space="preserve"> по 4 </w:t>
            </w:r>
            <w:proofErr w:type="spellStart"/>
            <w:r w:rsidRPr="007657C4">
              <w:rPr>
                <w:sz w:val="22"/>
                <w:szCs w:val="22"/>
              </w:rPr>
              <w:t>Gb</w:t>
            </w:r>
            <w:proofErr w:type="spellEnd"/>
            <w:r w:rsidRPr="007657C4">
              <w:rPr>
                <w:sz w:val="22"/>
                <w:szCs w:val="22"/>
              </w:rPr>
              <w:t>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Жесткий диск: не менее 600GB, Форм-фактор HDD 3.5, 2 шт.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40"/>
              </w:numPr>
              <w:rPr>
                <w:szCs w:val="22"/>
              </w:rPr>
            </w:pPr>
            <w:r w:rsidRPr="007657C4">
              <w:rPr>
                <w:sz w:val="22"/>
                <w:szCs w:val="22"/>
              </w:rPr>
              <w:t>Гарантия производителя на 3 года, с поддержкой 24х7.</w:t>
            </w:r>
          </w:p>
        </w:tc>
      </w:tr>
      <w:tr w:rsidR="00797E76" w:rsidRPr="00400D6F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493AD8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 xml:space="preserve">Система видеоконференцсвязи </w:t>
            </w:r>
            <w:proofErr w:type="spellStart"/>
            <w:r w:rsidRPr="00A81BD4">
              <w:rPr>
                <w:sz w:val="22"/>
                <w:szCs w:val="22"/>
              </w:rPr>
              <w:t>Polycom</w:t>
            </w:r>
            <w:proofErr w:type="spellEnd"/>
            <w:r w:rsidRPr="00A81BD4">
              <w:rPr>
                <w:sz w:val="22"/>
                <w:szCs w:val="22"/>
              </w:rPr>
              <w:t xml:space="preserve"> HDX </w:t>
            </w:r>
            <w:r w:rsidRPr="00A81BD4">
              <w:rPr>
                <w:sz w:val="22"/>
                <w:szCs w:val="22"/>
              </w:rPr>
              <w:lastRenderedPageBreak/>
              <w:t>7000-720 (или аналог)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- </w:t>
            </w:r>
            <w:r w:rsidRPr="00A81BD4">
              <w:rPr>
                <w:sz w:val="22"/>
                <w:szCs w:val="22"/>
              </w:rPr>
              <w:t xml:space="preserve">Должна содержать встроенную лицензию на многоточечный сервер видеоконференцсвязи минимум на 4 точки.                                                                                                                                                                      </w:t>
            </w: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разрешение видео не менее чем </w:t>
            </w:r>
            <w:proofErr w:type="spellStart"/>
            <w:r w:rsidRPr="00A81BD4">
              <w:rPr>
                <w:sz w:val="22"/>
                <w:szCs w:val="22"/>
              </w:rPr>
              <w:t>High</w:t>
            </w:r>
            <w:proofErr w:type="spellEnd"/>
            <w:r w:rsidRPr="00A81BD4">
              <w:rPr>
                <w:sz w:val="22"/>
                <w:szCs w:val="22"/>
              </w:rPr>
              <w:t xml:space="preserve"> </w:t>
            </w:r>
            <w:proofErr w:type="spellStart"/>
            <w:r w:rsidRPr="00A81BD4">
              <w:rPr>
                <w:sz w:val="22"/>
                <w:szCs w:val="22"/>
              </w:rPr>
              <w:t>Definition</w:t>
            </w:r>
            <w:proofErr w:type="spellEnd"/>
            <w:r w:rsidRPr="00A81BD4">
              <w:rPr>
                <w:sz w:val="22"/>
                <w:szCs w:val="22"/>
              </w:rPr>
              <w:t xml:space="preserve"> 720p (1280 x </w:t>
            </w:r>
            <w:r w:rsidRPr="00A81BD4">
              <w:rPr>
                <w:sz w:val="22"/>
                <w:szCs w:val="22"/>
              </w:rPr>
              <w:lastRenderedPageBreak/>
              <w:t>800) для конференций.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-</w:t>
            </w:r>
            <w:r w:rsidRPr="00A81BD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  <w:r w:rsidRPr="00A81BD4">
              <w:rPr>
                <w:sz w:val="22"/>
                <w:szCs w:val="22"/>
              </w:rPr>
              <w:t>Скорость передачи до 4 Мбит/с</w:t>
            </w:r>
            <w:proofErr w:type="gramStart"/>
            <w:r w:rsidRPr="00A81BD4">
              <w:rPr>
                <w:sz w:val="22"/>
                <w:szCs w:val="22"/>
              </w:rPr>
              <w:t xml:space="preserve"> .</w:t>
            </w:r>
            <w:proofErr w:type="gramEnd"/>
          </w:p>
          <w:p w:rsidR="00797E76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разрешения 1680x1050, 1280x1024, 1280x720, 1024x768, 800x600, 640x480 для отображения</w:t>
            </w:r>
            <w:r>
              <w:rPr>
                <w:sz w:val="22"/>
                <w:szCs w:val="22"/>
              </w:rPr>
              <w:t>;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содержать встроенный HDX микрофон.</w:t>
            </w:r>
          </w:p>
          <w:p w:rsidR="00797E76" w:rsidRPr="00A81BD4" w:rsidRDefault="00797E76" w:rsidP="00DA053E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иметь интуитивно понятный интерфейс пользователя.</w:t>
            </w:r>
          </w:p>
          <w:p w:rsidR="00797E76" w:rsidRPr="00A81BD4" w:rsidRDefault="00797E76" w:rsidP="00E03805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A81BD4">
              <w:rPr>
                <w:sz w:val="22"/>
                <w:szCs w:val="22"/>
              </w:rPr>
              <w:t xml:space="preserve"> Должна поддерживать отраслевые стандарты для интеграции решения с решениями других производителей.</w:t>
            </w:r>
          </w:p>
        </w:tc>
      </w:tr>
      <w:tr w:rsidR="00797E76" w:rsidRPr="00E53659" w:rsidTr="00797E76">
        <w:trPr>
          <w:trHeight w:val="742"/>
        </w:trPr>
        <w:tc>
          <w:tcPr>
            <w:tcW w:w="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A05DF4">
            <w:pPr>
              <w:pStyle w:val="af0"/>
              <w:numPr>
                <w:ilvl w:val="0"/>
                <w:numId w:val="12"/>
              </w:numPr>
              <w:ind w:left="0" w:firstLine="0"/>
              <w:jc w:val="center"/>
              <w:rPr>
                <w:szCs w:val="22"/>
              </w:rPr>
            </w:pPr>
          </w:p>
        </w:tc>
        <w:tc>
          <w:tcPr>
            <w:tcW w:w="9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A81BD4" w:rsidRDefault="00797E76" w:rsidP="007657C4">
            <w:pPr>
              <w:jc w:val="center"/>
              <w:rPr>
                <w:szCs w:val="22"/>
              </w:rPr>
            </w:pPr>
            <w:r w:rsidRPr="00A81BD4">
              <w:rPr>
                <w:sz w:val="22"/>
                <w:szCs w:val="22"/>
              </w:rPr>
              <w:t>KVM-переключатель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ATEN</w:t>
            </w:r>
            <w:r>
              <w:rPr>
                <w:sz w:val="22"/>
                <w:szCs w:val="22"/>
              </w:rPr>
              <w:t xml:space="preserve"> </w:t>
            </w:r>
            <w:r w:rsidRPr="000067D1">
              <w:rPr>
                <w:sz w:val="22"/>
                <w:szCs w:val="22"/>
              </w:rPr>
              <w:t>CL5716N-AT-RG</w:t>
            </w:r>
            <w:r w:rsidRPr="00A81BD4">
              <w:rPr>
                <w:sz w:val="22"/>
                <w:szCs w:val="22"/>
              </w:rPr>
              <w:t xml:space="preserve"> (или аналог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39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Диагональ дисплея: 19</w:t>
            </w:r>
            <w:r>
              <w:rPr>
                <w:color w:val="000000"/>
                <w:sz w:val="22"/>
                <w:szCs w:val="22"/>
              </w:rPr>
              <w:t>, не менее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KVM-порты: 16 x SPHD-18</w:t>
            </w:r>
          </w:p>
          <w:p w:rsidR="00797E76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 w:rsidRPr="007657C4">
              <w:rPr>
                <w:color w:val="000000"/>
                <w:sz w:val="22"/>
                <w:szCs w:val="22"/>
              </w:rPr>
              <w:t>Консольные порты: USB, SPHD-18</w:t>
            </w:r>
          </w:p>
          <w:p w:rsidR="00797E76" w:rsidRDefault="00797E76" w:rsidP="007657C4">
            <w:pPr>
              <w:pStyle w:val="af0"/>
              <w:numPr>
                <w:ilvl w:val="0"/>
                <w:numId w:val="34"/>
              </w:numPr>
              <w:rPr>
                <w:color w:val="000000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Соединительные провода длиной не менее 1,8 м, 7 </w:t>
            </w:r>
            <w:proofErr w:type="spell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r>
              <w:rPr>
                <w:color w:val="000000"/>
                <w:sz w:val="22"/>
                <w:szCs w:val="22"/>
              </w:rPr>
              <w:t>;</w:t>
            </w:r>
          </w:p>
          <w:p w:rsidR="00797E76" w:rsidRPr="007657C4" w:rsidRDefault="00797E76" w:rsidP="007657C4">
            <w:pPr>
              <w:pStyle w:val="af0"/>
              <w:numPr>
                <w:ilvl w:val="0"/>
                <w:numId w:val="34"/>
              </w:numPr>
              <w:rPr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Возможность подключения расширения.</w:t>
            </w:r>
          </w:p>
        </w:tc>
      </w:tr>
    </w:tbl>
    <w:p w:rsidR="005229BE" w:rsidRDefault="005229BE" w:rsidP="00C828A0"/>
    <w:tbl>
      <w:tblPr>
        <w:tblW w:w="5600" w:type="pct"/>
        <w:tblInd w:w="-8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"/>
        <w:gridCol w:w="9"/>
        <w:gridCol w:w="15"/>
        <w:gridCol w:w="10892"/>
        <w:gridCol w:w="13"/>
        <w:gridCol w:w="7"/>
        <w:gridCol w:w="77"/>
      </w:tblGrid>
      <w:tr w:rsidR="00DA053E" w:rsidTr="00797E76">
        <w:trPr>
          <w:trHeight w:val="665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rPr>
                <w:lang w:eastAsia="en-US"/>
              </w:rPr>
            </w:pPr>
            <w:bookmarkStart w:id="7" w:name="_Toc400009041"/>
            <w:r>
              <w:rPr>
                <w:lang w:eastAsia="en-US"/>
              </w:rPr>
              <w:t>ТРЕБОВАНИЯ К ЭЛЕКТРОПИТАНИЮ</w:t>
            </w:r>
            <w:bookmarkEnd w:id="7"/>
          </w:p>
        </w:tc>
      </w:tr>
      <w:tr w:rsidR="00DA053E" w:rsidTr="00797E76">
        <w:trPr>
          <w:trHeight w:val="259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Подключаемое оборудование к сети электропитания должно поддерживать российский стандарт — 50 Гц/220 Вольт</w:t>
            </w:r>
          </w:p>
        </w:tc>
      </w:tr>
      <w:tr w:rsidR="00DA053E" w:rsidTr="00797E76">
        <w:trPr>
          <w:trHeight w:val="1080"/>
        </w:trPr>
        <w:tc>
          <w:tcPr>
            <w:tcW w:w="500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after="0" w:line="276" w:lineRule="auto"/>
              <w:ind w:left="397"/>
              <w:rPr>
                <w:lang w:eastAsia="en-US"/>
              </w:rPr>
            </w:pPr>
            <w:bookmarkStart w:id="8" w:name="_Toc400009042"/>
            <w:r>
              <w:rPr>
                <w:lang w:eastAsia="en-US"/>
              </w:rPr>
              <w:t>ТРЕБОВАНИЯ ПО ПРАВИЛАМ СДАЧИ И ПРИЕМКИ</w:t>
            </w:r>
            <w:bookmarkEnd w:id="8"/>
          </w:p>
        </w:tc>
      </w:tr>
      <w:tr w:rsidR="00DA053E" w:rsidTr="00797E76">
        <w:trPr>
          <w:trHeight w:val="841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Приемка Товара производится Заказчиком на месте его отгрузки по внешнему виду, количеству и ассортименту на основании товаросопроводительных документов и Спецификации к Договору поставки. Приемка Товара Заказчиком оформляется путем подписания товарной накладной уполномоченными представителями обеих сторон.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Не допускается замена Поставщиком одного наименования оборудования другим. Право собственности на оборудование переходит к Заказчику после подписания товарной накладной.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 приемке Товара, Заказчик оставляет за собой право выборочно проверить его по специальной программе или направить для экспертизы в специализированный сервисный центр.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Вместе с Товаром Поставщик передает Заказчику следующие документы: 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Товарная (товарно-транспортная) накладная;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Оригинальный счет на оплату;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Счет-фактура;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Оформленные гарантийные талоны, или аналогичные документы, с указанием заводских (серийных) номеров товара и гарантийного периода;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ind w:left="1334" w:hanging="204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Технические паспорта и/или инструкции по использованию (руководства по эксплуатации) товара на русском языке.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отсутствия какого-либо из указанных документов или его неправильного оформления, соответствующий документ должен быть предоставлен или заменён в течение 2 (Двух) рабочих дней с момента передачи Товара.</w:t>
            </w:r>
          </w:p>
          <w:p w:rsidR="00DA053E" w:rsidRDefault="00DA053E">
            <w:pPr>
              <w:pStyle w:val="ab"/>
              <w:spacing w:line="276" w:lineRule="auto"/>
              <w:ind w:left="563"/>
              <w:rPr>
                <w:lang w:eastAsia="en-US"/>
              </w:rPr>
            </w:pPr>
            <w:r>
              <w:rPr>
                <w:i/>
                <w:lang w:eastAsia="en-US"/>
              </w:rPr>
              <w:t xml:space="preserve">При обнаружении в процессе приемки недостачи Товара или несоответствий Товара условиям Договора поставки либо сведениям, указанным в товаросопроводительной </w:t>
            </w:r>
            <w:r>
              <w:rPr>
                <w:i/>
                <w:lang w:eastAsia="en-US"/>
              </w:rPr>
              <w:lastRenderedPageBreak/>
              <w:t>документации, Заказчик уведомляет об этом Поставщика в течение 10 (Десяти) рабочих дней с момента передачи Товара. Поставщик обязан за свой счет восполнить недостачу Товара, заменить Товар ненадлежащего качества качественным, а также доукомплектовать некомплектный Товар либо заменить его комплектным в течение 10 (Десяти) рабочих дней с момента получения соответствующего уведомления.</w:t>
            </w:r>
          </w:p>
        </w:tc>
      </w:tr>
      <w:tr w:rsidR="00DA053E" w:rsidTr="00797E76">
        <w:trPr>
          <w:gridBefore w:val="3"/>
          <w:gridAfter w:val="1"/>
          <w:wBefore w:w="21" w:type="pct"/>
          <w:wAfter w:w="35" w:type="pct"/>
          <w:trHeight w:val="672"/>
        </w:trPr>
        <w:tc>
          <w:tcPr>
            <w:tcW w:w="4944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val="en-US" w:eastAsia="en-US"/>
              </w:rPr>
            </w:pPr>
            <w:r>
              <w:lastRenderedPageBreak/>
              <w:br w:type="page"/>
            </w:r>
            <w:bookmarkStart w:id="9" w:name="_Toc400009043"/>
            <w:r>
              <w:rPr>
                <w:lang w:eastAsia="en-US"/>
              </w:rPr>
              <w:t>ТРЕБОВАНИЯ К ТРАНСПОРТИРОВАНИЮ</w:t>
            </w:r>
            <w:bookmarkEnd w:id="9"/>
          </w:p>
        </w:tc>
      </w:tr>
      <w:tr w:rsidR="00DA053E" w:rsidTr="00797E76">
        <w:trPr>
          <w:gridBefore w:val="3"/>
          <w:gridAfter w:val="1"/>
          <w:wBefore w:w="21" w:type="pct"/>
          <w:wAfter w:w="35" w:type="pct"/>
          <w:trHeight w:val="603"/>
        </w:trPr>
        <w:tc>
          <w:tcPr>
            <w:tcW w:w="49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Транспортировать передаваемый Товар допускается транспортом любого вида в соответствии с правилами перевозок грузов, действующими на транспорте.</w:t>
            </w:r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72"/>
        </w:trPr>
        <w:tc>
          <w:tcPr>
            <w:tcW w:w="49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0" w:name="_Toc400009044"/>
            <w:r>
              <w:rPr>
                <w:lang w:val="en-US" w:eastAsia="en-US"/>
              </w:rPr>
              <w:t>ТРЕБОВАНИЯ К УПАКОВКЕ</w:t>
            </w:r>
            <w:bookmarkEnd w:id="10"/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spacing w:line="276" w:lineRule="auto"/>
              <w:ind w:firstLine="709"/>
              <w:jc w:val="both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Товары поставляются в таре и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при хранении, транспортировке, проведении погрузочно-разгрузочных работ с учетом перегрузок и длительного хранения. В упаковке допускается размещать принадлежности Товара (запасные части, материалы и инструменты, техническую документацию и т.п.), необходимые для его обслуживания и эксплуатации. Товар и относящиеся к нему принадлежности должны быть надёжно закреплены в упаковке.</w:t>
            </w:r>
          </w:p>
          <w:p w:rsidR="00DA053E" w:rsidRDefault="00DA053E">
            <w:pPr>
              <w:spacing w:line="276" w:lineRule="auto"/>
              <w:ind w:firstLine="709"/>
              <w:jc w:val="both"/>
              <w:rPr>
                <w:lang w:eastAsia="en-US"/>
              </w:rPr>
            </w:pPr>
            <w:r>
              <w:rPr>
                <w:i/>
                <w:lang w:eastAsia="en-US"/>
              </w:rPr>
              <w:t>Тара и упаковка, в которой поставляется Товар, является одноразовой и возврату Поставщику не подлежит.</w:t>
            </w:r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rFonts w:cs="Times New Roman"/>
                <w:bCs w:val="0"/>
                <w:kern w:val="0"/>
                <w:sz w:val="24"/>
                <w:szCs w:val="28"/>
                <w:lang w:eastAsia="en-US"/>
              </w:rPr>
            </w:pPr>
            <w:bookmarkStart w:id="11" w:name="_Toc400009045"/>
            <w:r>
              <w:rPr>
                <w:lang w:eastAsia="en-US"/>
              </w:rPr>
              <w:t>ТРЕБОВАНИЯ К МАРКИРОВКЕ</w:t>
            </w:r>
            <w:bookmarkEnd w:id="11"/>
          </w:p>
        </w:tc>
      </w:tr>
      <w:tr w:rsidR="00DA053E" w:rsidTr="00797E76">
        <w:trPr>
          <w:gridBefore w:val="2"/>
          <w:gridAfter w:val="3"/>
          <w:wBefore w:w="14" w:type="pct"/>
          <w:wAfter w:w="44" w:type="pct"/>
          <w:trHeight w:val="603"/>
        </w:trPr>
        <w:tc>
          <w:tcPr>
            <w:tcW w:w="49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Маркировка Товара должна быть выполнена способами, обеспечивающими её чёткость и сохранность в течение всего срока службы Товара. Маркировка Товара должна содержать: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товарный знак предприятия-изготовителя;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условное обозначение устройства или его наименование;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серийный (порядковый) номер по системе нумерации предприятия-изготовителя;</w:t>
            </w:r>
          </w:p>
          <w:p w:rsidR="00DA053E" w:rsidRDefault="00DA053E" w:rsidP="00DA053E">
            <w:pPr>
              <w:pStyle w:val="a"/>
              <w:numPr>
                <w:ilvl w:val="0"/>
                <w:numId w:val="24"/>
              </w:numPr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год выпуска.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На упаковке Товара обязательно наличие маркировки, которая позволяет идентифицировать Товар по его наименованию. Упаковка Товара, требующего специального обращения, должна иметь дополнительную маркировку: «осторожно», «верх», «не кантовать» и т.п. Маркировка на упаковке Товара должна быть нанесена четко и ясно, несмываемой краской.</w:t>
            </w:r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rFonts w:cs="Times New Roman"/>
                <w:bCs w:val="0"/>
                <w:kern w:val="0"/>
                <w:sz w:val="24"/>
                <w:szCs w:val="28"/>
                <w:lang w:eastAsia="en-US"/>
              </w:rPr>
            </w:pPr>
            <w:bookmarkStart w:id="12" w:name="_Toc400009046"/>
            <w:r>
              <w:rPr>
                <w:lang w:eastAsia="en-US"/>
              </w:rPr>
              <w:t>ТРЕБОВАНИЯ К СРОКУ И УСЛОВИЯМ ПОСТАВКИ</w:t>
            </w:r>
            <w:bookmarkEnd w:id="12"/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493AD8" w:rsidP="007657C4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Сроки поставки Товара: до 24.12.2014года</w:t>
            </w:r>
            <w:r w:rsidR="00607FDD">
              <w:rPr>
                <w:i/>
                <w:lang w:eastAsia="en-US"/>
              </w:rPr>
              <w:t>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с согласия Заказчика может произвести досрочную поставку Товара.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Товар поставляется Заказчику единовременно (одной партией).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осуществляет доставку (отгрузку) Товара своими силами и за свой счёт до места складирования товаров на территории Заказчика по адрес</w:t>
            </w:r>
            <w:r w:rsidR="00607FDD" w:rsidRPr="007657C4">
              <w:rPr>
                <w:i/>
                <w:lang w:eastAsia="en-US"/>
              </w:rPr>
              <w:t xml:space="preserve">у </w:t>
            </w:r>
            <w:r w:rsidR="00607FDD">
              <w:rPr>
                <w:i/>
                <w:lang w:eastAsia="en-US"/>
              </w:rPr>
              <w:t>109004, г. Москва, ул. Земляной Вал, д.59, стр. 2.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В цену Товара должны быть включены все расходы Поставщика </w:t>
            </w:r>
            <w:r>
              <w:rPr>
                <w:i/>
                <w:iCs/>
                <w:lang w:eastAsia="ar-SA"/>
              </w:rPr>
              <w:t xml:space="preserve">по доставке до места указанного </w:t>
            </w:r>
            <w:r>
              <w:rPr>
                <w:i/>
                <w:lang w:eastAsia="en-US"/>
              </w:rPr>
              <w:t>Заказчиком</w:t>
            </w:r>
            <w:r>
              <w:rPr>
                <w:i/>
                <w:iCs/>
                <w:lang w:eastAsia="ar-SA"/>
              </w:rPr>
              <w:t xml:space="preserve"> и демонстрации Товара на территории </w:t>
            </w:r>
            <w:r>
              <w:rPr>
                <w:i/>
                <w:lang w:eastAsia="en-US"/>
              </w:rPr>
              <w:t>Заказчика</w:t>
            </w:r>
            <w:r>
              <w:rPr>
                <w:i/>
                <w:iCs/>
                <w:lang w:eastAsia="ar-SA"/>
              </w:rPr>
              <w:t xml:space="preserve">, </w:t>
            </w:r>
            <w:r>
              <w:rPr>
                <w:i/>
                <w:lang w:eastAsia="en-US"/>
              </w:rPr>
              <w:t xml:space="preserve">стоимость </w:t>
            </w:r>
            <w:r>
              <w:rPr>
                <w:i/>
                <w:iCs/>
                <w:lang w:eastAsia="ar-SA"/>
              </w:rPr>
              <w:t xml:space="preserve">тары и упаковки, </w:t>
            </w:r>
            <w:r>
              <w:rPr>
                <w:i/>
                <w:lang w:eastAsia="en-US"/>
              </w:rPr>
              <w:t xml:space="preserve">затраты на </w:t>
            </w:r>
            <w:r>
              <w:rPr>
                <w:i/>
                <w:iCs/>
                <w:lang w:eastAsia="ar-SA"/>
              </w:rPr>
              <w:t>страхование,</w:t>
            </w:r>
            <w:r>
              <w:rPr>
                <w:i/>
                <w:lang w:eastAsia="en-US"/>
              </w:rPr>
              <w:t xml:space="preserve"> расходы на </w:t>
            </w:r>
            <w:r>
              <w:rPr>
                <w:i/>
                <w:iCs/>
                <w:lang w:eastAsia="ar-SA"/>
              </w:rPr>
              <w:t>уплату таможенных пошлин, налогов и других обязательных платежей и сборов, предусмотренных законодательством РФ</w:t>
            </w:r>
            <w:r>
              <w:rPr>
                <w:i/>
                <w:lang w:eastAsia="en-US"/>
              </w:rPr>
              <w:t>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lastRenderedPageBreak/>
              <w:t>Поставщик обязан не менее чем за 1 (Один) рабочий день до момента поставки (приёма – передачи) оборудования известить Заказчика любым доступным способом, включая средства электронной связи, о дате готовности к поставке, с указанием номера автомашины, ее марки, Ф.И.О. водителя и, при необходимости, лица сопровождающего груз.</w:t>
            </w:r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3" w:name="_Toc400009047"/>
            <w:r>
              <w:rPr>
                <w:lang w:eastAsia="en-US"/>
              </w:rPr>
              <w:lastRenderedPageBreak/>
              <w:t>ТРЕБОВАНИЯ К КАЧЕСТВУ</w:t>
            </w:r>
            <w:bookmarkEnd w:id="13"/>
          </w:p>
        </w:tc>
      </w:tr>
      <w:tr w:rsidR="00DA053E" w:rsidTr="00797E76">
        <w:trPr>
          <w:gridBefore w:val="1"/>
          <w:gridAfter w:val="2"/>
          <w:wBefore w:w="10" w:type="pct"/>
          <w:wAfter w:w="38" w:type="pct"/>
          <w:trHeight w:val="603"/>
        </w:trPr>
        <w:tc>
          <w:tcPr>
            <w:tcW w:w="49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гарантирует соответствие поставляемого Товара по качеству, безопасности и комплектности назначению Товара,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Поставщик должен гарантировать оригинальность (подлинность) поставляемого Товара в том, что данный Товар произведён на производственных мощностях предприятия-изготовителя.</w:t>
            </w:r>
          </w:p>
          <w:p w:rsidR="00DA053E" w:rsidRDefault="00DA053E">
            <w:pPr>
              <w:pStyle w:val="ab"/>
              <w:spacing w:line="276" w:lineRule="auto"/>
              <w:rPr>
                <w:lang w:eastAsia="en-US"/>
              </w:rPr>
            </w:pPr>
            <w:r>
              <w:rPr>
                <w:i/>
                <w:lang w:eastAsia="en-US"/>
              </w:rPr>
              <w:t>Поставщик отвечает за недостатки Товара в течение гарантийного срока</w:t>
            </w:r>
            <w:r w:rsidR="00C42F12">
              <w:rPr>
                <w:i/>
                <w:lang w:eastAsia="en-US"/>
              </w:rPr>
              <w:t>, установленного заводом изготовителем</w:t>
            </w:r>
            <w:r>
              <w:rPr>
                <w:i/>
                <w:lang w:eastAsia="en-US"/>
              </w:rPr>
              <w:t>, если не докажет, что недостатки Товара возникли после его передачи Заказчику вследствие нарушения Заказчиком правил пользования Товаром или его хранения, либо действий третьих лиц, либо непреодолимой силы.</w:t>
            </w:r>
          </w:p>
        </w:tc>
      </w:tr>
    </w:tbl>
    <w:p w:rsidR="00DA053E" w:rsidRDefault="00DA053E" w:rsidP="007657C4">
      <w:pPr>
        <w:pStyle w:val="1"/>
        <w:ind w:left="397"/>
        <w:rPr>
          <w:color w:val="000000"/>
        </w:rPr>
      </w:pPr>
      <w:bookmarkStart w:id="14" w:name="_Toc400009048"/>
      <w:r>
        <w:rPr>
          <w:color w:val="000000"/>
        </w:rPr>
        <w:t>ТРЕБОВАНИЯ К ОБЪЕМУ И СРОКУ ПРЕДОСТАВЛЕНИЯ ГАРАНТИЙ</w:t>
      </w:r>
      <w:bookmarkEnd w:id="14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Поставляемый Товар должен стоять на гарантийном обслуживании в сервисных центрах или гарантийных мастерских предприятия-изготовителя.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расходы по гарантийному обслуживанию, замене, установке, транспортировке некачественного товара производятся за счет Поставщика.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При обнаружении недостатков Товара (его составных частей) и/или комплектующих в период гарантийного срока эксплуатации товара Поставщик обязан устранить дефекты незамедлительно, но не позже 45 (Сорока пяти) дней со дня получения уведомления о выявленных недостатках.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невозможности устранения или повторного обнаружения дефектов товара, Поставщик по требованию Заказчика обязан в течении 10 (Десяти) дней с даты получения соответствующего требования заменить некачественный товар на аналогичный качественный товар.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Если для устранения недостатков или замены Товара требуется более 7 (Семи) дней, то Поставщик по запросу Заказчика обязан в трехдневный срок безвозмездно предоставить Заказчику во временное пользование на период ремонта (замены) аналогичный товар, обладающий теми же основными техническими, функциональными и качественными характеристиками, обеспечив его доставку за свой счет.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случае устранения недостатков Товара путем ремонта гарантийный срок на него продлевается на период ремонта. При замене Товара гарантийный срок исчисляется заново со дня передачи Товара Заказчику.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Гарантийный срок на</w:t>
            </w:r>
            <w:r w:rsidR="00A453BD">
              <w:rPr>
                <w:i/>
                <w:lang w:eastAsia="en-US"/>
              </w:rPr>
              <w:t xml:space="preserve"> компьютерную и серверную</w:t>
            </w:r>
            <w:r>
              <w:rPr>
                <w:i/>
                <w:lang w:eastAsia="en-US"/>
              </w:rPr>
              <w:t xml:space="preserve"> </w:t>
            </w:r>
            <w:r w:rsidR="00A453BD">
              <w:rPr>
                <w:i/>
                <w:lang w:eastAsia="en-US"/>
              </w:rPr>
              <w:t>технику</w:t>
            </w:r>
            <w:r>
              <w:rPr>
                <w:i/>
                <w:lang w:eastAsia="en-US"/>
              </w:rPr>
              <w:t xml:space="preserve"> не менее </w:t>
            </w:r>
            <w:r w:rsidR="00882EC0">
              <w:rPr>
                <w:i/>
                <w:lang w:eastAsia="en-US"/>
              </w:rPr>
              <w:t>двенадцати</w:t>
            </w:r>
            <w:r>
              <w:rPr>
                <w:i/>
                <w:lang w:eastAsia="en-US"/>
              </w:rPr>
              <w:t xml:space="preserve"> месяцев </w:t>
            </w:r>
            <w:r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  <w:lang w:eastAsia="en-US"/>
              </w:rPr>
              <w:t>.</w:t>
            </w:r>
          </w:p>
          <w:p w:rsidR="00DA053E" w:rsidRDefault="00DA053E" w:rsidP="00882EC0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Гарантийный срок на </w:t>
            </w:r>
            <w:r w:rsidR="00A453BD">
              <w:rPr>
                <w:i/>
                <w:lang w:eastAsia="en-US"/>
              </w:rPr>
              <w:t xml:space="preserve">комплектующие для </w:t>
            </w:r>
            <w:r w:rsidR="00882EC0">
              <w:rPr>
                <w:i/>
                <w:lang w:eastAsia="en-US"/>
              </w:rPr>
              <w:t xml:space="preserve">вычислительной технике </w:t>
            </w:r>
            <w:r w:rsidR="00B74AFC">
              <w:rPr>
                <w:i/>
                <w:lang w:eastAsia="en-US"/>
              </w:rPr>
              <w:t xml:space="preserve">п. </w:t>
            </w:r>
            <w:r w:rsidR="00882EC0">
              <w:rPr>
                <w:i/>
                <w:lang w:eastAsia="en-US"/>
              </w:rPr>
              <w:t>7</w:t>
            </w:r>
            <w:r>
              <w:rPr>
                <w:i/>
                <w:lang w:eastAsia="en-US"/>
              </w:rPr>
              <w:t xml:space="preserve"> не менее </w:t>
            </w:r>
            <w:r w:rsidR="00882EC0">
              <w:rPr>
                <w:i/>
                <w:lang w:eastAsia="en-US"/>
              </w:rPr>
              <w:t>тридцати шести</w:t>
            </w:r>
            <w:r>
              <w:rPr>
                <w:i/>
                <w:lang w:eastAsia="en-US"/>
              </w:rPr>
              <w:t xml:space="preserve"> месяцев </w:t>
            </w:r>
            <w:r>
              <w:rPr>
                <w:i/>
                <w:color w:val="000000"/>
                <w:lang w:eastAsia="en-US"/>
              </w:rPr>
              <w:t>с даты подписания товарной накладной</w:t>
            </w:r>
            <w:r>
              <w:rPr>
                <w:i/>
                <w:lang w:eastAsia="en-US"/>
              </w:rPr>
              <w:t>.</w:t>
            </w:r>
          </w:p>
        </w:tc>
      </w:tr>
    </w:tbl>
    <w:p w:rsidR="00DA053E" w:rsidRDefault="00DA053E" w:rsidP="007657C4">
      <w:pPr>
        <w:pStyle w:val="1"/>
        <w:ind w:left="397"/>
        <w:rPr>
          <w:color w:val="000000"/>
        </w:rPr>
      </w:pPr>
      <w:bookmarkStart w:id="15" w:name="_Toc400009049"/>
      <w:r>
        <w:rPr>
          <w:color w:val="000000"/>
        </w:rPr>
        <w:t>ТРЕБОВАНИЯ К ХРАНЕНИЮ</w:t>
      </w:r>
      <w:bookmarkEnd w:id="15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229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C42F12" w:rsidP="00C42F12">
            <w:pPr>
              <w:pStyle w:val="ab"/>
              <w:spacing w:line="276" w:lineRule="auto"/>
              <w:rPr>
                <w:i/>
                <w:lang w:eastAsia="en-US"/>
              </w:rPr>
            </w:pPr>
            <w:r w:rsidRPr="00C42F12">
              <w:rPr>
                <w:i/>
                <w:lang w:eastAsia="en-US"/>
              </w:rPr>
              <w:t xml:space="preserve">Хранение передаваемого товара должно осуществляться в местах хранения </w:t>
            </w:r>
            <w:r w:rsidRPr="00C42F12">
              <w:rPr>
                <w:i/>
                <w:lang w:eastAsia="en-US"/>
              </w:rPr>
              <w:lastRenderedPageBreak/>
              <w:t>соответствующих определенным группам товаров, которые должны обеспечивать полную сохранность Товара при хранении, соответствовать требованиям предприятий-изготовителей, а так же действующим в РФ обязательным нормам и правилам, стандартам и техническим условиям, принятым для данного вида товаров.</w:t>
            </w:r>
          </w:p>
        </w:tc>
      </w:tr>
    </w:tbl>
    <w:p w:rsidR="00DA053E" w:rsidRDefault="00DA053E" w:rsidP="00DA053E"/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5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16" w:name="_Toc400009050"/>
            <w:r>
              <w:rPr>
                <w:lang w:eastAsia="en-US"/>
              </w:rPr>
              <w:t>ТРЕБОВАНИЯ К ОБСЛУЖИВАНИЮ</w:t>
            </w:r>
            <w:bookmarkEnd w:id="16"/>
          </w:p>
        </w:tc>
      </w:tr>
      <w:tr w:rsidR="00DA053E" w:rsidTr="00DA053E">
        <w:trPr>
          <w:trHeight w:val="372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Не предъявляются.</w:t>
            </w:r>
          </w:p>
        </w:tc>
      </w:tr>
    </w:tbl>
    <w:p w:rsidR="00DA053E" w:rsidRDefault="00DA053E" w:rsidP="007657C4">
      <w:pPr>
        <w:pStyle w:val="1"/>
        <w:ind w:left="397"/>
      </w:pPr>
      <w:bookmarkStart w:id="17" w:name="_Toc400009051"/>
      <w:r>
        <w:rPr>
          <w:color w:val="000000"/>
        </w:rPr>
        <w:t>ТРЕБОВАНИЯ ПО БЕЗОПАСНОСТИ</w:t>
      </w:r>
      <w:bookmarkEnd w:id="17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Все компьютерное оборудование должны соответствовать действующим нормам и правилам техники безопасности, пожарной безопасности и взрывобезопасности, а также охраны окружающей среды при эксплуатации.</w:t>
            </w:r>
          </w:p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 xml:space="preserve">Все внешние элементы оборудования, находящиеся под напряжением, должны иметь защиту от случайного прикосновения, а сами технические средства иметь </w:t>
            </w:r>
            <w:proofErr w:type="spellStart"/>
            <w:r>
              <w:rPr>
                <w:i/>
                <w:lang w:eastAsia="en-US"/>
              </w:rPr>
              <w:t>зануление</w:t>
            </w:r>
            <w:proofErr w:type="spellEnd"/>
            <w:r>
              <w:rPr>
                <w:i/>
                <w:lang w:eastAsia="en-US"/>
              </w:rPr>
              <w:t xml:space="preserve"> или защитное заземление в соответствии с ГОСТ 12.1.030-81 и ПУЭ.</w:t>
            </w:r>
          </w:p>
        </w:tc>
      </w:tr>
    </w:tbl>
    <w:p w:rsidR="00DA053E" w:rsidRDefault="00DA053E" w:rsidP="007657C4">
      <w:pPr>
        <w:pStyle w:val="1"/>
        <w:ind w:left="397"/>
      </w:pPr>
      <w:bookmarkStart w:id="18" w:name="_Toc400009052"/>
      <w:r>
        <w:rPr>
          <w:color w:val="000000"/>
        </w:rPr>
        <w:t>ТРЕБОВАНИЕ К ФОРМЕ ПРЕДСТАВЛЯЕМОЙ ИНФОРМАЦИИ</w:t>
      </w:r>
      <w:bookmarkEnd w:id="18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335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Вся документация должна быть на русском языке на бумажном или электронном носителе.</w:t>
            </w:r>
            <w:r w:rsidR="00C42F12">
              <w:rPr>
                <w:i/>
                <w:lang w:eastAsia="en-US"/>
              </w:rPr>
              <w:t xml:space="preserve"> </w:t>
            </w:r>
            <w:r w:rsidR="00C42F12" w:rsidRPr="00C42F12">
              <w:rPr>
                <w:i/>
                <w:lang w:eastAsia="en-US"/>
              </w:rPr>
              <w:t>Согласно технической документации, ГОСТ, ТУ  на материалы, оборудование и комплектующие изделия</w:t>
            </w:r>
            <w:r w:rsidR="00C42F12">
              <w:rPr>
                <w:i/>
                <w:lang w:eastAsia="en-US"/>
              </w:rPr>
              <w:t>.</w:t>
            </w:r>
          </w:p>
        </w:tc>
      </w:tr>
    </w:tbl>
    <w:p w:rsidR="00DA053E" w:rsidRDefault="00DA053E" w:rsidP="007657C4">
      <w:pPr>
        <w:pStyle w:val="1"/>
        <w:ind w:left="397"/>
      </w:pPr>
      <w:bookmarkStart w:id="19" w:name="_Toc400009053"/>
      <w:r>
        <w:t>ЭКОЛОГИЧЕСКИЕ ТРЕБОВАНИЯ</w:t>
      </w:r>
      <w:bookmarkEnd w:id="19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Значение воздействия приобретаемых товаров на окружающую среду не должны превышать значений, установленных действующими нормативными документами.</w:t>
            </w:r>
          </w:p>
        </w:tc>
      </w:tr>
    </w:tbl>
    <w:p w:rsidR="00DA053E" w:rsidRDefault="00DA053E" w:rsidP="00DA053E"/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DA053E" w:rsidTr="00DA053E">
        <w:trPr>
          <w:trHeight w:val="603"/>
        </w:trPr>
        <w:tc>
          <w:tcPr>
            <w:tcW w:w="1077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DA053E" w:rsidRDefault="00DA053E" w:rsidP="007657C4">
            <w:pPr>
              <w:pStyle w:val="1"/>
              <w:spacing w:line="276" w:lineRule="auto"/>
              <w:ind w:left="397"/>
              <w:rPr>
                <w:lang w:eastAsia="en-US"/>
              </w:rPr>
            </w:pPr>
            <w:bookmarkStart w:id="20" w:name="_Toc400009054"/>
            <w:r>
              <w:rPr>
                <w:lang w:eastAsia="en-US"/>
              </w:rPr>
              <w:t>ТРЕБОВАНИЯ К ТЕХНИЧЕСКОМУ ОБУЧЕНИЮ ПЕРСОНАЛА ЗАКАЗЧИКА</w:t>
            </w:r>
            <w:bookmarkEnd w:id="20"/>
          </w:p>
        </w:tc>
      </w:tr>
      <w:tr w:rsidR="00DA053E" w:rsidTr="00DA053E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53E" w:rsidRDefault="00DA053E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период действия гарантийных обязательств на приобретенный Товар Заказчик имеет право получать у Поставщика технические консультации по вопросам эксплуатации и обслуживания приобретённого товара. По запросу Заказчика Поставщик обязан предоставить контактные данные служб технической поддержки предприятий-изготовителей соответствующих товаров.</w:t>
            </w:r>
          </w:p>
          <w:p w:rsidR="005C2A30" w:rsidRDefault="005C2A30">
            <w:pPr>
              <w:pStyle w:val="ab"/>
              <w:spacing w:line="276" w:lineRule="auto"/>
              <w:rPr>
                <w:i/>
                <w:lang w:eastAsia="en-US"/>
              </w:rPr>
            </w:pPr>
            <w:r>
              <w:rPr>
                <w:i/>
                <w:lang w:eastAsia="en-US"/>
              </w:rPr>
              <w:t>В течение 30 календарных дней после</w:t>
            </w:r>
            <w:r w:rsidR="00742AE4">
              <w:rPr>
                <w:i/>
                <w:lang w:eastAsia="en-US"/>
              </w:rPr>
              <w:t xml:space="preserve"> подписания товарной накладной</w:t>
            </w:r>
            <w:r>
              <w:rPr>
                <w:i/>
                <w:lang w:eastAsia="en-US"/>
              </w:rPr>
              <w:t xml:space="preserve"> Заказчик имеет право получать консультации по подключению и монтажу оборудования</w:t>
            </w:r>
            <w:r w:rsidR="00C42F12">
              <w:rPr>
                <w:i/>
                <w:lang w:eastAsia="en-US"/>
              </w:rPr>
              <w:t>.</w:t>
            </w:r>
          </w:p>
        </w:tc>
      </w:tr>
    </w:tbl>
    <w:p w:rsidR="005229BE" w:rsidRDefault="005229BE" w:rsidP="00C828A0"/>
    <w:p w:rsidR="00C42F12" w:rsidRDefault="00C42F12" w:rsidP="005F39D4">
      <w:pPr>
        <w:pStyle w:val="1"/>
      </w:pPr>
      <w:bookmarkStart w:id="21" w:name="_Toc400009055"/>
      <w:r>
        <w:t>ПЕРЕЧЕНЬ ПРИНЯТЫХ СОКРАЩЕНИЙ</w:t>
      </w:r>
      <w:bookmarkEnd w:id="21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5F39D4" w:rsidTr="00882EC0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9D4" w:rsidRDefault="005F39D4" w:rsidP="005F39D4">
            <w:pPr>
              <w:pStyle w:val="ab"/>
              <w:rPr>
                <w:i/>
                <w:lang w:eastAsia="en-US"/>
              </w:rPr>
            </w:pPr>
            <w:r w:rsidRPr="005F39D4">
              <w:rPr>
                <w:i/>
                <w:lang w:eastAsia="en-US"/>
              </w:rPr>
              <w:t>Все используемые в данном документе сокращения стандартизированы в пределах своего подвида и регламентированы постановлением Комитета Российской Федерации по стандартизации, метрологии и сертификации от 13 декабря 1994 г. № 308 межгосударственный стандарт ГОСТ 7.12-93 введен в действие непосредственно в качестве государственного стандарта Российской Федерации с 1 июля 1995 г.</w:t>
            </w:r>
          </w:p>
        </w:tc>
      </w:tr>
    </w:tbl>
    <w:p w:rsidR="00C42F12" w:rsidRDefault="00C42F12" w:rsidP="005F39D4">
      <w:pPr>
        <w:pStyle w:val="1"/>
      </w:pPr>
      <w:bookmarkStart w:id="22" w:name="_Toc400009056"/>
      <w:r>
        <w:lastRenderedPageBreak/>
        <w:t>ПЕРЕЧЕНЬ ПРИЛОЖЕНИЙ</w:t>
      </w:r>
      <w:bookmarkEnd w:id="22"/>
    </w:p>
    <w:tbl>
      <w:tblPr>
        <w:tblW w:w="10774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74"/>
      </w:tblGrid>
      <w:tr w:rsidR="005F39D4" w:rsidTr="00882EC0">
        <w:trPr>
          <w:trHeight w:val="603"/>
        </w:trPr>
        <w:tc>
          <w:tcPr>
            <w:tcW w:w="10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9D4" w:rsidRDefault="005F39D4" w:rsidP="00882EC0">
            <w:pPr>
              <w:pStyle w:val="ab"/>
              <w:rPr>
                <w:i/>
                <w:lang w:eastAsia="en-US"/>
              </w:rPr>
            </w:pPr>
            <w:r w:rsidRPr="005F39D4">
              <w:rPr>
                <w:i/>
                <w:lang w:eastAsia="en-US"/>
              </w:rPr>
              <w:t>Для данного технического задания нет отдельно разработанных приложений.</w:t>
            </w:r>
          </w:p>
        </w:tc>
      </w:tr>
    </w:tbl>
    <w:p w:rsidR="005229BE" w:rsidRDefault="005229BE" w:rsidP="00B00028"/>
    <w:p w:rsidR="00DD12E4" w:rsidRDefault="00DD12E4" w:rsidP="00B00028"/>
    <w:tbl>
      <w:tblPr>
        <w:tblW w:w="9845" w:type="dxa"/>
        <w:tblInd w:w="-318" w:type="dxa"/>
        <w:tblLook w:val="0000"/>
      </w:tblPr>
      <w:tblGrid>
        <w:gridCol w:w="4782"/>
        <w:gridCol w:w="236"/>
        <w:gridCol w:w="4827"/>
      </w:tblGrid>
      <w:tr w:rsidR="00DD12E4" w:rsidRPr="008B16B0" w:rsidTr="008E5D10">
        <w:trPr>
          <w:trHeight w:val="203"/>
        </w:trPr>
        <w:tc>
          <w:tcPr>
            <w:tcW w:w="4782" w:type="dxa"/>
          </w:tcPr>
          <w:p w:rsidR="00DD12E4" w:rsidRPr="008B16B0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</w:t>
            </w:r>
          </w:p>
          <w:p w:rsidR="00DD12E4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ЗАО «РУСБУРМАШ»</w:t>
            </w:r>
          </w:p>
          <w:p w:rsidR="00DD12E4" w:rsidRPr="00AB046F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236" w:type="dxa"/>
          </w:tcPr>
          <w:p w:rsidR="00DD12E4" w:rsidRPr="00AB046F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  <w:tc>
          <w:tcPr>
            <w:tcW w:w="4827" w:type="dxa"/>
          </w:tcPr>
          <w:p w:rsidR="00DD12E4" w:rsidRPr="008B16B0" w:rsidRDefault="00DD12E4" w:rsidP="008E5D10">
            <w:pPr>
              <w:pStyle w:val="ConsNormal"/>
              <w:shd w:val="clear" w:color="auto" w:fill="FFFFFF" w:themeFill="background1"/>
              <w:ind w:right="0" w:firstLine="7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16B0">
              <w:rPr>
                <w:rFonts w:ascii="Times New Roman" w:hAnsi="Times New Roman" w:cs="Times New Roman"/>
                <w:b/>
                <w:sz w:val="24"/>
                <w:szCs w:val="24"/>
              </w:rPr>
              <w:t>Поставщик</w:t>
            </w:r>
          </w:p>
        </w:tc>
      </w:tr>
      <w:tr w:rsidR="00DD12E4" w:rsidRPr="008B16B0" w:rsidTr="008E5D10">
        <w:trPr>
          <w:trHeight w:val="1353"/>
        </w:trPr>
        <w:tc>
          <w:tcPr>
            <w:tcW w:w="4782" w:type="dxa"/>
          </w:tcPr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szCs w:val="24"/>
                <w:u w:val="single"/>
              </w:rPr>
              <w:t>Юридический адрес</w:t>
            </w:r>
            <w:r w:rsidRPr="00396848">
              <w:rPr>
                <w:bCs/>
                <w:iCs/>
                <w:szCs w:val="24"/>
              </w:rPr>
              <w:t xml:space="preserve">: </w:t>
            </w:r>
            <w:r w:rsidRPr="00B46123">
              <w:rPr>
                <w:bCs/>
                <w:iCs/>
                <w:szCs w:val="24"/>
              </w:rPr>
              <w:t>109004, г</w:t>
            </w:r>
            <w:proofErr w:type="gramStart"/>
            <w:r w:rsidRPr="00B46123">
              <w:rPr>
                <w:bCs/>
                <w:iCs/>
                <w:szCs w:val="24"/>
              </w:rPr>
              <w:t>.М</w:t>
            </w:r>
            <w:proofErr w:type="gramEnd"/>
            <w:r w:rsidRPr="00B46123">
              <w:rPr>
                <w:bCs/>
                <w:iCs/>
                <w:szCs w:val="24"/>
              </w:rPr>
              <w:t>осква, Большой Дровяной пер., д.22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  <w:u w:val="single"/>
              </w:rPr>
              <w:t>Почтовый адрес:</w:t>
            </w:r>
            <w:r w:rsidRPr="00396848">
              <w:rPr>
                <w:bCs/>
                <w:iCs/>
                <w:szCs w:val="24"/>
              </w:rPr>
              <w:t xml:space="preserve"> </w:t>
            </w:r>
            <w:r w:rsidRPr="00B46123">
              <w:rPr>
                <w:bCs/>
                <w:iCs/>
                <w:szCs w:val="24"/>
              </w:rPr>
              <w:t xml:space="preserve">115114, г. Москва, ул. </w:t>
            </w:r>
            <w:proofErr w:type="spellStart"/>
            <w:r w:rsidRPr="00B46123">
              <w:rPr>
                <w:bCs/>
                <w:iCs/>
                <w:szCs w:val="24"/>
              </w:rPr>
              <w:t>Летниковская</w:t>
            </w:r>
            <w:proofErr w:type="spellEnd"/>
            <w:r w:rsidRPr="00B46123">
              <w:rPr>
                <w:bCs/>
                <w:iCs/>
                <w:szCs w:val="24"/>
              </w:rPr>
              <w:t xml:space="preserve"> д.10 стр.4 БЦ «Святогор 4»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ИНН/КПП  7713190205/</w:t>
            </w:r>
            <w:r w:rsidRPr="00B46123">
              <w:rPr>
                <w:bCs/>
                <w:iCs/>
                <w:szCs w:val="24"/>
              </w:rPr>
              <w:t>770901001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ОКПО 18554271, ОГРН 1037739624328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ГПБ (ОАО) г Москва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proofErr w:type="gramStart"/>
            <w:r w:rsidRPr="00396848">
              <w:rPr>
                <w:bCs/>
                <w:iCs/>
                <w:szCs w:val="24"/>
              </w:rPr>
              <w:t>р</w:t>
            </w:r>
            <w:proofErr w:type="gramEnd"/>
            <w:r w:rsidRPr="00396848">
              <w:rPr>
                <w:bCs/>
                <w:iCs/>
                <w:szCs w:val="24"/>
              </w:rPr>
              <w:t>/с 40702810992000000834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к/с 30101810200000000823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>БИК 044525823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Cs/>
                <w:iCs/>
                <w:szCs w:val="24"/>
              </w:rPr>
            </w:pPr>
            <w:r w:rsidRPr="00396848">
              <w:rPr>
                <w:bCs/>
                <w:iCs/>
                <w:szCs w:val="24"/>
              </w:rPr>
              <w:t xml:space="preserve">Тел/факс: 8 </w:t>
            </w:r>
            <w:r w:rsidRPr="0047778F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>499) 951-60-60</w:t>
            </w:r>
          </w:p>
          <w:p w:rsidR="00DD12E4" w:rsidRPr="00396848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b/>
                <w:szCs w:val="24"/>
                <w:lang w:val="en-US"/>
              </w:rPr>
            </w:pPr>
            <w:proofErr w:type="gramStart"/>
            <w:r w:rsidRPr="00396848">
              <w:rPr>
                <w:bCs/>
                <w:iCs/>
                <w:szCs w:val="24"/>
              </w:rPr>
              <w:t>Е</w:t>
            </w:r>
            <w:proofErr w:type="gramEnd"/>
            <w:r w:rsidRPr="00396848">
              <w:rPr>
                <w:bCs/>
                <w:iCs/>
                <w:szCs w:val="24"/>
                <w:lang w:val="en-US"/>
              </w:rPr>
              <w:t xml:space="preserve">-mail: </w:t>
            </w:r>
            <w:hyperlink r:id="rId10" w:history="1">
              <w:r w:rsidRPr="00396848">
                <w:rPr>
                  <w:rStyle w:val="ac"/>
                  <w:bCs/>
                  <w:iCs/>
                  <w:szCs w:val="24"/>
                  <w:lang w:val="en-US"/>
                </w:rPr>
                <w:t>info@rbm-armz.ru</w:t>
              </w:r>
            </w:hyperlink>
          </w:p>
          <w:p w:rsidR="00DD12E4" w:rsidRPr="00396848" w:rsidRDefault="00DD12E4" w:rsidP="008E5D10">
            <w:pPr>
              <w:shd w:val="clear" w:color="auto" w:fill="FFFFFF" w:themeFill="background1"/>
              <w:rPr>
                <w:b/>
                <w:szCs w:val="24"/>
                <w:lang w:val="en-US"/>
              </w:rPr>
            </w:pPr>
          </w:p>
          <w:p w:rsidR="00DD12E4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  <w:r w:rsidRPr="00396848">
              <w:rPr>
                <w:b/>
                <w:szCs w:val="24"/>
              </w:rPr>
              <w:t xml:space="preserve">Генеральный директор </w:t>
            </w:r>
          </w:p>
          <w:p w:rsidR="00DD12E4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  <w:r>
              <w:rPr>
                <w:b/>
                <w:szCs w:val="24"/>
              </w:rPr>
              <w:t>ЗАО «РУСБУРМАШ»</w:t>
            </w:r>
          </w:p>
          <w:p w:rsidR="00DD12E4" w:rsidRPr="00396848" w:rsidRDefault="00DD12E4" w:rsidP="008E5D10">
            <w:pPr>
              <w:shd w:val="clear" w:color="auto" w:fill="FFFFFF" w:themeFill="background1"/>
              <w:rPr>
                <w:b/>
                <w:szCs w:val="24"/>
              </w:rPr>
            </w:pPr>
          </w:p>
          <w:p w:rsidR="00DD12E4" w:rsidRPr="00396848" w:rsidRDefault="00DD12E4" w:rsidP="008E5D10">
            <w:pPr>
              <w:shd w:val="clear" w:color="auto" w:fill="FFFFFF" w:themeFill="background1"/>
              <w:rPr>
                <w:szCs w:val="24"/>
              </w:rPr>
            </w:pPr>
          </w:p>
          <w:p w:rsidR="00DD12E4" w:rsidRPr="00396848" w:rsidRDefault="00DD12E4" w:rsidP="008E5D10">
            <w:pPr>
              <w:shd w:val="clear" w:color="auto" w:fill="FFFFFF" w:themeFill="background1"/>
              <w:rPr>
                <w:szCs w:val="24"/>
              </w:rPr>
            </w:pPr>
            <w:r>
              <w:rPr>
                <w:szCs w:val="24"/>
              </w:rPr>
              <w:t>___________</w:t>
            </w:r>
            <w:r w:rsidRPr="00396848">
              <w:rPr>
                <w:szCs w:val="24"/>
              </w:rPr>
              <w:t>_</w:t>
            </w:r>
            <w:r>
              <w:rPr>
                <w:szCs w:val="24"/>
              </w:rPr>
              <w:t>_______</w:t>
            </w:r>
            <w:r w:rsidRPr="00396848">
              <w:rPr>
                <w:szCs w:val="24"/>
              </w:rPr>
              <w:t xml:space="preserve"> </w:t>
            </w:r>
            <w:r>
              <w:rPr>
                <w:szCs w:val="24"/>
              </w:rPr>
              <w:t>/Савельев И.П./</w:t>
            </w:r>
          </w:p>
          <w:p w:rsidR="00DD12E4" w:rsidRPr="008B16B0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szCs w:val="24"/>
              </w:rPr>
            </w:pPr>
          </w:p>
        </w:tc>
        <w:tc>
          <w:tcPr>
            <w:tcW w:w="236" w:type="dxa"/>
          </w:tcPr>
          <w:p w:rsidR="00DD12E4" w:rsidRPr="008B16B0" w:rsidRDefault="00DD12E4" w:rsidP="008E5D10">
            <w:pPr>
              <w:shd w:val="clear" w:color="auto" w:fill="FFFFFF" w:themeFill="background1"/>
              <w:tabs>
                <w:tab w:val="left" w:pos="-108"/>
              </w:tabs>
              <w:rPr>
                <w:szCs w:val="24"/>
              </w:rPr>
            </w:pPr>
          </w:p>
        </w:tc>
        <w:tc>
          <w:tcPr>
            <w:tcW w:w="4827" w:type="dxa"/>
          </w:tcPr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jc w:val="both"/>
              <w:rPr>
                <w:szCs w:val="24"/>
              </w:rPr>
            </w:pPr>
          </w:p>
          <w:p w:rsidR="00DD12E4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Pr="00B31FE5" w:rsidRDefault="00DD12E4" w:rsidP="008E5D10">
            <w:pPr>
              <w:shd w:val="clear" w:color="auto" w:fill="FFFFFF" w:themeFill="background1"/>
              <w:spacing w:line="240" w:lineRule="atLeast"/>
              <w:jc w:val="center"/>
              <w:rPr>
                <w:szCs w:val="24"/>
              </w:rPr>
            </w:pPr>
          </w:p>
          <w:p w:rsidR="00DD12E4" w:rsidRDefault="00DD12E4" w:rsidP="008E5D10">
            <w:pPr>
              <w:shd w:val="clear" w:color="auto" w:fill="FFFFFF" w:themeFill="background1"/>
              <w:spacing w:line="240" w:lineRule="atLeast"/>
              <w:rPr>
                <w:szCs w:val="24"/>
              </w:rPr>
            </w:pPr>
          </w:p>
          <w:p w:rsidR="00DD12E4" w:rsidRPr="008B16B0" w:rsidRDefault="00DD12E4" w:rsidP="008E5D10">
            <w:pPr>
              <w:shd w:val="clear" w:color="auto" w:fill="FFFFFF" w:themeFill="background1"/>
              <w:spacing w:line="240" w:lineRule="atLeast"/>
              <w:rPr>
                <w:szCs w:val="24"/>
              </w:rPr>
            </w:pPr>
            <w:r w:rsidRPr="008B16B0">
              <w:rPr>
                <w:szCs w:val="24"/>
              </w:rPr>
              <w:t>________________________/___________</w:t>
            </w:r>
          </w:p>
          <w:p w:rsidR="00DD12E4" w:rsidRPr="008B16B0" w:rsidRDefault="00DD12E4" w:rsidP="008E5D10">
            <w:pPr>
              <w:shd w:val="clear" w:color="auto" w:fill="FFFFFF" w:themeFill="background1"/>
              <w:ind w:hanging="45"/>
              <w:rPr>
                <w:szCs w:val="24"/>
                <w:lang w:val="en-US"/>
              </w:rPr>
            </w:pPr>
            <w:r w:rsidRPr="008B16B0">
              <w:rPr>
                <w:szCs w:val="24"/>
              </w:rPr>
              <w:t>М.П.</w:t>
            </w:r>
          </w:p>
        </w:tc>
      </w:tr>
    </w:tbl>
    <w:p w:rsidR="00DD12E4" w:rsidRPr="00DA053E" w:rsidRDefault="00DD12E4" w:rsidP="00B00028">
      <w:bookmarkStart w:id="23" w:name="_GoBack"/>
      <w:bookmarkEnd w:id="23"/>
    </w:p>
    <w:sectPr w:rsidR="00DD12E4" w:rsidRPr="00DA053E" w:rsidSect="007657C4">
      <w:pgSz w:w="11906" w:h="16838" w:code="9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91C" w:rsidRDefault="00DA191C" w:rsidP="00714C19">
      <w:r>
        <w:separator/>
      </w:r>
    </w:p>
  </w:endnote>
  <w:endnote w:type="continuationSeparator" w:id="0">
    <w:p w:rsidR="00DA191C" w:rsidRDefault="00DA191C" w:rsidP="00714C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35383153"/>
      <w:docPartObj>
        <w:docPartGallery w:val="Page Numbers (Bottom of Page)"/>
        <w:docPartUnique/>
      </w:docPartObj>
    </w:sdtPr>
    <w:sdtContent>
      <w:p w:rsidR="00882EC0" w:rsidRDefault="00712542" w:rsidP="006D35CF">
        <w:pPr>
          <w:jc w:val="center"/>
        </w:pPr>
        <w:r>
          <w:fldChar w:fldCharType="begin"/>
        </w:r>
        <w:r w:rsidR="00882EC0">
          <w:instrText>PAGE   \* MERGEFORMAT</w:instrText>
        </w:r>
        <w:r>
          <w:fldChar w:fldCharType="separate"/>
        </w:r>
        <w:r w:rsidR="00E90C78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91C" w:rsidRDefault="00DA191C" w:rsidP="00714C19">
      <w:r>
        <w:separator/>
      </w:r>
    </w:p>
  </w:footnote>
  <w:footnote w:type="continuationSeparator" w:id="0">
    <w:p w:rsidR="00DA191C" w:rsidRDefault="00DA191C" w:rsidP="00714C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2EC0" w:rsidRDefault="00882EC0" w:rsidP="006D35CF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630D1"/>
    <w:multiLevelType w:val="hybridMultilevel"/>
    <w:tmpl w:val="E1A4DB16"/>
    <w:lvl w:ilvl="0" w:tplc="3720278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58C0A87"/>
    <w:multiLevelType w:val="hybridMultilevel"/>
    <w:tmpl w:val="87D460E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DB6638"/>
    <w:multiLevelType w:val="multilevel"/>
    <w:tmpl w:val="9A3C60BA"/>
    <w:lvl w:ilvl="0">
      <w:start w:val="1"/>
      <w:numFmt w:val="bullet"/>
      <w:suff w:val="space"/>
      <w:lvlText w:val="−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D3231"/>
    <w:multiLevelType w:val="hybridMultilevel"/>
    <w:tmpl w:val="A170E09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EF6BF4"/>
    <w:multiLevelType w:val="hybridMultilevel"/>
    <w:tmpl w:val="8F961414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E04222"/>
    <w:multiLevelType w:val="hybridMultilevel"/>
    <w:tmpl w:val="C742B29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EA4EFE"/>
    <w:multiLevelType w:val="hybridMultilevel"/>
    <w:tmpl w:val="4D76007A"/>
    <w:lvl w:ilvl="0" w:tplc="37202788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26060063"/>
    <w:multiLevelType w:val="hybridMultilevel"/>
    <w:tmpl w:val="22463CE8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8005AD"/>
    <w:multiLevelType w:val="multilevel"/>
    <w:tmpl w:val="9E280CBC"/>
    <w:lvl w:ilvl="0">
      <w:start w:val="1"/>
      <w:numFmt w:val="decimal"/>
      <w:pStyle w:val="1"/>
      <w:suff w:val="space"/>
      <w:lvlText w:val="РАЗДЕЛ %1."/>
      <w:lvlJc w:val="left"/>
      <w:pPr>
        <w:ind w:left="1814" w:hanging="397"/>
      </w:pPr>
      <w:rPr>
        <w:rFonts w:hint="default"/>
        <w:b w:val="0"/>
        <w:i w:val="0"/>
        <w:caps w:val="0"/>
        <w:strike w:val="0"/>
        <w:dstrike w:val="0"/>
        <w:vanish w:val="0"/>
        <w:spacing w:val="0"/>
        <w:w w:val="100"/>
        <w:kern w:val="28"/>
        <w:position w:val="0"/>
        <w:sz w:val="28"/>
        <w:szCs w:val="32"/>
        <w:u w:val="none"/>
        <w:vertAlign w:val="baseline"/>
      </w:rPr>
    </w:lvl>
    <w:lvl w:ilvl="1">
      <w:start w:val="1"/>
      <w:numFmt w:val="decimal"/>
      <w:pStyle w:val="2"/>
      <w:suff w:val="space"/>
      <w:lvlText w:val="Подраздел %1.%2"/>
      <w:lvlJc w:val="left"/>
      <w:pPr>
        <w:ind w:left="680" w:hanging="68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szCs w:val="28"/>
        <w:vertAlign w:val="baseli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  <w:b w:val="0"/>
        <w:i/>
        <w:sz w:val="24"/>
        <w:szCs w:val="24"/>
      </w:rPr>
    </w:lvl>
    <w:lvl w:ilvl="3">
      <w:start w:val="1"/>
      <w:numFmt w:val="decimal"/>
      <w:pStyle w:val="4"/>
      <w:lvlText w:val="%1.%2.%3.%4."/>
      <w:lvlJc w:val="left"/>
      <w:pPr>
        <w:tabs>
          <w:tab w:val="num" w:pos="907"/>
        </w:tabs>
        <w:ind w:left="907" w:hanging="907"/>
      </w:pPr>
      <w:rPr>
        <w:rFonts w:ascii="Times New Roman" w:hAnsi="Times New Roman" w:hint="default"/>
        <w:b/>
        <w:i w:val="0"/>
        <w:sz w:val="28"/>
        <w:szCs w:val="28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FA46E98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1B419C"/>
    <w:multiLevelType w:val="hybridMultilevel"/>
    <w:tmpl w:val="9C285040"/>
    <w:lvl w:ilvl="0" w:tplc="A7D2D2DA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EC7B75"/>
    <w:multiLevelType w:val="hybridMultilevel"/>
    <w:tmpl w:val="F7B0CCEC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7F6E02"/>
    <w:multiLevelType w:val="hybridMultilevel"/>
    <w:tmpl w:val="0B367CB6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CF7B6D"/>
    <w:multiLevelType w:val="hybridMultilevel"/>
    <w:tmpl w:val="1390BE34"/>
    <w:lvl w:ilvl="0" w:tplc="49C8E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075E90"/>
    <w:multiLevelType w:val="hybridMultilevel"/>
    <w:tmpl w:val="20BE64E0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73EF7"/>
    <w:multiLevelType w:val="hybridMultilevel"/>
    <w:tmpl w:val="8EDE4C80"/>
    <w:lvl w:ilvl="0" w:tplc="04190001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16">
    <w:nsid w:val="50021AD1"/>
    <w:multiLevelType w:val="hybridMultilevel"/>
    <w:tmpl w:val="03E4B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CA3EB6"/>
    <w:multiLevelType w:val="multilevel"/>
    <w:tmpl w:val="FF2E1EB2"/>
    <w:lvl w:ilvl="0">
      <w:start w:val="1"/>
      <w:numFmt w:val="bullet"/>
      <w:pStyle w:val="a"/>
      <w:suff w:val="space"/>
      <w:lvlText w:val="−"/>
      <w:lvlJc w:val="left"/>
      <w:pPr>
        <w:ind w:left="0" w:firstLine="56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A3B569F"/>
    <w:multiLevelType w:val="hybridMultilevel"/>
    <w:tmpl w:val="B4AC9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F700ED1"/>
    <w:multiLevelType w:val="hybridMultilevel"/>
    <w:tmpl w:val="9DBEEAA2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E0752"/>
    <w:multiLevelType w:val="multilevel"/>
    <w:tmpl w:val="5600A030"/>
    <w:lvl w:ilvl="0">
      <w:start w:val="1"/>
      <w:numFmt w:val="russianLower"/>
      <w:pStyle w:val="-"/>
      <w:suff w:val="space"/>
      <w:lvlText w:val="%1)"/>
      <w:lvlJc w:val="left"/>
      <w:pPr>
        <w:ind w:left="0" w:firstLine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647F32B2"/>
    <w:multiLevelType w:val="hybridMultilevel"/>
    <w:tmpl w:val="3E9410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FC4614"/>
    <w:multiLevelType w:val="hybridMultilevel"/>
    <w:tmpl w:val="57B08E7C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E74C7A"/>
    <w:multiLevelType w:val="hybridMultilevel"/>
    <w:tmpl w:val="6F8836FA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B026F9"/>
    <w:multiLevelType w:val="hybridMultilevel"/>
    <w:tmpl w:val="D4681BB8"/>
    <w:lvl w:ilvl="0" w:tplc="37202788">
      <w:start w:val="1"/>
      <w:numFmt w:val="bullet"/>
      <w:lvlText w:val=""/>
      <w:lvlJc w:val="left"/>
      <w:pPr>
        <w:ind w:left="7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5">
    <w:nsid w:val="7C5F1500"/>
    <w:multiLevelType w:val="hybridMultilevel"/>
    <w:tmpl w:val="D02472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CDB1ED8"/>
    <w:multiLevelType w:val="hybridMultilevel"/>
    <w:tmpl w:val="1160D6C2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E53261"/>
    <w:multiLevelType w:val="hybridMultilevel"/>
    <w:tmpl w:val="07269788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E985119"/>
    <w:multiLevelType w:val="hybridMultilevel"/>
    <w:tmpl w:val="D72658DE"/>
    <w:lvl w:ilvl="0" w:tplc="372027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7"/>
  </w:num>
  <w:num w:numId="4">
    <w:abstractNumId w:val="20"/>
  </w:num>
  <w:num w:numId="5">
    <w:abstractNumId w:val="7"/>
  </w:num>
  <w:num w:numId="6">
    <w:abstractNumId w:val="2"/>
  </w:num>
  <w:num w:numId="7">
    <w:abstractNumId w:val="17"/>
  </w:num>
  <w:num w:numId="8">
    <w:abstractNumId w:val="17"/>
  </w:num>
  <w:num w:numId="9">
    <w:abstractNumId w:val="17"/>
  </w:num>
  <w:num w:numId="10">
    <w:abstractNumId w:val="17"/>
  </w:num>
  <w:num w:numId="11">
    <w:abstractNumId w:val="8"/>
  </w:num>
  <w:num w:numId="12">
    <w:abstractNumId w:val="19"/>
  </w:num>
  <w:num w:numId="13">
    <w:abstractNumId w:val="13"/>
  </w:num>
  <w:num w:numId="14">
    <w:abstractNumId w:val="8"/>
  </w:num>
  <w:num w:numId="15">
    <w:abstractNumId w:val="8"/>
  </w:num>
  <w:num w:numId="16">
    <w:abstractNumId w:val="9"/>
  </w:num>
  <w:num w:numId="17">
    <w:abstractNumId w:val="5"/>
  </w:num>
  <w:num w:numId="18">
    <w:abstractNumId w:val="15"/>
  </w:num>
  <w:num w:numId="19">
    <w:abstractNumId w:val="25"/>
  </w:num>
  <w:num w:numId="20">
    <w:abstractNumId w:val="21"/>
  </w:num>
  <w:num w:numId="21">
    <w:abstractNumId w:val="8"/>
  </w:num>
  <w:num w:numId="22">
    <w:abstractNumId w:val="8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 w:numId="25">
    <w:abstractNumId w:val="25"/>
  </w:num>
  <w:num w:numId="26">
    <w:abstractNumId w:val="5"/>
  </w:num>
  <w:num w:numId="27">
    <w:abstractNumId w:val="28"/>
  </w:num>
  <w:num w:numId="28">
    <w:abstractNumId w:val="23"/>
  </w:num>
  <w:num w:numId="29">
    <w:abstractNumId w:val="1"/>
  </w:num>
  <w:num w:numId="30">
    <w:abstractNumId w:val="27"/>
  </w:num>
  <w:num w:numId="31">
    <w:abstractNumId w:val="14"/>
  </w:num>
  <w:num w:numId="32">
    <w:abstractNumId w:val="6"/>
  </w:num>
  <w:num w:numId="33">
    <w:abstractNumId w:val="22"/>
  </w:num>
  <w:num w:numId="34">
    <w:abstractNumId w:val="11"/>
  </w:num>
  <w:num w:numId="35">
    <w:abstractNumId w:val="4"/>
  </w:num>
  <w:num w:numId="36">
    <w:abstractNumId w:val="24"/>
  </w:num>
  <w:num w:numId="37">
    <w:abstractNumId w:val="12"/>
  </w:num>
  <w:num w:numId="38">
    <w:abstractNumId w:val="3"/>
  </w:num>
  <w:num w:numId="39">
    <w:abstractNumId w:val="0"/>
  </w:num>
  <w:num w:numId="40">
    <w:abstractNumId w:val="26"/>
  </w:num>
  <w:num w:numId="41">
    <w:abstractNumId w:val="16"/>
  </w:num>
  <w:num w:numId="4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021"/>
  <w:defaultTabStop w:val="709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D6E6B"/>
    <w:rsid w:val="00004450"/>
    <w:rsid w:val="000067D1"/>
    <w:rsid w:val="0001074D"/>
    <w:rsid w:val="00010DEB"/>
    <w:rsid w:val="00017CC1"/>
    <w:rsid w:val="00023827"/>
    <w:rsid w:val="0002496F"/>
    <w:rsid w:val="00024AE9"/>
    <w:rsid w:val="00026480"/>
    <w:rsid w:val="000306CB"/>
    <w:rsid w:val="00030CD0"/>
    <w:rsid w:val="000329A4"/>
    <w:rsid w:val="00042125"/>
    <w:rsid w:val="000425A9"/>
    <w:rsid w:val="00043827"/>
    <w:rsid w:val="00045B1F"/>
    <w:rsid w:val="00046E30"/>
    <w:rsid w:val="000531FC"/>
    <w:rsid w:val="00056B5C"/>
    <w:rsid w:val="000572F6"/>
    <w:rsid w:val="00061A9F"/>
    <w:rsid w:val="00063649"/>
    <w:rsid w:val="00064D97"/>
    <w:rsid w:val="00064FCC"/>
    <w:rsid w:val="00066FA7"/>
    <w:rsid w:val="0006719C"/>
    <w:rsid w:val="0007072A"/>
    <w:rsid w:val="0007717B"/>
    <w:rsid w:val="0008199C"/>
    <w:rsid w:val="00086C63"/>
    <w:rsid w:val="0009561C"/>
    <w:rsid w:val="00095EAB"/>
    <w:rsid w:val="000A04CA"/>
    <w:rsid w:val="000A3942"/>
    <w:rsid w:val="000A3A55"/>
    <w:rsid w:val="000A4979"/>
    <w:rsid w:val="000A5981"/>
    <w:rsid w:val="000A6B6F"/>
    <w:rsid w:val="000B0248"/>
    <w:rsid w:val="000B5AB0"/>
    <w:rsid w:val="000B5E97"/>
    <w:rsid w:val="000C02C9"/>
    <w:rsid w:val="000C178B"/>
    <w:rsid w:val="000C1EC2"/>
    <w:rsid w:val="000D15BC"/>
    <w:rsid w:val="000E4ABE"/>
    <w:rsid w:val="000F09AD"/>
    <w:rsid w:val="000F22C4"/>
    <w:rsid w:val="000F2519"/>
    <w:rsid w:val="000F515D"/>
    <w:rsid w:val="000F661D"/>
    <w:rsid w:val="001022DB"/>
    <w:rsid w:val="00103266"/>
    <w:rsid w:val="00111029"/>
    <w:rsid w:val="001110D2"/>
    <w:rsid w:val="001122FC"/>
    <w:rsid w:val="00114730"/>
    <w:rsid w:val="00116D3F"/>
    <w:rsid w:val="00122380"/>
    <w:rsid w:val="00133E89"/>
    <w:rsid w:val="00134BB4"/>
    <w:rsid w:val="00134E5E"/>
    <w:rsid w:val="00136E51"/>
    <w:rsid w:val="001378CE"/>
    <w:rsid w:val="00153C41"/>
    <w:rsid w:val="00154C9E"/>
    <w:rsid w:val="00163801"/>
    <w:rsid w:val="0016658B"/>
    <w:rsid w:val="00171451"/>
    <w:rsid w:val="00174049"/>
    <w:rsid w:val="00174214"/>
    <w:rsid w:val="00183510"/>
    <w:rsid w:val="00185944"/>
    <w:rsid w:val="00186463"/>
    <w:rsid w:val="00191E22"/>
    <w:rsid w:val="001939B6"/>
    <w:rsid w:val="00194F8E"/>
    <w:rsid w:val="001956E2"/>
    <w:rsid w:val="0019719A"/>
    <w:rsid w:val="001B64CB"/>
    <w:rsid w:val="001B69E5"/>
    <w:rsid w:val="001B6F77"/>
    <w:rsid w:val="001C327A"/>
    <w:rsid w:val="001C60E2"/>
    <w:rsid w:val="001D4B3E"/>
    <w:rsid w:val="001D5E88"/>
    <w:rsid w:val="001E36C7"/>
    <w:rsid w:val="001E5EF2"/>
    <w:rsid w:val="001E6CC7"/>
    <w:rsid w:val="001F090C"/>
    <w:rsid w:val="001F0C01"/>
    <w:rsid w:val="001F1DFD"/>
    <w:rsid w:val="001F233C"/>
    <w:rsid w:val="001F326C"/>
    <w:rsid w:val="001F60D9"/>
    <w:rsid w:val="002005D9"/>
    <w:rsid w:val="00206AD7"/>
    <w:rsid w:val="00206D7D"/>
    <w:rsid w:val="002116CC"/>
    <w:rsid w:val="002133A5"/>
    <w:rsid w:val="00213666"/>
    <w:rsid w:val="00215ABE"/>
    <w:rsid w:val="00217141"/>
    <w:rsid w:val="002221E3"/>
    <w:rsid w:val="00224749"/>
    <w:rsid w:val="0023188B"/>
    <w:rsid w:val="0023520F"/>
    <w:rsid w:val="00240092"/>
    <w:rsid w:val="002414CA"/>
    <w:rsid w:val="00246B2F"/>
    <w:rsid w:val="00246D81"/>
    <w:rsid w:val="00255748"/>
    <w:rsid w:val="002656F2"/>
    <w:rsid w:val="0026675E"/>
    <w:rsid w:val="002670DA"/>
    <w:rsid w:val="0027160E"/>
    <w:rsid w:val="002763EF"/>
    <w:rsid w:val="00280112"/>
    <w:rsid w:val="0028129F"/>
    <w:rsid w:val="002906A1"/>
    <w:rsid w:val="002A1FE2"/>
    <w:rsid w:val="002A4AA2"/>
    <w:rsid w:val="002B1538"/>
    <w:rsid w:val="002B6460"/>
    <w:rsid w:val="002C2E8D"/>
    <w:rsid w:val="002C3558"/>
    <w:rsid w:val="002C511E"/>
    <w:rsid w:val="002D610B"/>
    <w:rsid w:val="002E23BC"/>
    <w:rsid w:val="002E488B"/>
    <w:rsid w:val="002F5301"/>
    <w:rsid w:val="002F72C1"/>
    <w:rsid w:val="00302099"/>
    <w:rsid w:val="003037DF"/>
    <w:rsid w:val="00304CD3"/>
    <w:rsid w:val="003055D3"/>
    <w:rsid w:val="00306507"/>
    <w:rsid w:val="003142A3"/>
    <w:rsid w:val="0031526E"/>
    <w:rsid w:val="00315C24"/>
    <w:rsid w:val="003204D1"/>
    <w:rsid w:val="003212E0"/>
    <w:rsid w:val="00340DE0"/>
    <w:rsid w:val="00342ADB"/>
    <w:rsid w:val="003431D6"/>
    <w:rsid w:val="00343919"/>
    <w:rsid w:val="0034714A"/>
    <w:rsid w:val="0035114B"/>
    <w:rsid w:val="0035344C"/>
    <w:rsid w:val="003534B2"/>
    <w:rsid w:val="003619E9"/>
    <w:rsid w:val="00361C40"/>
    <w:rsid w:val="0036577D"/>
    <w:rsid w:val="003677FA"/>
    <w:rsid w:val="00370AA9"/>
    <w:rsid w:val="00371E3F"/>
    <w:rsid w:val="00372FDC"/>
    <w:rsid w:val="00377B0C"/>
    <w:rsid w:val="00381025"/>
    <w:rsid w:val="00381BB9"/>
    <w:rsid w:val="00383CE7"/>
    <w:rsid w:val="00386CCD"/>
    <w:rsid w:val="00390B22"/>
    <w:rsid w:val="003955BD"/>
    <w:rsid w:val="00395FC9"/>
    <w:rsid w:val="003A007F"/>
    <w:rsid w:val="003A0932"/>
    <w:rsid w:val="003A4830"/>
    <w:rsid w:val="003B22F8"/>
    <w:rsid w:val="003B2521"/>
    <w:rsid w:val="003B4800"/>
    <w:rsid w:val="003B5979"/>
    <w:rsid w:val="003B61F7"/>
    <w:rsid w:val="003B66D7"/>
    <w:rsid w:val="003C013D"/>
    <w:rsid w:val="003C0B18"/>
    <w:rsid w:val="003C5706"/>
    <w:rsid w:val="003D15E3"/>
    <w:rsid w:val="003D6249"/>
    <w:rsid w:val="003D637A"/>
    <w:rsid w:val="003D71A0"/>
    <w:rsid w:val="003D71B1"/>
    <w:rsid w:val="003E6E78"/>
    <w:rsid w:val="003E70DE"/>
    <w:rsid w:val="003F1026"/>
    <w:rsid w:val="003F1E61"/>
    <w:rsid w:val="003F5127"/>
    <w:rsid w:val="00400D6F"/>
    <w:rsid w:val="00405809"/>
    <w:rsid w:val="00415969"/>
    <w:rsid w:val="00416883"/>
    <w:rsid w:val="00416DA3"/>
    <w:rsid w:val="00416DA7"/>
    <w:rsid w:val="0041727B"/>
    <w:rsid w:val="00417C1E"/>
    <w:rsid w:val="004200D3"/>
    <w:rsid w:val="00420D42"/>
    <w:rsid w:val="00424890"/>
    <w:rsid w:val="00424A07"/>
    <w:rsid w:val="004305F1"/>
    <w:rsid w:val="00432756"/>
    <w:rsid w:val="004356E3"/>
    <w:rsid w:val="00437294"/>
    <w:rsid w:val="004405BC"/>
    <w:rsid w:val="00444223"/>
    <w:rsid w:val="00444905"/>
    <w:rsid w:val="00447A12"/>
    <w:rsid w:val="00451EF5"/>
    <w:rsid w:val="00454360"/>
    <w:rsid w:val="00460D99"/>
    <w:rsid w:val="004673BB"/>
    <w:rsid w:val="00467B7D"/>
    <w:rsid w:val="004716E8"/>
    <w:rsid w:val="00471A83"/>
    <w:rsid w:val="00472E75"/>
    <w:rsid w:val="004743EF"/>
    <w:rsid w:val="0047459E"/>
    <w:rsid w:val="0047483D"/>
    <w:rsid w:val="00474FDF"/>
    <w:rsid w:val="0048608E"/>
    <w:rsid w:val="0048676A"/>
    <w:rsid w:val="00493150"/>
    <w:rsid w:val="0049348E"/>
    <w:rsid w:val="00493AD8"/>
    <w:rsid w:val="00496506"/>
    <w:rsid w:val="00496509"/>
    <w:rsid w:val="004A306C"/>
    <w:rsid w:val="004A323F"/>
    <w:rsid w:val="004B0929"/>
    <w:rsid w:val="004B0C5A"/>
    <w:rsid w:val="004B1DF9"/>
    <w:rsid w:val="004D491D"/>
    <w:rsid w:val="004D51C5"/>
    <w:rsid w:val="004D5323"/>
    <w:rsid w:val="004F3EF5"/>
    <w:rsid w:val="00501BF2"/>
    <w:rsid w:val="00504922"/>
    <w:rsid w:val="00510238"/>
    <w:rsid w:val="0051062B"/>
    <w:rsid w:val="005162D6"/>
    <w:rsid w:val="005229BE"/>
    <w:rsid w:val="00526B5D"/>
    <w:rsid w:val="005278F5"/>
    <w:rsid w:val="005347F0"/>
    <w:rsid w:val="005378E2"/>
    <w:rsid w:val="0054210E"/>
    <w:rsid w:val="005454EC"/>
    <w:rsid w:val="005457E3"/>
    <w:rsid w:val="0055030C"/>
    <w:rsid w:val="00552D3B"/>
    <w:rsid w:val="00554C72"/>
    <w:rsid w:val="00565E37"/>
    <w:rsid w:val="005666C2"/>
    <w:rsid w:val="005745D0"/>
    <w:rsid w:val="00577FCB"/>
    <w:rsid w:val="00583C27"/>
    <w:rsid w:val="0058461E"/>
    <w:rsid w:val="005928DF"/>
    <w:rsid w:val="005B26EA"/>
    <w:rsid w:val="005B364D"/>
    <w:rsid w:val="005B40C8"/>
    <w:rsid w:val="005C2667"/>
    <w:rsid w:val="005C2A30"/>
    <w:rsid w:val="005C2BFF"/>
    <w:rsid w:val="005C2D2F"/>
    <w:rsid w:val="005C5BC5"/>
    <w:rsid w:val="005C5C90"/>
    <w:rsid w:val="005C7ECC"/>
    <w:rsid w:val="005D0D48"/>
    <w:rsid w:val="005D72A8"/>
    <w:rsid w:val="005E0813"/>
    <w:rsid w:val="005E1AFC"/>
    <w:rsid w:val="005E2824"/>
    <w:rsid w:val="005E59A9"/>
    <w:rsid w:val="005F0AB2"/>
    <w:rsid w:val="005F0AEE"/>
    <w:rsid w:val="005F39D4"/>
    <w:rsid w:val="006001AE"/>
    <w:rsid w:val="00604ACB"/>
    <w:rsid w:val="0060595C"/>
    <w:rsid w:val="00607FDD"/>
    <w:rsid w:val="00612187"/>
    <w:rsid w:val="0061416B"/>
    <w:rsid w:val="0061478F"/>
    <w:rsid w:val="006162C3"/>
    <w:rsid w:val="0061670F"/>
    <w:rsid w:val="00617C10"/>
    <w:rsid w:val="00617E38"/>
    <w:rsid w:val="006225B0"/>
    <w:rsid w:val="00622AAF"/>
    <w:rsid w:val="006278D5"/>
    <w:rsid w:val="00630B57"/>
    <w:rsid w:val="006335E4"/>
    <w:rsid w:val="00633D21"/>
    <w:rsid w:val="00634BC1"/>
    <w:rsid w:val="00641F89"/>
    <w:rsid w:val="00642098"/>
    <w:rsid w:val="00643168"/>
    <w:rsid w:val="00644D5A"/>
    <w:rsid w:val="00647239"/>
    <w:rsid w:val="006600A1"/>
    <w:rsid w:val="00664409"/>
    <w:rsid w:val="006651B8"/>
    <w:rsid w:val="0066752A"/>
    <w:rsid w:val="00670351"/>
    <w:rsid w:val="00672EA6"/>
    <w:rsid w:val="0067339A"/>
    <w:rsid w:val="0067589C"/>
    <w:rsid w:val="006800E2"/>
    <w:rsid w:val="00681208"/>
    <w:rsid w:val="00682454"/>
    <w:rsid w:val="00683A75"/>
    <w:rsid w:val="006846F7"/>
    <w:rsid w:val="00692689"/>
    <w:rsid w:val="00692B93"/>
    <w:rsid w:val="00693C8D"/>
    <w:rsid w:val="006958E5"/>
    <w:rsid w:val="00697863"/>
    <w:rsid w:val="006A3A7C"/>
    <w:rsid w:val="006A5C70"/>
    <w:rsid w:val="006A68B8"/>
    <w:rsid w:val="006A71FE"/>
    <w:rsid w:val="006B01F4"/>
    <w:rsid w:val="006B079B"/>
    <w:rsid w:val="006B1108"/>
    <w:rsid w:val="006B5F49"/>
    <w:rsid w:val="006B64A9"/>
    <w:rsid w:val="006C133C"/>
    <w:rsid w:val="006C138A"/>
    <w:rsid w:val="006C3AA0"/>
    <w:rsid w:val="006C5DDA"/>
    <w:rsid w:val="006C7C41"/>
    <w:rsid w:val="006C7E32"/>
    <w:rsid w:val="006D35CF"/>
    <w:rsid w:val="006E0E68"/>
    <w:rsid w:val="006E2B7C"/>
    <w:rsid w:val="006E5675"/>
    <w:rsid w:val="006F62BE"/>
    <w:rsid w:val="006F7328"/>
    <w:rsid w:val="007010BE"/>
    <w:rsid w:val="00703563"/>
    <w:rsid w:val="00703D44"/>
    <w:rsid w:val="00706B1A"/>
    <w:rsid w:val="00712542"/>
    <w:rsid w:val="00712F50"/>
    <w:rsid w:val="00714C19"/>
    <w:rsid w:val="00714E63"/>
    <w:rsid w:val="00716734"/>
    <w:rsid w:val="0072135D"/>
    <w:rsid w:val="0072176A"/>
    <w:rsid w:val="007242B6"/>
    <w:rsid w:val="007258B6"/>
    <w:rsid w:val="00731D26"/>
    <w:rsid w:val="00734C2B"/>
    <w:rsid w:val="00735BDE"/>
    <w:rsid w:val="00737448"/>
    <w:rsid w:val="00737A54"/>
    <w:rsid w:val="00740E0C"/>
    <w:rsid w:val="00742AE4"/>
    <w:rsid w:val="00746435"/>
    <w:rsid w:val="00746DD6"/>
    <w:rsid w:val="007512DA"/>
    <w:rsid w:val="00754388"/>
    <w:rsid w:val="00755B58"/>
    <w:rsid w:val="00760F84"/>
    <w:rsid w:val="00762428"/>
    <w:rsid w:val="0076462A"/>
    <w:rsid w:val="007657C4"/>
    <w:rsid w:val="00773CB5"/>
    <w:rsid w:val="00777F71"/>
    <w:rsid w:val="0078380E"/>
    <w:rsid w:val="007914D4"/>
    <w:rsid w:val="00795757"/>
    <w:rsid w:val="00795905"/>
    <w:rsid w:val="00797ABB"/>
    <w:rsid w:val="00797AC8"/>
    <w:rsid w:val="00797E76"/>
    <w:rsid w:val="007A1706"/>
    <w:rsid w:val="007A6163"/>
    <w:rsid w:val="007B4420"/>
    <w:rsid w:val="007B5D99"/>
    <w:rsid w:val="007C1B06"/>
    <w:rsid w:val="007C39A9"/>
    <w:rsid w:val="007C6947"/>
    <w:rsid w:val="007E6AF6"/>
    <w:rsid w:val="007E77C6"/>
    <w:rsid w:val="007E7834"/>
    <w:rsid w:val="007F2AB0"/>
    <w:rsid w:val="007F4347"/>
    <w:rsid w:val="007F5177"/>
    <w:rsid w:val="007F754B"/>
    <w:rsid w:val="00800188"/>
    <w:rsid w:val="00804CBE"/>
    <w:rsid w:val="0082296E"/>
    <w:rsid w:val="00832238"/>
    <w:rsid w:val="0083382F"/>
    <w:rsid w:val="00844F54"/>
    <w:rsid w:val="00845BEB"/>
    <w:rsid w:val="008463F6"/>
    <w:rsid w:val="00850D34"/>
    <w:rsid w:val="0085159D"/>
    <w:rsid w:val="00856A49"/>
    <w:rsid w:val="008579AA"/>
    <w:rsid w:val="00860583"/>
    <w:rsid w:val="008609BE"/>
    <w:rsid w:val="00861700"/>
    <w:rsid w:val="00870354"/>
    <w:rsid w:val="008711D0"/>
    <w:rsid w:val="008758A5"/>
    <w:rsid w:val="00876750"/>
    <w:rsid w:val="00877B80"/>
    <w:rsid w:val="0088184A"/>
    <w:rsid w:val="00882EC0"/>
    <w:rsid w:val="0088331F"/>
    <w:rsid w:val="0088403F"/>
    <w:rsid w:val="00890767"/>
    <w:rsid w:val="00896AEE"/>
    <w:rsid w:val="008A0B58"/>
    <w:rsid w:val="008A1627"/>
    <w:rsid w:val="008A6B29"/>
    <w:rsid w:val="008A6E02"/>
    <w:rsid w:val="008B28FD"/>
    <w:rsid w:val="008B516F"/>
    <w:rsid w:val="008C1494"/>
    <w:rsid w:val="008C40D6"/>
    <w:rsid w:val="008C6D94"/>
    <w:rsid w:val="008D0B32"/>
    <w:rsid w:val="008D0C60"/>
    <w:rsid w:val="008D47C5"/>
    <w:rsid w:val="008E1644"/>
    <w:rsid w:val="008F10B1"/>
    <w:rsid w:val="008F52DF"/>
    <w:rsid w:val="009140ED"/>
    <w:rsid w:val="00927AAA"/>
    <w:rsid w:val="00932AF9"/>
    <w:rsid w:val="0094366A"/>
    <w:rsid w:val="00945073"/>
    <w:rsid w:val="00947746"/>
    <w:rsid w:val="00954354"/>
    <w:rsid w:val="0096001A"/>
    <w:rsid w:val="00960F00"/>
    <w:rsid w:val="00960F1B"/>
    <w:rsid w:val="00963029"/>
    <w:rsid w:val="00964479"/>
    <w:rsid w:val="00966B15"/>
    <w:rsid w:val="00967103"/>
    <w:rsid w:val="0097080A"/>
    <w:rsid w:val="0097414E"/>
    <w:rsid w:val="0097656A"/>
    <w:rsid w:val="009836BB"/>
    <w:rsid w:val="00983E49"/>
    <w:rsid w:val="009879DC"/>
    <w:rsid w:val="00996ED9"/>
    <w:rsid w:val="009A4004"/>
    <w:rsid w:val="009B3101"/>
    <w:rsid w:val="009B5DCF"/>
    <w:rsid w:val="009C18CD"/>
    <w:rsid w:val="009C21EE"/>
    <w:rsid w:val="009D1F1F"/>
    <w:rsid w:val="009D6052"/>
    <w:rsid w:val="009E1940"/>
    <w:rsid w:val="009E340F"/>
    <w:rsid w:val="009E53E7"/>
    <w:rsid w:val="009E7AF9"/>
    <w:rsid w:val="009F7869"/>
    <w:rsid w:val="00A04070"/>
    <w:rsid w:val="00A05DF4"/>
    <w:rsid w:val="00A060B2"/>
    <w:rsid w:val="00A0743F"/>
    <w:rsid w:val="00A07587"/>
    <w:rsid w:val="00A07D0A"/>
    <w:rsid w:val="00A112E2"/>
    <w:rsid w:val="00A12225"/>
    <w:rsid w:val="00A1437E"/>
    <w:rsid w:val="00A16CC7"/>
    <w:rsid w:val="00A201AA"/>
    <w:rsid w:val="00A208C6"/>
    <w:rsid w:val="00A22F3C"/>
    <w:rsid w:val="00A243F6"/>
    <w:rsid w:val="00A258D3"/>
    <w:rsid w:val="00A2697F"/>
    <w:rsid w:val="00A32B97"/>
    <w:rsid w:val="00A34460"/>
    <w:rsid w:val="00A42D2C"/>
    <w:rsid w:val="00A453BD"/>
    <w:rsid w:val="00A51B66"/>
    <w:rsid w:val="00A54A96"/>
    <w:rsid w:val="00A5515F"/>
    <w:rsid w:val="00A65CCA"/>
    <w:rsid w:val="00A72D64"/>
    <w:rsid w:val="00A75B20"/>
    <w:rsid w:val="00A81BD4"/>
    <w:rsid w:val="00A84E45"/>
    <w:rsid w:val="00A86A7C"/>
    <w:rsid w:val="00A93065"/>
    <w:rsid w:val="00A934C5"/>
    <w:rsid w:val="00A95BA8"/>
    <w:rsid w:val="00A97B49"/>
    <w:rsid w:val="00AA4242"/>
    <w:rsid w:val="00AA5A86"/>
    <w:rsid w:val="00AB306F"/>
    <w:rsid w:val="00AB63A5"/>
    <w:rsid w:val="00AC2FC5"/>
    <w:rsid w:val="00AC4B88"/>
    <w:rsid w:val="00AD4EEF"/>
    <w:rsid w:val="00AD70D6"/>
    <w:rsid w:val="00AE51AE"/>
    <w:rsid w:val="00AE5E3B"/>
    <w:rsid w:val="00AF1AA6"/>
    <w:rsid w:val="00AF44FB"/>
    <w:rsid w:val="00AF7501"/>
    <w:rsid w:val="00B00028"/>
    <w:rsid w:val="00B07751"/>
    <w:rsid w:val="00B136BD"/>
    <w:rsid w:val="00B15B7F"/>
    <w:rsid w:val="00B1660E"/>
    <w:rsid w:val="00B223F1"/>
    <w:rsid w:val="00B23165"/>
    <w:rsid w:val="00B23303"/>
    <w:rsid w:val="00B26791"/>
    <w:rsid w:val="00B31608"/>
    <w:rsid w:val="00B32FD6"/>
    <w:rsid w:val="00B52FA1"/>
    <w:rsid w:val="00B5461B"/>
    <w:rsid w:val="00B57A58"/>
    <w:rsid w:val="00B65C39"/>
    <w:rsid w:val="00B74AFC"/>
    <w:rsid w:val="00B82094"/>
    <w:rsid w:val="00B826A9"/>
    <w:rsid w:val="00B8277D"/>
    <w:rsid w:val="00B95EC9"/>
    <w:rsid w:val="00B97593"/>
    <w:rsid w:val="00BA4863"/>
    <w:rsid w:val="00BA4CEF"/>
    <w:rsid w:val="00BB0A87"/>
    <w:rsid w:val="00BB4C75"/>
    <w:rsid w:val="00BB6EC9"/>
    <w:rsid w:val="00BC1EB3"/>
    <w:rsid w:val="00BC387A"/>
    <w:rsid w:val="00BC723A"/>
    <w:rsid w:val="00BD4091"/>
    <w:rsid w:val="00BE07F2"/>
    <w:rsid w:val="00BE2D87"/>
    <w:rsid w:val="00BF11A1"/>
    <w:rsid w:val="00BF5FB0"/>
    <w:rsid w:val="00BF5FCE"/>
    <w:rsid w:val="00BF6422"/>
    <w:rsid w:val="00C05BF6"/>
    <w:rsid w:val="00C17631"/>
    <w:rsid w:val="00C22BD4"/>
    <w:rsid w:val="00C2361A"/>
    <w:rsid w:val="00C26639"/>
    <w:rsid w:val="00C30E57"/>
    <w:rsid w:val="00C313DC"/>
    <w:rsid w:val="00C3239C"/>
    <w:rsid w:val="00C332F2"/>
    <w:rsid w:val="00C42EF8"/>
    <w:rsid w:val="00C42F12"/>
    <w:rsid w:val="00C43B85"/>
    <w:rsid w:val="00C460A7"/>
    <w:rsid w:val="00C465C6"/>
    <w:rsid w:val="00C47EF1"/>
    <w:rsid w:val="00C52E1F"/>
    <w:rsid w:val="00C54A6F"/>
    <w:rsid w:val="00C55AF7"/>
    <w:rsid w:val="00C56FA3"/>
    <w:rsid w:val="00C60F67"/>
    <w:rsid w:val="00C6155D"/>
    <w:rsid w:val="00C61AF7"/>
    <w:rsid w:val="00C625F7"/>
    <w:rsid w:val="00C7223D"/>
    <w:rsid w:val="00C75027"/>
    <w:rsid w:val="00C828A0"/>
    <w:rsid w:val="00C9420A"/>
    <w:rsid w:val="00CA3E22"/>
    <w:rsid w:val="00CA55F0"/>
    <w:rsid w:val="00CB6DF0"/>
    <w:rsid w:val="00CC498C"/>
    <w:rsid w:val="00CD2679"/>
    <w:rsid w:val="00CD44FE"/>
    <w:rsid w:val="00CD48A8"/>
    <w:rsid w:val="00CD7994"/>
    <w:rsid w:val="00CE1992"/>
    <w:rsid w:val="00CE3D6A"/>
    <w:rsid w:val="00CE5A36"/>
    <w:rsid w:val="00CE6D3D"/>
    <w:rsid w:val="00CF0CED"/>
    <w:rsid w:val="00CF3246"/>
    <w:rsid w:val="00CF6464"/>
    <w:rsid w:val="00CF7AE6"/>
    <w:rsid w:val="00CF7CC6"/>
    <w:rsid w:val="00D052DF"/>
    <w:rsid w:val="00D1051E"/>
    <w:rsid w:val="00D15889"/>
    <w:rsid w:val="00D17E9C"/>
    <w:rsid w:val="00D214B4"/>
    <w:rsid w:val="00D23ECE"/>
    <w:rsid w:val="00D3775D"/>
    <w:rsid w:val="00D40E61"/>
    <w:rsid w:val="00D4182A"/>
    <w:rsid w:val="00D41A64"/>
    <w:rsid w:val="00D51280"/>
    <w:rsid w:val="00D55CFB"/>
    <w:rsid w:val="00D6214F"/>
    <w:rsid w:val="00D62A80"/>
    <w:rsid w:val="00D641EF"/>
    <w:rsid w:val="00D656AA"/>
    <w:rsid w:val="00D70192"/>
    <w:rsid w:val="00D718B3"/>
    <w:rsid w:val="00D7671F"/>
    <w:rsid w:val="00D8564E"/>
    <w:rsid w:val="00D869CA"/>
    <w:rsid w:val="00D91B1A"/>
    <w:rsid w:val="00D92CB3"/>
    <w:rsid w:val="00D93171"/>
    <w:rsid w:val="00D93DB7"/>
    <w:rsid w:val="00D95985"/>
    <w:rsid w:val="00D963CF"/>
    <w:rsid w:val="00D97C08"/>
    <w:rsid w:val="00DA053E"/>
    <w:rsid w:val="00DA191C"/>
    <w:rsid w:val="00DA23A9"/>
    <w:rsid w:val="00DA7AB3"/>
    <w:rsid w:val="00DB3166"/>
    <w:rsid w:val="00DB3DF5"/>
    <w:rsid w:val="00DB616D"/>
    <w:rsid w:val="00DB6748"/>
    <w:rsid w:val="00DB6F67"/>
    <w:rsid w:val="00DC1AE8"/>
    <w:rsid w:val="00DC4BAE"/>
    <w:rsid w:val="00DC6451"/>
    <w:rsid w:val="00DD0AA8"/>
    <w:rsid w:val="00DD12E4"/>
    <w:rsid w:val="00DD67F8"/>
    <w:rsid w:val="00DD7518"/>
    <w:rsid w:val="00DE2C03"/>
    <w:rsid w:val="00DE35B1"/>
    <w:rsid w:val="00DE55A2"/>
    <w:rsid w:val="00DF5B3D"/>
    <w:rsid w:val="00DF7B50"/>
    <w:rsid w:val="00E03805"/>
    <w:rsid w:val="00E0504A"/>
    <w:rsid w:val="00E05C92"/>
    <w:rsid w:val="00E11476"/>
    <w:rsid w:val="00E11B0D"/>
    <w:rsid w:val="00E11FA7"/>
    <w:rsid w:val="00E12AC0"/>
    <w:rsid w:val="00E12DB4"/>
    <w:rsid w:val="00E144B6"/>
    <w:rsid w:val="00E14C62"/>
    <w:rsid w:val="00E169B2"/>
    <w:rsid w:val="00E16FDD"/>
    <w:rsid w:val="00E21AC9"/>
    <w:rsid w:val="00E2274E"/>
    <w:rsid w:val="00E2514B"/>
    <w:rsid w:val="00E275BA"/>
    <w:rsid w:val="00E31221"/>
    <w:rsid w:val="00E31F9D"/>
    <w:rsid w:val="00E32379"/>
    <w:rsid w:val="00E35C05"/>
    <w:rsid w:val="00E3790F"/>
    <w:rsid w:val="00E41463"/>
    <w:rsid w:val="00E42CFF"/>
    <w:rsid w:val="00E47EB8"/>
    <w:rsid w:val="00E53659"/>
    <w:rsid w:val="00E54535"/>
    <w:rsid w:val="00E57CFE"/>
    <w:rsid w:val="00E659FF"/>
    <w:rsid w:val="00E722F2"/>
    <w:rsid w:val="00E728E4"/>
    <w:rsid w:val="00E73195"/>
    <w:rsid w:val="00E750A9"/>
    <w:rsid w:val="00E76547"/>
    <w:rsid w:val="00E7694F"/>
    <w:rsid w:val="00E77552"/>
    <w:rsid w:val="00E80962"/>
    <w:rsid w:val="00E80D07"/>
    <w:rsid w:val="00E83C61"/>
    <w:rsid w:val="00E8412D"/>
    <w:rsid w:val="00E85D59"/>
    <w:rsid w:val="00E90C78"/>
    <w:rsid w:val="00E9151B"/>
    <w:rsid w:val="00E94A06"/>
    <w:rsid w:val="00EA13EF"/>
    <w:rsid w:val="00EA1477"/>
    <w:rsid w:val="00EA33BA"/>
    <w:rsid w:val="00EA5DCB"/>
    <w:rsid w:val="00EB2EE4"/>
    <w:rsid w:val="00EB2F4E"/>
    <w:rsid w:val="00EB2FED"/>
    <w:rsid w:val="00EB3550"/>
    <w:rsid w:val="00EC186D"/>
    <w:rsid w:val="00EC2CDA"/>
    <w:rsid w:val="00EC3C29"/>
    <w:rsid w:val="00EE52D6"/>
    <w:rsid w:val="00EF4B8F"/>
    <w:rsid w:val="00EF7578"/>
    <w:rsid w:val="00F00261"/>
    <w:rsid w:val="00F01B41"/>
    <w:rsid w:val="00F06575"/>
    <w:rsid w:val="00F07944"/>
    <w:rsid w:val="00F13796"/>
    <w:rsid w:val="00F15BC6"/>
    <w:rsid w:val="00F2148E"/>
    <w:rsid w:val="00F222FD"/>
    <w:rsid w:val="00F2577E"/>
    <w:rsid w:val="00F2796F"/>
    <w:rsid w:val="00F44833"/>
    <w:rsid w:val="00F510CA"/>
    <w:rsid w:val="00F52A11"/>
    <w:rsid w:val="00F61642"/>
    <w:rsid w:val="00F6266C"/>
    <w:rsid w:val="00F62AFA"/>
    <w:rsid w:val="00F62DD3"/>
    <w:rsid w:val="00F7110A"/>
    <w:rsid w:val="00F77A41"/>
    <w:rsid w:val="00F929FB"/>
    <w:rsid w:val="00F93F5E"/>
    <w:rsid w:val="00F96CEB"/>
    <w:rsid w:val="00F97773"/>
    <w:rsid w:val="00FA0FB8"/>
    <w:rsid w:val="00FA1067"/>
    <w:rsid w:val="00FA19D5"/>
    <w:rsid w:val="00FA582E"/>
    <w:rsid w:val="00FB16AF"/>
    <w:rsid w:val="00FB1AE0"/>
    <w:rsid w:val="00FB3E1C"/>
    <w:rsid w:val="00FB5B97"/>
    <w:rsid w:val="00FC0939"/>
    <w:rsid w:val="00FC1F0E"/>
    <w:rsid w:val="00FC54F8"/>
    <w:rsid w:val="00FC77BC"/>
    <w:rsid w:val="00FD26CE"/>
    <w:rsid w:val="00FD48AD"/>
    <w:rsid w:val="00FD6A32"/>
    <w:rsid w:val="00FD6E6B"/>
    <w:rsid w:val="00FD782B"/>
    <w:rsid w:val="00FE07F4"/>
    <w:rsid w:val="00FE1BA3"/>
    <w:rsid w:val="00FE2D0A"/>
    <w:rsid w:val="00FE2DC5"/>
    <w:rsid w:val="00FE5B25"/>
    <w:rsid w:val="00FE64A5"/>
    <w:rsid w:val="00FE6B96"/>
    <w:rsid w:val="00FE7989"/>
    <w:rsid w:val="00FF261D"/>
    <w:rsid w:val="00FF425F"/>
    <w:rsid w:val="00FF7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42B6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04CBE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0"/>
    <w:next w:val="a0"/>
    <w:link w:val="20"/>
    <w:qFormat/>
    <w:rsid w:val="0058461E"/>
    <w:pPr>
      <w:numPr>
        <w:ilvl w:val="1"/>
        <w:numId w:val="1"/>
      </w:numPr>
      <w:spacing w:before="60" w:after="60"/>
      <w:jc w:val="center"/>
      <w:outlineLvl w:val="1"/>
    </w:pPr>
    <w:rPr>
      <w:bCs/>
      <w:iCs/>
      <w:sz w:val="28"/>
    </w:rPr>
  </w:style>
  <w:style w:type="paragraph" w:styleId="3">
    <w:name w:val="heading 3"/>
    <w:basedOn w:val="a0"/>
    <w:next w:val="a0"/>
    <w:link w:val="30"/>
    <w:semiHidden/>
    <w:qFormat/>
    <w:rsid w:val="00714C19"/>
    <w:pPr>
      <w:numPr>
        <w:ilvl w:val="2"/>
        <w:numId w:val="1"/>
      </w:numPr>
      <w:spacing w:after="1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0"/>
    <w:next w:val="a0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0"/>
    <w:next w:val="a0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0"/>
    <w:next w:val="a0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4CBE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58461E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63649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1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1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4">
    <w:name w:val="header"/>
    <w:basedOn w:val="a0"/>
    <w:link w:val="a5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2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before="60" w:after="60"/>
    </w:pPr>
  </w:style>
  <w:style w:type="paragraph" w:styleId="21">
    <w:name w:val="toc 2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after="100"/>
      <w:ind w:left="238"/>
      <w:contextualSpacing/>
    </w:pPr>
  </w:style>
  <w:style w:type="paragraph" w:customStyle="1" w:styleId="ab">
    <w:name w:val="Основной"/>
    <w:basedOn w:val="a0"/>
    <w:qFormat/>
    <w:rsid w:val="00467B7D"/>
    <w:pPr>
      <w:ind w:firstLine="567"/>
      <w:jc w:val="both"/>
    </w:pPr>
  </w:style>
  <w:style w:type="paragraph" w:customStyle="1" w:styleId="a">
    <w:name w:val="Список_тире"/>
    <w:basedOn w:val="a0"/>
    <w:qFormat/>
    <w:rsid w:val="001F1DFD"/>
    <w:pPr>
      <w:numPr>
        <w:numId w:val="3"/>
      </w:numPr>
      <w:contextualSpacing/>
    </w:pPr>
  </w:style>
  <w:style w:type="paragraph" w:customStyle="1" w:styleId="-">
    <w:name w:val="Список-буква"/>
    <w:basedOn w:val="a0"/>
    <w:qFormat/>
    <w:rsid w:val="001F1DFD"/>
    <w:pPr>
      <w:numPr>
        <w:numId w:val="4"/>
      </w:numPr>
      <w:contextualSpacing/>
      <w:jc w:val="both"/>
    </w:pPr>
  </w:style>
  <w:style w:type="character" w:styleId="ac">
    <w:name w:val="Hyperlink"/>
    <w:basedOn w:val="a1"/>
    <w:uiPriority w:val="99"/>
    <w:unhideWhenUsed/>
    <w:rsid w:val="00D656AA"/>
    <w:rPr>
      <w:color w:val="0000FF" w:themeColor="hyperlink"/>
      <w:u w:val="single"/>
    </w:rPr>
  </w:style>
  <w:style w:type="paragraph" w:styleId="ad">
    <w:name w:val="footnote text"/>
    <w:basedOn w:val="a0"/>
    <w:link w:val="ae"/>
    <w:uiPriority w:val="99"/>
    <w:semiHidden/>
    <w:unhideWhenUsed/>
    <w:rsid w:val="00731D26"/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731D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unhideWhenUsed/>
    <w:rsid w:val="00731D26"/>
    <w:rPr>
      <w:vertAlign w:val="superscript"/>
    </w:rPr>
  </w:style>
  <w:style w:type="paragraph" w:styleId="af0">
    <w:name w:val="List Paragraph"/>
    <w:basedOn w:val="a0"/>
    <w:uiPriority w:val="34"/>
    <w:qFormat/>
    <w:rsid w:val="00731D26"/>
    <w:pPr>
      <w:ind w:left="720"/>
      <w:contextualSpacing/>
    </w:pPr>
  </w:style>
  <w:style w:type="character" w:customStyle="1" w:styleId="FontStyle184">
    <w:name w:val="Font Style184"/>
    <w:rsid w:val="00471A83"/>
    <w:rPr>
      <w:rFonts w:ascii="Times New Roman" w:hAnsi="Times New Roman" w:cs="Times New Roman"/>
      <w:sz w:val="24"/>
      <w:szCs w:val="24"/>
    </w:rPr>
  </w:style>
  <w:style w:type="paragraph" w:styleId="af1">
    <w:name w:val="No Spacing"/>
    <w:uiPriority w:val="1"/>
    <w:qFormat/>
    <w:rsid w:val="00471A83"/>
    <w:pPr>
      <w:spacing w:after="0" w:line="240" w:lineRule="auto"/>
    </w:pPr>
  </w:style>
  <w:style w:type="character" w:styleId="af2">
    <w:name w:val="annotation reference"/>
    <w:basedOn w:val="a1"/>
    <w:uiPriority w:val="99"/>
    <w:semiHidden/>
    <w:unhideWhenUsed/>
    <w:rsid w:val="000067D1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0067D1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0067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067D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0067D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Normal">
    <w:name w:val="ConsNormal"/>
    <w:rsid w:val="00DD12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242B6"/>
    <w:pPr>
      <w:spacing w:after="0" w:line="240" w:lineRule="auto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804CBE"/>
    <w:pPr>
      <w:keepNext/>
      <w:numPr>
        <w:numId w:val="1"/>
      </w:numPr>
      <w:spacing w:before="240" w:after="240"/>
      <w:jc w:val="center"/>
      <w:outlineLvl w:val="0"/>
    </w:pPr>
    <w:rPr>
      <w:rFonts w:cs="Arial"/>
      <w:bCs/>
      <w:kern w:val="32"/>
      <w:sz w:val="28"/>
      <w:szCs w:val="32"/>
    </w:rPr>
  </w:style>
  <w:style w:type="paragraph" w:styleId="2">
    <w:name w:val="heading 2"/>
    <w:basedOn w:val="a0"/>
    <w:next w:val="a0"/>
    <w:link w:val="20"/>
    <w:qFormat/>
    <w:rsid w:val="0058461E"/>
    <w:pPr>
      <w:numPr>
        <w:ilvl w:val="1"/>
        <w:numId w:val="1"/>
      </w:numPr>
      <w:spacing w:before="60" w:after="60"/>
      <w:jc w:val="center"/>
      <w:outlineLvl w:val="1"/>
    </w:pPr>
    <w:rPr>
      <w:bCs/>
      <w:iCs/>
      <w:sz w:val="28"/>
    </w:rPr>
  </w:style>
  <w:style w:type="paragraph" w:styleId="3">
    <w:name w:val="heading 3"/>
    <w:basedOn w:val="a0"/>
    <w:next w:val="a0"/>
    <w:link w:val="30"/>
    <w:semiHidden/>
    <w:qFormat/>
    <w:rsid w:val="00714C19"/>
    <w:pPr>
      <w:numPr>
        <w:ilvl w:val="2"/>
        <w:numId w:val="1"/>
      </w:numPr>
      <w:spacing w:after="120"/>
      <w:jc w:val="both"/>
      <w:outlineLvl w:val="2"/>
    </w:pPr>
    <w:rPr>
      <w:bCs/>
    </w:rPr>
  </w:style>
  <w:style w:type="paragraph" w:styleId="4">
    <w:name w:val="heading 4"/>
    <w:basedOn w:val="a0"/>
    <w:next w:val="a0"/>
    <w:link w:val="40"/>
    <w:semiHidden/>
    <w:qFormat/>
    <w:rsid w:val="00714C19"/>
    <w:pPr>
      <w:keepNext/>
      <w:numPr>
        <w:ilvl w:val="3"/>
        <w:numId w:val="1"/>
      </w:numPr>
      <w:spacing w:before="120" w:after="60"/>
      <w:outlineLvl w:val="3"/>
    </w:pPr>
    <w:rPr>
      <w:b/>
      <w:bCs/>
    </w:rPr>
  </w:style>
  <w:style w:type="paragraph" w:styleId="5">
    <w:name w:val="heading 5"/>
    <w:basedOn w:val="a0"/>
    <w:next w:val="a0"/>
    <w:link w:val="50"/>
    <w:semiHidden/>
    <w:qFormat/>
    <w:rsid w:val="00714C19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0"/>
    <w:next w:val="a0"/>
    <w:link w:val="60"/>
    <w:semiHidden/>
    <w:qFormat/>
    <w:rsid w:val="00714C19"/>
    <w:pPr>
      <w:keepNext/>
      <w:numPr>
        <w:ilvl w:val="5"/>
        <w:numId w:val="1"/>
      </w:numPr>
      <w:spacing w:before="240" w:after="120"/>
      <w:outlineLvl w:val="5"/>
    </w:pPr>
    <w:rPr>
      <w:rFonts w:ascii="Arial" w:hAnsi="Arial"/>
      <w:b/>
    </w:rPr>
  </w:style>
  <w:style w:type="paragraph" w:styleId="7">
    <w:name w:val="heading 7"/>
    <w:basedOn w:val="a0"/>
    <w:next w:val="a0"/>
    <w:link w:val="70"/>
    <w:semiHidden/>
    <w:qFormat/>
    <w:rsid w:val="00714C19"/>
    <w:pPr>
      <w:keepNext/>
      <w:numPr>
        <w:ilvl w:val="6"/>
        <w:numId w:val="1"/>
      </w:numPr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0"/>
    <w:next w:val="a0"/>
    <w:link w:val="80"/>
    <w:semiHidden/>
    <w:qFormat/>
    <w:rsid w:val="00714C19"/>
    <w:pPr>
      <w:keepNext/>
      <w:widowControl w:val="0"/>
      <w:numPr>
        <w:ilvl w:val="7"/>
        <w:numId w:val="1"/>
      </w:numPr>
      <w:tabs>
        <w:tab w:val="left" w:pos="1008"/>
      </w:tabs>
      <w:spacing w:before="120"/>
      <w:outlineLvl w:val="7"/>
    </w:pPr>
    <w:rPr>
      <w:rFonts w:ascii="Arial" w:hAnsi="Arial"/>
      <w:b/>
      <w:snapToGrid w:val="0"/>
      <w:szCs w:val="20"/>
    </w:rPr>
  </w:style>
  <w:style w:type="paragraph" w:styleId="9">
    <w:name w:val="heading 9"/>
    <w:basedOn w:val="a0"/>
    <w:next w:val="a0"/>
    <w:link w:val="90"/>
    <w:semiHidden/>
    <w:qFormat/>
    <w:rsid w:val="00714C19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804CBE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58461E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063649"/>
    <w:rPr>
      <w:rFonts w:ascii="Times New Roman" w:eastAsia="Times New Roman" w:hAnsi="Times New Roman" w:cs="Times New Roman"/>
      <w:bCs/>
      <w:sz w:val="24"/>
      <w:szCs w:val="28"/>
      <w:lang w:eastAsia="ru-RU"/>
    </w:rPr>
  </w:style>
  <w:style w:type="character" w:customStyle="1" w:styleId="40">
    <w:name w:val="Заголовок 4 Знак"/>
    <w:basedOn w:val="a1"/>
    <w:link w:val="4"/>
    <w:semiHidden/>
    <w:rsid w:val="00063649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50">
    <w:name w:val="Заголовок 5 Знак"/>
    <w:basedOn w:val="a1"/>
    <w:link w:val="5"/>
    <w:semiHidden/>
    <w:rsid w:val="00063649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1"/>
    <w:link w:val="6"/>
    <w:semiHidden/>
    <w:rsid w:val="00063649"/>
    <w:rPr>
      <w:rFonts w:ascii="Arial" w:eastAsia="Times New Roman" w:hAnsi="Arial" w:cs="Times New Roman"/>
      <w:b/>
      <w:sz w:val="24"/>
      <w:szCs w:val="28"/>
      <w:lang w:eastAsia="ru-RU"/>
    </w:rPr>
  </w:style>
  <w:style w:type="character" w:customStyle="1" w:styleId="70">
    <w:name w:val="Заголовок 7 Знак"/>
    <w:basedOn w:val="a1"/>
    <w:link w:val="7"/>
    <w:semiHidden/>
    <w:rsid w:val="00063649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063649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semiHidden/>
    <w:rsid w:val="00063649"/>
    <w:rPr>
      <w:rFonts w:ascii="Arial" w:eastAsia="Times New Roman" w:hAnsi="Arial" w:cs="Arial"/>
      <w:lang w:eastAsia="ru-RU"/>
    </w:rPr>
  </w:style>
  <w:style w:type="paragraph" w:styleId="a4">
    <w:name w:val="header"/>
    <w:basedOn w:val="a0"/>
    <w:link w:val="a5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6">
    <w:name w:val="footer"/>
    <w:basedOn w:val="a0"/>
    <w:link w:val="a7"/>
    <w:uiPriority w:val="99"/>
    <w:unhideWhenUsed/>
    <w:rsid w:val="001F1DF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F1DFD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8">
    <w:name w:val="Balloon Text"/>
    <w:basedOn w:val="a0"/>
    <w:link w:val="a9"/>
    <w:uiPriority w:val="99"/>
    <w:semiHidden/>
    <w:unhideWhenUsed/>
    <w:rsid w:val="00714C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14C19"/>
    <w:rPr>
      <w:rFonts w:ascii="Tahoma" w:eastAsia="Times New Roman" w:hAnsi="Tahoma" w:cs="Tahoma"/>
      <w:sz w:val="16"/>
      <w:szCs w:val="16"/>
      <w:lang w:eastAsia="ru-RU"/>
    </w:rPr>
  </w:style>
  <w:style w:type="table" w:styleId="aa">
    <w:name w:val="Table Grid"/>
    <w:basedOn w:val="a2"/>
    <w:uiPriority w:val="59"/>
    <w:rsid w:val="001B6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1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before="60" w:after="60"/>
    </w:pPr>
  </w:style>
  <w:style w:type="paragraph" w:styleId="21">
    <w:name w:val="toc 2"/>
    <w:basedOn w:val="a0"/>
    <w:next w:val="a0"/>
    <w:autoRedefine/>
    <w:uiPriority w:val="39"/>
    <w:unhideWhenUsed/>
    <w:rsid w:val="004D491D"/>
    <w:pPr>
      <w:tabs>
        <w:tab w:val="right" w:leader="dot" w:pos="9923"/>
      </w:tabs>
      <w:spacing w:after="100"/>
      <w:ind w:left="238"/>
      <w:contextualSpacing/>
    </w:pPr>
  </w:style>
  <w:style w:type="paragraph" w:customStyle="1" w:styleId="ab">
    <w:name w:val="Основной"/>
    <w:basedOn w:val="a0"/>
    <w:qFormat/>
    <w:rsid w:val="00467B7D"/>
    <w:pPr>
      <w:ind w:firstLine="567"/>
      <w:jc w:val="both"/>
    </w:pPr>
  </w:style>
  <w:style w:type="paragraph" w:customStyle="1" w:styleId="a">
    <w:name w:val="Список_тире"/>
    <w:basedOn w:val="a0"/>
    <w:qFormat/>
    <w:rsid w:val="001F1DFD"/>
    <w:pPr>
      <w:numPr>
        <w:numId w:val="3"/>
      </w:numPr>
      <w:contextualSpacing/>
    </w:pPr>
  </w:style>
  <w:style w:type="paragraph" w:customStyle="1" w:styleId="-">
    <w:name w:val="Список-буква"/>
    <w:basedOn w:val="a0"/>
    <w:qFormat/>
    <w:rsid w:val="001F1DFD"/>
    <w:pPr>
      <w:numPr>
        <w:numId w:val="4"/>
      </w:numPr>
      <w:contextualSpacing/>
      <w:jc w:val="both"/>
    </w:pPr>
  </w:style>
  <w:style w:type="character" w:styleId="ac">
    <w:name w:val="Hyperlink"/>
    <w:basedOn w:val="a1"/>
    <w:uiPriority w:val="99"/>
    <w:unhideWhenUsed/>
    <w:rsid w:val="00D656AA"/>
    <w:rPr>
      <w:color w:val="0000FF" w:themeColor="hyperlink"/>
      <w:u w:val="single"/>
    </w:rPr>
  </w:style>
  <w:style w:type="paragraph" w:styleId="ad">
    <w:name w:val="footnote text"/>
    <w:basedOn w:val="a0"/>
    <w:link w:val="ae"/>
    <w:uiPriority w:val="99"/>
    <w:semiHidden/>
    <w:unhideWhenUsed/>
    <w:rsid w:val="00731D26"/>
    <w:rPr>
      <w:sz w:val="20"/>
      <w:szCs w:val="20"/>
    </w:rPr>
  </w:style>
  <w:style w:type="character" w:customStyle="1" w:styleId="ae">
    <w:name w:val="Текст сноски Знак"/>
    <w:basedOn w:val="a1"/>
    <w:link w:val="ad"/>
    <w:uiPriority w:val="99"/>
    <w:semiHidden/>
    <w:rsid w:val="00731D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1"/>
    <w:uiPriority w:val="99"/>
    <w:semiHidden/>
    <w:unhideWhenUsed/>
    <w:rsid w:val="00731D26"/>
    <w:rPr>
      <w:vertAlign w:val="superscript"/>
    </w:rPr>
  </w:style>
  <w:style w:type="paragraph" w:styleId="af0">
    <w:name w:val="List Paragraph"/>
    <w:basedOn w:val="a0"/>
    <w:uiPriority w:val="34"/>
    <w:qFormat/>
    <w:rsid w:val="00731D26"/>
    <w:pPr>
      <w:ind w:left="720"/>
      <w:contextualSpacing/>
    </w:pPr>
  </w:style>
  <w:style w:type="character" w:customStyle="1" w:styleId="FontStyle184">
    <w:name w:val="Font Style184"/>
    <w:rsid w:val="00471A83"/>
    <w:rPr>
      <w:rFonts w:ascii="Times New Roman" w:hAnsi="Times New Roman" w:cs="Times New Roman"/>
      <w:sz w:val="24"/>
      <w:szCs w:val="24"/>
    </w:rPr>
  </w:style>
  <w:style w:type="paragraph" w:styleId="af1">
    <w:name w:val="No Spacing"/>
    <w:uiPriority w:val="1"/>
    <w:qFormat/>
    <w:rsid w:val="00471A83"/>
    <w:pPr>
      <w:spacing w:after="0" w:line="240" w:lineRule="auto"/>
    </w:pPr>
  </w:style>
  <w:style w:type="character" w:styleId="af2">
    <w:name w:val="annotation reference"/>
    <w:basedOn w:val="a1"/>
    <w:uiPriority w:val="99"/>
    <w:semiHidden/>
    <w:unhideWhenUsed/>
    <w:rsid w:val="000067D1"/>
    <w:rPr>
      <w:sz w:val="16"/>
      <w:szCs w:val="16"/>
    </w:rPr>
  </w:style>
  <w:style w:type="paragraph" w:styleId="af3">
    <w:name w:val="annotation text"/>
    <w:basedOn w:val="a0"/>
    <w:link w:val="af4"/>
    <w:uiPriority w:val="99"/>
    <w:semiHidden/>
    <w:unhideWhenUsed/>
    <w:rsid w:val="000067D1"/>
    <w:rPr>
      <w:sz w:val="20"/>
      <w:szCs w:val="20"/>
    </w:rPr>
  </w:style>
  <w:style w:type="character" w:customStyle="1" w:styleId="af4">
    <w:name w:val="Текст примечания Знак"/>
    <w:basedOn w:val="a1"/>
    <w:link w:val="af3"/>
    <w:uiPriority w:val="99"/>
    <w:semiHidden/>
    <w:rsid w:val="000067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0067D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0067D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Normal">
    <w:name w:val="ConsNormal"/>
    <w:rsid w:val="00DD12E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9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4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7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2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3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4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8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0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3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5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nfo@rbm-armz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62;&#1048;&#1055;&#1050;-&#1048;&#1058;\(&#1048;&#1058;-&#1047;&#1072;&#1082;&#1091;&#1087;&#1082;&#1080;)\(CUR)\&#1047;&#1072;&#1103;&#1074;&#1082;&#1080;\_&#1058;&#1047;_&#1055;&#1086;&#1089;&#1090;&#1072;&#1074;&#1082;&#1072;%20&#1075;&#1088;&#1091;&#1087;&#1087;%20&#1090;&#1086;&#1074;&#1072;&#1088;&#1086;&#1074;%20&#1079;&#1072;%20&#1080;&#1089;&#1082;&#1083;&#1102;&#1095;&#1077;&#1085;&#1080;&#1077;&#1084;%20&#1085;&#1077;&#1089;&#1090;&#1072;&#1085;&#1076;&#1072;&#1088;&#1090;&#1085;&#1086;&#1075;&#1086;%20&#1090;&#1077;&#1093;&#1085;&#1086;&#1083;&#1086;&#1075;&#1080;&#1095;&#1077;&#1089;&#1082;&#1086;&#1075;&#1086;%20&#1086;&#1073;&#1086;&#1088;&#1091;&#1076;&#1086;&#1074;&#1072;&#1085;&#1080;&#1103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03365C-D6F3-469F-A79F-A2E0B0D39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_ТЗ_Поставка групп товаров за исключением нестандартного технологического оборудования.dotx</Template>
  <TotalTime>65</TotalTime>
  <Pages>10</Pages>
  <Words>3102</Words>
  <Characters>17685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Болтачев Дмитрий Викторович</dc:creator>
  <cp:lastModifiedBy>abramtseva.i.a</cp:lastModifiedBy>
  <cp:revision>13</cp:revision>
  <cp:lastPrinted>2014-09-15T10:34:00Z</cp:lastPrinted>
  <dcterms:created xsi:type="dcterms:W3CDTF">2014-10-02T06:10:00Z</dcterms:created>
  <dcterms:modified xsi:type="dcterms:W3CDTF">2014-10-14T08:04:00Z</dcterms:modified>
</cp:coreProperties>
</file>