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D046EF" w:rsidRDefault="00D046EF" w:rsidP="00D046EF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D046EF" w:rsidRPr="00822440" w:rsidRDefault="00D046EF" w:rsidP="007F4F75">
      <w:pPr>
        <w:jc w:val="center"/>
        <w:rPr>
          <w:b/>
        </w:rPr>
      </w:pPr>
      <w:r>
        <w:rPr>
          <w:b/>
        </w:rPr>
        <w:t>на</w:t>
      </w:r>
      <w:r w:rsidRPr="00822440">
        <w:rPr>
          <w:b/>
        </w:rPr>
        <w:t xml:space="preserve"> </w:t>
      </w:r>
      <w:r w:rsidR="00D547EA">
        <w:rPr>
          <w:b/>
        </w:rPr>
        <w:t xml:space="preserve">поставку </w:t>
      </w:r>
      <w:r w:rsidR="007F4F75">
        <w:rPr>
          <w:b/>
        </w:rPr>
        <w:t xml:space="preserve">программного обеспечения </w:t>
      </w:r>
      <w:r w:rsidR="00040B8F" w:rsidRPr="00040B8F">
        <w:rPr>
          <w:b/>
        </w:rPr>
        <w:t>Kaspersky Endpoint Security для бизнеса – Стандартный</w:t>
      </w:r>
    </w:p>
    <w:p w:rsidR="00D046EF" w:rsidRPr="00413CD5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Pr="00413CD5" w:rsidRDefault="00D046EF" w:rsidP="00D046EF">
      <w:pPr>
        <w:rPr>
          <w:b/>
        </w:rPr>
      </w:pPr>
    </w:p>
    <w:p w:rsidR="00D046EF" w:rsidRPr="00413CD5" w:rsidRDefault="00D046EF" w:rsidP="00D046EF">
      <w:pPr>
        <w:rPr>
          <w:b/>
        </w:rPr>
      </w:pPr>
    </w:p>
    <w:p w:rsidR="00D547EA" w:rsidRDefault="00D046EF" w:rsidP="00D547EA">
      <w:pPr>
        <w:jc w:val="center"/>
      </w:pPr>
      <w:r w:rsidRPr="00413CD5">
        <w:rPr>
          <w:b/>
        </w:rPr>
        <w:t xml:space="preserve">Предмет закупки: </w:t>
      </w:r>
      <w:r>
        <w:t xml:space="preserve">поставка </w:t>
      </w:r>
      <w:r w:rsidR="007F4F75">
        <w:t>программного обеспечения</w:t>
      </w:r>
    </w:p>
    <w:p w:rsidR="00D046EF" w:rsidRPr="00E35BED" w:rsidRDefault="00D046EF" w:rsidP="00040B8F">
      <w:pPr>
        <w:jc w:val="center"/>
        <w:rPr>
          <w:b/>
        </w:rPr>
      </w:pPr>
      <w:r>
        <w:t xml:space="preserve"> </w:t>
      </w:r>
      <w:r w:rsidR="00040B8F" w:rsidRPr="00040B8F">
        <w:t>Kaspersky Endpoint Security для бизнеса – Стандартный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F725E2">
        <w:rPr>
          <w:color w:val="000000"/>
        </w:rPr>
        <w:t>программного обеспечения для создание комплексной системы защиты информации</w:t>
      </w:r>
      <w:r w:rsidR="00540940">
        <w:rPr>
          <w:color w:val="000000"/>
        </w:rPr>
        <w:t xml:space="preserve"> в</w:t>
      </w:r>
      <w:r w:rsidR="00F725E2">
        <w:rPr>
          <w:color w:val="000000"/>
        </w:rPr>
        <w:t xml:space="preserve"> </w:t>
      </w:r>
      <w:r w:rsidRPr="00AD6710">
        <w:rPr>
          <w:color w:val="000000"/>
        </w:rPr>
        <w:t>ОАО «ВНИПИпромтехнологии</w:t>
      </w:r>
      <w:r w:rsidR="00540940">
        <w:rPr>
          <w:color w:val="000000"/>
        </w:rPr>
        <w:t>»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Default="00AD6710" w:rsidP="00AD6710">
      <w:pPr>
        <w:jc w:val="center"/>
        <w:rPr>
          <w:color w:val="000000"/>
          <w:lang w:val="en-US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1E315D" w:rsidRPr="007E6A37" w:rsidRDefault="001E315D" w:rsidP="001E315D">
      <w:pPr>
        <w:jc w:val="center"/>
        <w:rPr>
          <w:i/>
          <w:color w:val="000000"/>
        </w:rPr>
      </w:pPr>
      <w:r w:rsidRPr="007E6A37">
        <w:rPr>
          <w:iCs/>
          <w:color w:val="000000"/>
        </w:rPr>
        <w:t>Все ссылки на товарные знаки, марки производителей, технические условия, встречающиеся в техническом задании, сопровождаются словами «или эквивалент»</w:t>
      </w:r>
    </w:p>
    <w:p w:rsidR="00AD6710" w:rsidRPr="001F6931" w:rsidRDefault="00AD6710" w:rsidP="00AD6710">
      <w:pPr>
        <w:jc w:val="center"/>
        <w:rPr>
          <w:color w:val="000000"/>
        </w:rPr>
      </w:pPr>
      <w:bookmarkStart w:id="0" w:name="_GoBack"/>
      <w:bookmarkEnd w:id="0"/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013"/>
        <w:gridCol w:w="1843"/>
        <w:gridCol w:w="1984"/>
        <w:gridCol w:w="2126"/>
        <w:gridCol w:w="709"/>
        <w:gridCol w:w="992"/>
        <w:gridCol w:w="851"/>
        <w:gridCol w:w="1559"/>
        <w:gridCol w:w="1814"/>
      </w:tblGrid>
      <w:tr w:rsidR="00881F85" w:rsidRPr="001F6931" w:rsidTr="00040B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AF4015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540940" w:rsidRPr="00881F85" w:rsidTr="00040B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540940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033AC3" w:rsidRDefault="00040B8F" w:rsidP="0054094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40B8F">
              <w:rPr>
                <w:rFonts w:ascii="Times New Roman" w:hAnsi="Times New Roman"/>
                <w:sz w:val="24"/>
                <w:szCs w:val="28"/>
              </w:rPr>
              <w:t>Kaspersky Endpoint Security для бизнеса – Стандартный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5D04A9" w:rsidRDefault="00AF383A" w:rsidP="00891939">
            <w:pPr>
              <w:rPr>
                <w:color w:val="000000"/>
                <w:sz w:val="24"/>
                <w:szCs w:val="24"/>
              </w:rPr>
            </w:pPr>
            <w:r w:rsidRPr="00AF383A">
              <w:rPr>
                <w:sz w:val="24"/>
              </w:rPr>
              <w:t>Специализированная </w:t>
            </w:r>
            <w:hyperlink r:id="rId10" w:tooltip="Программное обеспечение" w:history="1">
              <w:r w:rsidRPr="00AF383A">
                <w:rPr>
                  <w:sz w:val="24"/>
                </w:rPr>
                <w:t>программа</w:t>
              </w:r>
            </w:hyperlink>
            <w:r w:rsidRPr="00AF383A">
              <w:rPr>
                <w:sz w:val="24"/>
              </w:rPr>
              <w:t> для обнаружения компьютерных </w:t>
            </w:r>
            <w:hyperlink r:id="rId11" w:tooltip="Компьютерный вирус" w:history="1">
              <w:r w:rsidRPr="00AF383A">
                <w:rPr>
                  <w:sz w:val="24"/>
                </w:rPr>
                <w:t>вирусов</w:t>
              </w:r>
            </w:hyperlink>
            <w:r w:rsidRPr="00AF383A">
              <w:rPr>
                <w:sz w:val="24"/>
              </w:rPr>
              <w:t>, а также нежелательных (считающихся </w:t>
            </w:r>
            <w:hyperlink r:id="rId12" w:tooltip="Вредоносная программа" w:history="1">
              <w:r w:rsidRPr="00AF383A">
                <w:rPr>
                  <w:sz w:val="24"/>
                </w:rPr>
                <w:t>вредоносными</w:t>
              </w:r>
            </w:hyperlink>
            <w:r w:rsidRPr="00AF383A">
              <w:rPr>
                <w:sz w:val="24"/>
              </w:rPr>
              <w:t>) программ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785988" w:rsidRDefault="00AF383A" w:rsidP="00540940">
            <w:pPr>
              <w:rPr>
                <w:color w:val="000000"/>
                <w:sz w:val="24"/>
                <w:szCs w:val="24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42759B" w:rsidRDefault="00540940" w:rsidP="00540940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540940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40" w:rsidRPr="00881F85" w:rsidRDefault="00540940" w:rsidP="00540940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040B8F" w:rsidRDefault="00040B8F" w:rsidP="0054094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4335DB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 w:rsidR="004A371D">
              <w:rPr>
                <w:color w:val="000000"/>
                <w:sz w:val="24"/>
                <w:szCs w:val="24"/>
              </w:rPr>
              <w:t>2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 w:rsidR="004335DB">
              <w:rPr>
                <w:color w:val="000000"/>
                <w:sz w:val="24"/>
                <w:szCs w:val="24"/>
              </w:rPr>
              <w:t>двух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 w:rsidR="00245C11"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940" w:rsidRPr="00881F85" w:rsidRDefault="00540940" w:rsidP="0028788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срок не менее </w:t>
            </w:r>
            <w:r w:rsidR="0028788B">
              <w:rPr>
                <w:color w:val="000000"/>
                <w:sz w:val="24"/>
                <w:szCs w:val="24"/>
              </w:rPr>
              <w:t>12 месяцев</w:t>
            </w:r>
            <w:r>
              <w:rPr>
                <w:color w:val="000000"/>
                <w:sz w:val="24"/>
                <w:szCs w:val="24"/>
              </w:rPr>
              <w:t xml:space="preserve"> с момента поставки</w:t>
            </w:r>
          </w:p>
        </w:tc>
      </w:tr>
      <w:tr w:rsidR="00AF383A" w:rsidRPr="00AF383A" w:rsidTr="00040B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pStyle w:val="a8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Kaspersky </w:t>
            </w:r>
            <w:r>
              <w:rPr>
                <w:rFonts w:ascii="Times New Roman" w:hAnsi="Times New Roman"/>
              </w:rPr>
              <w:t>Стандартный</w:t>
            </w:r>
            <w:r>
              <w:rPr>
                <w:rFonts w:ascii="Times New Roman" w:hAnsi="Times New Roman"/>
                <w:lang w:val="en-US"/>
              </w:rPr>
              <w:t xml:space="preserve"> Certified media Pack Russian Edition. media Pack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AF383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Пакет сертификации ФСТЭК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576EAC" w:rsidRDefault="00AF383A" w:rsidP="00540940">
            <w:pPr>
              <w:rPr>
                <w:color w:val="000000"/>
                <w:sz w:val="20"/>
                <w:szCs w:val="20"/>
                <w:lang w:val="en-US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3A" w:rsidRPr="00AF383A" w:rsidRDefault="00AF383A" w:rsidP="0054094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5409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4335DB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2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двух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83A" w:rsidRPr="00AF383A" w:rsidRDefault="00AF383A" w:rsidP="0028788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12 месяцев с момента поставки</w:t>
            </w:r>
          </w:p>
        </w:tc>
      </w:tr>
    </w:tbl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lastRenderedPageBreak/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321E3E" w:rsidP="0005224C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</w:t>
            </w:r>
            <w:r>
              <w:rPr>
                <w:color w:val="000000"/>
                <w:sz w:val="24"/>
                <w:szCs w:val="24"/>
              </w:rPr>
              <w:t>программное обеспечением должно быть сертифицированным согласно требованиям ФСТЭК</w:t>
            </w:r>
            <w:r w:rsidR="00AD6710" w:rsidRPr="0092645D">
              <w:rPr>
                <w:color w:val="000000"/>
                <w:sz w:val="24"/>
                <w:szCs w:val="24"/>
              </w:rPr>
              <w:t xml:space="preserve">, не бывшим в </w:t>
            </w:r>
            <w:r w:rsidR="00DB1935" w:rsidRPr="0092645D">
              <w:rPr>
                <w:color w:val="000000"/>
                <w:sz w:val="24"/>
                <w:szCs w:val="24"/>
              </w:rPr>
              <w:t>употреблении, не</w:t>
            </w:r>
            <w:r w:rsidR="00AD6710" w:rsidRPr="0092645D">
              <w:rPr>
                <w:color w:val="000000"/>
                <w:sz w:val="24"/>
                <w:szCs w:val="24"/>
              </w:rPr>
              <w:t xml:space="preserve">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A5932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32" w:rsidRPr="00C23F61" w:rsidRDefault="00FA5932" w:rsidP="00FA593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245C11" w:rsidRDefault="00245C11" w:rsidP="00AD6710">
      <w:pPr>
        <w:jc w:val="center"/>
        <w:rPr>
          <w:color w:val="000000"/>
        </w:rPr>
      </w:pPr>
    </w:p>
    <w:p w:rsidR="00245C11" w:rsidRPr="001F6931" w:rsidRDefault="00245C11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957B0F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A82" w:rsidRPr="000F1A82" w:rsidRDefault="006B401C" w:rsidP="006B401C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957B0F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6710" w:rsidRPr="001F6931" w:rsidTr="00560FFD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332EE1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ФСТЭК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332EE1" w:rsidP="00332EE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332EE1">
              <w:rPr>
                <w:color w:val="000000"/>
                <w:sz w:val="24"/>
                <w:szCs w:val="24"/>
              </w:rPr>
              <w:t>Федеральная служба по техническому и экспортному контролю</w:t>
            </w:r>
          </w:p>
        </w:tc>
      </w:tr>
    </w:tbl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03590E">
        <w:rPr>
          <w:color w:val="000000"/>
        </w:rPr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43683C" w:rsidP="002C497B"/>
    <w:sectPr w:rsidR="00D41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83C" w:rsidRDefault="0043683C">
      <w:r>
        <w:separator/>
      </w:r>
    </w:p>
  </w:endnote>
  <w:endnote w:type="continuationSeparator" w:id="0">
    <w:p w:rsidR="0043683C" w:rsidRDefault="00436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315D">
      <w:rPr>
        <w:noProof/>
      </w:rPr>
      <w:t>3</w:t>
    </w:r>
    <w:r>
      <w:rPr>
        <w:noProof/>
      </w:rPr>
      <w:fldChar w:fldCharType="end"/>
    </w:r>
  </w:p>
  <w:p w:rsidR="00B76CEC" w:rsidRDefault="0043683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315D">
      <w:rPr>
        <w:noProof/>
      </w:rPr>
      <w:t>1</w:t>
    </w:r>
    <w:r>
      <w:rPr>
        <w:noProof/>
      </w:rPr>
      <w:fldChar w:fldCharType="end"/>
    </w:r>
  </w:p>
  <w:p w:rsidR="00B76CEC" w:rsidRDefault="0043683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83C" w:rsidRDefault="0043683C">
      <w:r>
        <w:separator/>
      </w:r>
    </w:p>
  </w:footnote>
  <w:footnote w:type="continuationSeparator" w:id="0">
    <w:p w:rsidR="0043683C" w:rsidRDefault="00436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65F42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5F587B4B"/>
    <w:multiLevelType w:val="hybridMultilevel"/>
    <w:tmpl w:val="4AAABBE2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10"/>
    <w:rsid w:val="00033AC3"/>
    <w:rsid w:val="0003590E"/>
    <w:rsid w:val="00040B8F"/>
    <w:rsid w:val="000450F5"/>
    <w:rsid w:val="0005224C"/>
    <w:rsid w:val="000F1A82"/>
    <w:rsid w:val="00135C13"/>
    <w:rsid w:val="001937E0"/>
    <w:rsid w:val="001E315D"/>
    <w:rsid w:val="00245C11"/>
    <w:rsid w:val="002647E2"/>
    <w:rsid w:val="0028788B"/>
    <w:rsid w:val="002B5183"/>
    <w:rsid w:val="002C497B"/>
    <w:rsid w:val="00321E3E"/>
    <w:rsid w:val="00332EE1"/>
    <w:rsid w:val="00410A84"/>
    <w:rsid w:val="0042759B"/>
    <w:rsid w:val="004335DB"/>
    <w:rsid w:val="0043683C"/>
    <w:rsid w:val="004461E0"/>
    <w:rsid w:val="004A371D"/>
    <w:rsid w:val="00501DF3"/>
    <w:rsid w:val="00540940"/>
    <w:rsid w:val="00560FFD"/>
    <w:rsid w:val="0057363A"/>
    <w:rsid w:val="005D04A9"/>
    <w:rsid w:val="00612EF5"/>
    <w:rsid w:val="00616AB4"/>
    <w:rsid w:val="00662924"/>
    <w:rsid w:val="006B401C"/>
    <w:rsid w:val="006C239F"/>
    <w:rsid w:val="006F3E2C"/>
    <w:rsid w:val="0075413F"/>
    <w:rsid w:val="007659AA"/>
    <w:rsid w:val="00785988"/>
    <w:rsid w:val="007F4F75"/>
    <w:rsid w:val="00881F85"/>
    <w:rsid w:val="00891939"/>
    <w:rsid w:val="0092645D"/>
    <w:rsid w:val="00952B71"/>
    <w:rsid w:val="00957B0F"/>
    <w:rsid w:val="00A1726D"/>
    <w:rsid w:val="00A555AC"/>
    <w:rsid w:val="00AD6710"/>
    <w:rsid w:val="00AF383A"/>
    <w:rsid w:val="00AF4015"/>
    <w:rsid w:val="00BB3D7A"/>
    <w:rsid w:val="00C201F1"/>
    <w:rsid w:val="00C23F61"/>
    <w:rsid w:val="00C70FC9"/>
    <w:rsid w:val="00D046EF"/>
    <w:rsid w:val="00D1708D"/>
    <w:rsid w:val="00D24F0C"/>
    <w:rsid w:val="00D547EA"/>
    <w:rsid w:val="00DB1935"/>
    <w:rsid w:val="00DB6D96"/>
    <w:rsid w:val="00E32E63"/>
    <w:rsid w:val="00E333B4"/>
    <w:rsid w:val="00EB2843"/>
    <w:rsid w:val="00F34DB1"/>
    <w:rsid w:val="00F725E2"/>
    <w:rsid w:val="00F972DB"/>
    <w:rsid w:val="00FA5932"/>
    <w:rsid w:val="00FC3F02"/>
    <w:rsid w:val="00FD0152"/>
    <w:rsid w:val="00FE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Emphasis"/>
    <w:basedOn w:val="a0"/>
    <w:uiPriority w:val="20"/>
    <w:qFormat/>
    <w:rsid w:val="00332EE1"/>
    <w:rPr>
      <w:i/>
      <w:iCs/>
    </w:rPr>
  </w:style>
  <w:style w:type="character" w:customStyle="1" w:styleId="apple-converted-space">
    <w:name w:val="apple-converted-space"/>
    <w:basedOn w:val="a0"/>
    <w:rsid w:val="00AF383A"/>
  </w:style>
  <w:style w:type="character" w:styleId="aa">
    <w:name w:val="Hyperlink"/>
    <w:basedOn w:val="a0"/>
    <w:uiPriority w:val="99"/>
    <w:semiHidden/>
    <w:unhideWhenUsed/>
    <w:rsid w:val="00AF38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Emphasis"/>
    <w:basedOn w:val="a0"/>
    <w:uiPriority w:val="20"/>
    <w:qFormat/>
    <w:rsid w:val="00332EE1"/>
    <w:rPr>
      <w:i/>
      <w:iCs/>
    </w:rPr>
  </w:style>
  <w:style w:type="character" w:customStyle="1" w:styleId="apple-converted-space">
    <w:name w:val="apple-converted-space"/>
    <w:basedOn w:val="a0"/>
    <w:rsid w:val="00AF383A"/>
  </w:style>
  <w:style w:type="character" w:styleId="aa">
    <w:name w:val="Hyperlink"/>
    <w:basedOn w:val="a0"/>
    <w:uiPriority w:val="99"/>
    <w:semiHidden/>
    <w:unhideWhenUsed/>
    <w:rsid w:val="00AF38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0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2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2%D1%80%D0%B5%D0%B4%D0%BE%D0%BD%D0%BE%D1%81%D0%BD%D0%B0%D1%8F_%D0%BF%D1%80%D0%BE%D0%B3%D1%80%D0%B0%D0%BC%D0%BC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A%D0%BE%D0%BC%D0%BF%D1%8C%D1%8E%D1%82%D0%B5%D1%80%D0%BD%D1%8B%D0%B9_%D0%B2%D0%B8%D1%80%D1%83%D1%8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F%D1%80%D0%BE%D0%B3%D1%80%D0%B0%D0%BC%D0%BC%D0%BD%D0%BE%D0%B5_%D0%BE%D0%B1%D0%B5%D1%81%D0%BF%D0%B5%D1%87%D0%B5%D0%BD%D0%B8%D0%B5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3</cp:revision>
  <dcterms:created xsi:type="dcterms:W3CDTF">2014-11-18T12:31:00Z</dcterms:created>
  <dcterms:modified xsi:type="dcterms:W3CDTF">2014-11-21T13:57:00Z</dcterms:modified>
</cp:coreProperties>
</file>