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Y="127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245"/>
      </w:tblGrid>
      <w:tr w:rsidR="00B53633" w:rsidRPr="00A903FA" w:rsidTr="00B53633">
        <w:trPr>
          <w:trHeight w:val="1702"/>
        </w:trPr>
        <w:tc>
          <w:tcPr>
            <w:tcW w:w="4219" w:type="dxa"/>
          </w:tcPr>
          <w:p w:rsidR="00B53633" w:rsidRPr="00A903FA" w:rsidRDefault="00B53633" w:rsidP="00B53633">
            <w:pPr>
              <w:pStyle w:val="3"/>
              <w:tabs>
                <w:tab w:val="left" w:pos="1980"/>
              </w:tabs>
              <w:ind w:firstLine="0"/>
              <w:outlineLvl w:val="2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B53633" w:rsidRPr="00A903FA" w:rsidRDefault="00B53633" w:rsidP="00B53633">
            <w:pPr>
              <w:pStyle w:val="3"/>
              <w:tabs>
                <w:tab w:val="left" w:pos="1980"/>
              </w:tabs>
              <w:ind w:firstLine="0"/>
              <w:outlineLvl w:val="2"/>
              <w:rPr>
                <w:sz w:val="24"/>
                <w:szCs w:val="24"/>
              </w:rPr>
            </w:pPr>
            <w:r w:rsidRPr="00A903FA">
              <w:rPr>
                <w:sz w:val="24"/>
                <w:szCs w:val="24"/>
              </w:rPr>
              <w:t>УТВЕРЖДАЮ</w:t>
            </w:r>
          </w:p>
          <w:p w:rsidR="007B1917" w:rsidRDefault="007B1917" w:rsidP="00B536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д</w:t>
            </w:r>
            <w:r w:rsidR="00B53633" w:rsidRPr="00A903FA">
              <w:rPr>
                <w:sz w:val="24"/>
                <w:szCs w:val="24"/>
              </w:rPr>
              <w:t>иректор</w:t>
            </w:r>
            <w:r>
              <w:rPr>
                <w:sz w:val="24"/>
                <w:szCs w:val="24"/>
              </w:rPr>
              <w:t>а</w:t>
            </w:r>
            <w:r w:rsidR="00B53633" w:rsidRPr="00A903FA">
              <w:rPr>
                <w:sz w:val="24"/>
                <w:szCs w:val="24"/>
              </w:rPr>
              <w:t xml:space="preserve"> </w:t>
            </w:r>
          </w:p>
          <w:p w:rsidR="00B53633" w:rsidRPr="00A903FA" w:rsidRDefault="00B53633" w:rsidP="00B53633">
            <w:pPr>
              <w:rPr>
                <w:sz w:val="24"/>
                <w:szCs w:val="24"/>
              </w:rPr>
            </w:pPr>
            <w:r w:rsidRPr="00A903FA">
              <w:rPr>
                <w:sz w:val="24"/>
                <w:szCs w:val="24"/>
              </w:rPr>
              <w:t>Проектно-конструкторского филиала</w:t>
            </w:r>
          </w:p>
          <w:p w:rsidR="00B53633" w:rsidRPr="00A903FA" w:rsidRDefault="00B53633" w:rsidP="00B53633">
            <w:pPr>
              <w:rPr>
                <w:sz w:val="24"/>
                <w:szCs w:val="24"/>
              </w:rPr>
            </w:pPr>
            <w:r w:rsidRPr="00A903FA">
              <w:rPr>
                <w:sz w:val="24"/>
                <w:szCs w:val="24"/>
              </w:rPr>
              <w:t>ОАО «Концерн Росэнергоатом»</w:t>
            </w:r>
          </w:p>
          <w:p w:rsidR="00B53633" w:rsidRPr="00A903FA" w:rsidRDefault="00B53633" w:rsidP="00B53633">
            <w:pPr>
              <w:rPr>
                <w:sz w:val="24"/>
                <w:szCs w:val="24"/>
              </w:rPr>
            </w:pPr>
          </w:p>
          <w:p w:rsidR="00B53633" w:rsidRPr="00A903FA" w:rsidRDefault="00B53633" w:rsidP="00B53633">
            <w:pPr>
              <w:rPr>
                <w:sz w:val="24"/>
                <w:szCs w:val="24"/>
              </w:rPr>
            </w:pPr>
            <w:r w:rsidRPr="00A903FA">
              <w:rPr>
                <w:sz w:val="24"/>
                <w:szCs w:val="24"/>
              </w:rPr>
              <w:t xml:space="preserve">_________________ </w:t>
            </w:r>
            <w:r w:rsidR="007B1917">
              <w:rPr>
                <w:sz w:val="24"/>
                <w:szCs w:val="24"/>
              </w:rPr>
              <w:t>В.Н. Нуждин</w:t>
            </w:r>
          </w:p>
          <w:p w:rsidR="00B53633" w:rsidRPr="00A903FA" w:rsidRDefault="00B53633" w:rsidP="00B53633">
            <w:pPr>
              <w:rPr>
                <w:sz w:val="24"/>
                <w:szCs w:val="24"/>
              </w:rPr>
            </w:pPr>
          </w:p>
        </w:tc>
      </w:tr>
    </w:tbl>
    <w:p w:rsidR="00A34DF1" w:rsidRDefault="00A34DF1" w:rsidP="00BE4688">
      <w:pPr>
        <w:pStyle w:val="a3"/>
        <w:jc w:val="right"/>
        <w:rPr>
          <w:b/>
          <w:bCs/>
          <w:sz w:val="24"/>
        </w:rPr>
      </w:pPr>
    </w:p>
    <w:p w:rsidR="00A34DF1" w:rsidRDefault="00A34DF1" w:rsidP="00B53633">
      <w:pPr>
        <w:pStyle w:val="a3"/>
        <w:jc w:val="center"/>
        <w:rPr>
          <w:b/>
          <w:bCs/>
          <w:sz w:val="24"/>
        </w:rPr>
      </w:pPr>
    </w:p>
    <w:p w:rsidR="00A34DF1" w:rsidRDefault="00A34DF1" w:rsidP="00B53633">
      <w:pPr>
        <w:pStyle w:val="a3"/>
        <w:rPr>
          <w:b/>
          <w:bCs/>
          <w:sz w:val="24"/>
        </w:rPr>
      </w:pPr>
    </w:p>
    <w:p w:rsidR="00A34DF1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085563" w:rsidRDefault="00085563" w:rsidP="00B53633">
      <w:pPr>
        <w:pStyle w:val="a3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</w:t>
      </w:r>
    </w:p>
    <w:p w:rsidR="00085563" w:rsidRPr="00B53633" w:rsidRDefault="00085563" w:rsidP="00B53633">
      <w:pPr>
        <w:pStyle w:val="a3"/>
        <w:jc w:val="center"/>
        <w:rPr>
          <w:b/>
          <w:bCs/>
          <w:sz w:val="24"/>
          <w:u w:val="single"/>
        </w:rPr>
      </w:pPr>
    </w:p>
    <w:p w:rsidR="00D33732" w:rsidRPr="00F800FE" w:rsidRDefault="00D33732" w:rsidP="00EA2073">
      <w:pPr>
        <w:pStyle w:val="a3"/>
        <w:jc w:val="center"/>
        <w:rPr>
          <w:b/>
          <w:sz w:val="24"/>
          <w:vertAlign w:val="superscript"/>
        </w:rPr>
      </w:pPr>
    </w:p>
    <w:p w:rsidR="00FC374E" w:rsidRDefault="00EA2073" w:rsidP="00440884">
      <w:pPr>
        <w:pStyle w:val="a3"/>
        <w:spacing w:before="120" w:after="240"/>
        <w:rPr>
          <w:sz w:val="24"/>
        </w:rPr>
      </w:pPr>
      <w:r>
        <w:rPr>
          <w:color w:val="000000" w:themeColor="text1"/>
          <w:sz w:val="24"/>
        </w:rPr>
        <w:t>1. </w:t>
      </w:r>
      <w:r w:rsidR="00FC374E">
        <w:rPr>
          <w:sz w:val="24"/>
        </w:rPr>
        <w:t>Название (тема) работы.</w:t>
      </w:r>
    </w:p>
    <w:p w:rsidR="00414090" w:rsidRDefault="00FC374E" w:rsidP="00FC374E">
      <w:pPr>
        <w:pStyle w:val="a3"/>
        <w:tabs>
          <w:tab w:val="left" w:pos="284"/>
        </w:tabs>
        <w:rPr>
          <w:sz w:val="24"/>
        </w:rPr>
      </w:pPr>
      <w:r w:rsidRPr="00C137FF">
        <w:rPr>
          <w:color w:val="000000" w:themeColor="text1"/>
          <w:sz w:val="24"/>
        </w:rPr>
        <w:t xml:space="preserve"> </w:t>
      </w:r>
      <w:r w:rsidR="002D69C9" w:rsidRPr="00C137FF">
        <w:rPr>
          <w:color w:val="000000" w:themeColor="text1"/>
          <w:sz w:val="24"/>
        </w:rPr>
        <w:t>«</w:t>
      </w:r>
      <w:r w:rsidR="00BE4688">
        <w:rPr>
          <w:color w:val="000000" w:themeColor="text1"/>
          <w:sz w:val="24"/>
        </w:rPr>
        <w:t xml:space="preserve">Проведение </w:t>
      </w:r>
      <w:r w:rsidR="007128B5">
        <w:rPr>
          <w:color w:val="000000" w:themeColor="text1"/>
          <w:sz w:val="24"/>
        </w:rPr>
        <w:t xml:space="preserve">сейсмического, геодинамического, гидрогеологического и гидрологического </w:t>
      </w:r>
      <w:r w:rsidR="00BE4688">
        <w:rPr>
          <w:color w:val="000000" w:themeColor="text1"/>
          <w:sz w:val="24"/>
        </w:rPr>
        <w:t>м</w:t>
      </w:r>
      <w:r w:rsidR="00414090" w:rsidRPr="00414090">
        <w:rPr>
          <w:sz w:val="24"/>
        </w:rPr>
        <w:t>ониторинг</w:t>
      </w:r>
      <w:r w:rsidR="00156350">
        <w:rPr>
          <w:sz w:val="24"/>
        </w:rPr>
        <w:t>а</w:t>
      </w:r>
      <w:r w:rsidR="00414090" w:rsidRPr="00414090">
        <w:rPr>
          <w:sz w:val="24"/>
        </w:rPr>
        <w:t xml:space="preserve"> </w:t>
      </w:r>
      <w:r w:rsidR="00C9309A">
        <w:rPr>
          <w:sz w:val="24"/>
        </w:rPr>
        <w:t xml:space="preserve">в районе и на площадке </w:t>
      </w:r>
      <w:r w:rsidR="00EA2180">
        <w:rPr>
          <w:sz w:val="24"/>
        </w:rPr>
        <w:t xml:space="preserve">размещения </w:t>
      </w:r>
      <w:r w:rsidR="00C9309A">
        <w:rPr>
          <w:sz w:val="24"/>
        </w:rPr>
        <w:t>Кольск</w:t>
      </w:r>
      <w:r w:rsidR="00414090" w:rsidRPr="00414090">
        <w:rPr>
          <w:sz w:val="24"/>
        </w:rPr>
        <w:t>ой АЭС</w:t>
      </w:r>
      <w:r w:rsidR="00C9309A">
        <w:rPr>
          <w:sz w:val="24"/>
        </w:rPr>
        <w:t>-2</w:t>
      </w:r>
      <w:r w:rsidR="002D69C9" w:rsidRPr="00C137FF">
        <w:rPr>
          <w:bCs/>
          <w:color w:val="000000" w:themeColor="text1"/>
          <w:sz w:val="24"/>
        </w:rPr>
        <w:t>»</w:t>
      </w:r>
      <w:r w:rsidR="00A34DF1">
        <w:rPr>
          <w:sz w:val="24"/>
        </w:rPr>
        <w:t>.</w:t>
      </w:r>
      <w:r w:rsidR="001E24D4">
        <w:rPr>
          <w:sz w:val="24"/>
        </w:rPr>
        <w:t xml:space="preserve"> </w:t>
      </w:r>
    </w:p>
    <w:p w:rsidR="00EA2073" w:rsidRDefault="00EA2073" w:rsidP="00EA2073">
      <w:pPr>
        <w:pStyle w:val="a3"/>
        <w:tabs>
          <w:tab w:val="left" w:pos="284"/>
        </w:tabs>
        <w:rPr>
          <w:sz w:val="24"/>
        </w:rPr>
      </w:pPr>
    </w:p>
    <w:p w:rsidR="00E82DC7" w:rsidRDefault="000462C0" w:rsidP="00440884">
      <w:pPr>
        <w:pStyle w:val="a3"/>
        <w:tabs>
          <w:tab w:val="left" w:pos="284"/>
        </w:tabs>
        <w:spacing w:after="240"/>
        <w:rPr>
          <w:sz w:val="24"/>
        </w:rPr>
      </w:pPr>
      <w:r w:rsidRPr="00CF3B7F">
        <w:rPr>
          <w:sz w:val="24"/>
        </w:rPr>
        <w:t>2. </w:t>
      </w:r>
      <w:r w:rsidR="00C06D31">
        <w:rPr>
          <w:sz w:val="24"/>
        </w:rPr>
        <w:t>Основание.</w:t>
      </w:r>
      <w:r w:rsidR="00F466DE">
        <w:rPr>
          <w:sz w:val="24"/>
        </w:rPr>
        <w:t xml:space="preserve"> </w:t>
      </w:r>
    </w:p>
    <w:p w:rsidR="00A34DF1" w:rsidRPr="00B97D6A" w:rsidRDefault="00E82DC7" w:rsidP="00EA2073">
      <w:pPr>
        <w:pStyle w:val="a3"/>
        <w:tabs>
          <w:tab w:val="left" w:pos="284"/>
        </w:tabs>
        <w:rPr>
          <w:sz w:val="24"/>
        </w:rPr>
      </w:pPr>
      <w:r w:rsidRPr="00B97D6A">
        <w:rPr>
          <w:sz w:val="24"/>
        </w:rPr>
        <w:t>2.1. </w:t>
      </w:r>
      <w:r w:rsidR="00035208" w:rsidRPr="00B97D6A">
        <w:rPr>
          <w:sz w:val="24"/>
        </w:rPr>
        <w:t xml:space="preserve">Проект Генеральной </w:t>
      </w:r>
      <w:proofErr w:type="gramStart"/>
      <w:r w:rsidR="00035208" w:rsidRPr="00B97D6A">
        <w:rPr>
          <w:sz w:val="24"/>
        </w:rPr>
        <w:t>схемы размещения объектов электроэнергетики России</w:t>
      </w:r>
      <w:proofErr w:type="gramEnd"/>
      <w:r w:rsidR="00035208" w:rsidRPr="00B97D6A">
        <w:rPr>
          <w:sz w:val="24"/>
        </w:rPr>
        <w:t xml:space="preserve"> до 2020 года с учетом перспективы до 2030 года, одобренный на заседании Правительства РФ 03.06.2010</w:t>
      </w:r>
      <w:r w:rsidR="00C50E90">
        <w:rPr>
          <w:sz w:val="24"/>
        </w:rPr>
        <w:t>.</w:t>
      </w:r>
    </w:p>
    <w:p w:rsidR="00C319BE" w:rsidRDefault="00DD4A09" w:rsidP="00EA2073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2.2. </w:t>
      </w:r>
      <w:r w:rsidR="00C319BE">
        <w:rPr>
          <w:sz w:val="24"/>
        </w:rPr>
        <w:t xml:space="preserve">План ввода атомных блоков на перспективу до 2030 года (приложение к исх. </w:t>
      </w:r>
      <w:proofErr w:type="spellStart"/>
      <w:r w:rsidR="00C319BE">
        <w:rPr>
          <w:sz w:val="24"/>
        </w:rPr>
        <w:t>Госкорпорации</w:t>
      </w:r>
      <w:proofErr w:type="spellEnd"/>
      <w:r w:rsidR="00C319BE">
        <w:rPr>
          <w:sz w:val="24"/>
        </w:rPr>
        <w:t xml:space="preserve"> «</w:t>
      </w:r>
      <w:proofErr w:type="spellStart"/>
      <w:r w:rsidR="00C319BE">
        <w:rPr>
          <w:sz w:val="24"/>
        </w:rPr>
        <w:t>Росатом</w:t>
      </w:r>
      <w:proofErr w:type="spellEnd"/>
      <w:r w:rsidR="00C319BE">
        <w:rPr>
          <w:sz w:val="24"/>
        </w:rPr>
        <w:t>» от 12.09.2012 №1-8/34300)</w:t>
      </w:r>
      <w:r w:rsidR="00C50E90">
        <w:rPr>
          <w:sz w:val="24"/>
        </w:rPr>
        <w:t>.</w:t>
      </w:r>
    </w:p>
    <w:p w:rsidR="00947F5F" w:rsidRPr="00947F5F" w:rsidRDefault="00E71DEE" w:rsidP="00947F5F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 xml:space="preserve">2.3. Инвестиционная программа ОАО «Концерн </w:t>
      </w:r>
      <w:proofErr w:type="spellStart"/>
      <w:r>
        <w:rPr>
          <w:sz w:val="24"/>
        </w:rPr>
        <w:t>Росэнергоатом</w:t>
      </w:r>
      <w:proofErr w:type="spellEnd"/>
      <w:r>
        <w:rPr>
          <w:sz w:val="24"/>
        </w:rPr>
        <w:t>» на 201</w:t>
      </w:r>
      <w:r w:rsidR="00947F5F">
        <w:rPr>
          <w:sz w:val="24"/>
        </w:rPr>
        <w:t>4</w:t>
      </w:r>
      <w:r>
        <w:rPr>
          <w:sz w:val="24"/>
        </w:rPr>
        <w:t xml:space="preserve"> г. п. </w:t>
      </w:r>
      <w:r w:rsidR="00947F5F" w:rsidRPr="00947F5F">
        <w:rPr>
          <w:sz w:val="24"/>
        </w:rPr>
        <w:t>I.А.2.4.11.</w:t>
      </w:r>
    </w:p>
    <w:p w:rsidR="00C50E90" w:rsidRDefault="00C50E90" w:rsidP="00C50E90">
      <w:pPr>
        <w:pStyle w:val="10"/>
        <w:spacing w:before="0" w:after="0"/>
        <w:ind w:firstLine="0"/>
        <w:rPr>
          <w:rStyle w:val="FontStyle43"/>
          <w:sz w:val="24"/>
          <w:szCs w:val="24"/>
        </w:rPr>
      </w:pPr>
      <w:r>
        <w:rPr>
          <w:rStyle w:val="FontStyle43"/>
          <w:sz w:val="24"/>
          <w:szCs w:val="24"/>
        </w:rPr>
        <w:t>2.</w:t>
      </w:r>
      <w:r w:rsidR="00E71DEE">
        <w:rPr>
          <w:rStyle w:val="FontStyle43"/>
          <w:sz w:val="24"/>
          <w:szCs w:val="24"/>
        </w:rPr>
        <w:t>4</w:t>
      </w:r>
      <w:r w:rsidR="00DD4A09">
        <w:rPr>
          <w:rStyle w:val="FontStyle43"/>
          <w:sz w:val="24"/>
          <w:szCs w:val="24"/>
        </w:rPr>
        <w:t>. </w:t>
      </w:r>
      <w:r>
        <w:rPr>
          <w:rStyle w:val="FontStyle43"/>
          <w:sz w:val="24"/>
          <w:szCs w:val="24"/>
        </w:rPr>
        <w:t>Протокол №9/02/236-вн от 16.09.2011 совещания у первого заместителя Генерального директора ОАО «Концерн Росэнергоатом» по вопросам предпроектных и проектных работ на новых площадках АЭС.</w:t>
      </w:r>
    </w:p>
    <w:p w:rsidR="00947F5F" w:rsidRDefault="00947F5F" w:rsidP="00C50E90">
      <w:pPr>
        <w:pStyle w:val="10"/>
        <w:spacing w:before="0" w:after="0"/>
        <w:ind w:firstLine="0"/>
        <w:rPr>
          <w:rStyle w:val="FontStyle43"/>
          <w:sz w:val="24"/>
          <w:szCs w:val="24"/>
        </w:rPr>
      </w:pPr>
      <w:r>
        <w:rPr>
          <w:rStyle w:val="FontStyle43"/>
          <w:sz w:val="24"/>
          <w:szCs w:val="24"/>
        </w:rPr>
        <w:t>2.5. Распоряжение Правительства РФ от 11.11.2013 № 2084-р «Об утверждении схемы территориального планирования Российской Федерации в области энергетики»;</w:t>
      </w:r>
    </w:p>
    <w:p w:rsidR="00947F5F" w:rsidRDefault="00947F5F" w:rsidP="00C50E90">
      <w:pPr>
        <w:pStyle w:val="10"/>
        <w:spacing w:before="0" w:after="0"/>
        <w:ind w:firstLine="0"/>
        <w:rPr>
          <w:rStyle w:val="FontStyle43"/>
          <w:sz w:val="24"/>
          <w:szCs w:val="24"/>
        </w:rPr>
      </w:pPr>
      <w:r>
        <w:rPr>
          <w:rStyle w:val="FontStyle43"/>
          <w:sz w:val="24"/>
          <w:szCs w:val="24"/>
        </w:rPr>
        <w:t xml:space="preserve">2.6. Приказ ОАО «Концерн </w:t>
      </w:r>
      <w:proofErr w:type="spellStart"/>
      <w:r>
        <w:rPr>
          <w:rStyle w:val="FontStyle43"/>
          <w:sz w:val="24"/>
          <w:szCs w:val="24"/>
        </w:rPr>
        <w:t>Росэнергоатом</w:t>
      </w:r>
      <w:proofErr w:type="spellEnd"/>
      <w:r>
        <w:rPr>
          <w:rStyle w:val="FontStyle43"/>
          <w:sz w:val="24"/>
          <w:szCs w:val="24"/>
        </w:rPr>
        <w:t>» от 25.02.2014 № 9/191-П «О подготовке размещения новых энергоблоков АЭС»;</w:t>
      </w:r>
    </w:p>
    <w:p w:rsidR="00C319BE" w:rsidRDefault="00C50E90" w:rsidP="004553D9">
      <w:pPr>
        <w:pStyle w:val="10"/>
        <w:spacing w:before="0" w:after="0"/>
        <w:ind w:firstLine="0"/>
        <w:rPr>
          <w:rStyle w:val="FontStyle43"/>
          <w:sz w:val="24"/>
          <w:szCs w:val="24"/>
        </w:rPr>
      </w:pPr>
      <w:r>
        <w:rPr>
          <w:rStyle w:val="FontStyle43"/>
          <w:sz w:val="24"/>
          <w:szCs w:val="24"/>
        </w:rPr>
        <w:t>2.</w:t>
      </w:r>
      <w:r w:rsidR="00947F5F">
        <w:rPr>
          <w:rStyle w:val="FontStyle43"/>
          <w:sz w:val="24"/>
          <w:szCs w:val="24"/>
        </w:rPr>
        <w:t>7</w:t>
      </w:r>
      <w:r w:rsidR="00DD4A09">
        <w:rPr>
          <w:rStyle w:val="FontStyle43"/>
          <w:sz w:val="24"/>
          <w:szCs w:val="24"/>
        </w:rPr>
        <w:t>. </w:t>
      </w:r>
      <w:r w:rsidR="00C319BE">
        <w:rPr>
          <w:rStyle w:val="FontStyle43"/>
          <w:sz w:val="24"/>
          <w:szCs w:val="24"/>
        </w:rPr>
        <w:t>НП-064-05</w:t>
      </w:r>
      <w:r>
        <w:rPr>
          <w:rStyle w:val="FontStyle43"/>
          <w:sz w:val="24"/>
          <w:szCs w:val="24"/>
        </w:rPr>
        <w:t>.</w:t>
      </w:r>
      <w:r w:rsidR="00C319BE">
        <w:rPr>
          <w:rStyle w:val="FontStyle43"/>
          <w:sz w:val="24"/>
          <w:szCs w:val="24"/>
        </w:rPr>
        <w:t xml:space="preserve"> Учет внешних воздействий природного и техногенного происхождения на объекты использования атомной энергии.</w:t>
      </w:r>
    </w:p>
    <w:p w:rsidR="004553D9" w:rsidRDefault="00605EA9" w:rsidP="004553D9">
      <w:pPr>
        <w:tabs>
          <w:tab w:val="num" w:pos="993"/>
        </w:tabs>
        <w:jc w:val="both"/>
      </w:pPr>
      <w:r>
        <w:t>2.</w:t>
      </w:r>
      <w:r w:rsidR="00947F5F">
        <w:t>8</w:t>
      </w:r>
      <w:r w:rsidR="00DD4A09">
        <w:t>. </w:t>
      </w:r>
      <w:r w:rsidR="004553D9">
        <w:t>ОАО «Концерн Росэнергоатом» СТО 1.1.1.03.001.0868-2012 Мониторинг сейсмологических условий районов размещения атомных станций.</w:t>
      </w:r>
    </w:p>
    <w:p w:rsidR="00EA2073" w:rsidRPr="00B97D6A" w:rsidRDefault="00EA2073" w:rsidP="00EA2073">
      <w:pPr>
        <w:pStyle w:val="a3"/>
        <w:tabs>
          <w:tab w:val="left" w:pos="284"/>
        </w:tabs>
        <w:rPr>
          <w:sz w:val="24"/>
        </w:rPr>
      </w:pPr>
    </w:p>
    <w:p w:rsidR="00A34DF1" w:rsidRDefault="000462C0" w:rsidP="00440884">
      <w:pPr>
        <w:pStyle w:val="a3"/>
        <w:tabs>
          <w:tab w:val="left" w:pos="284"/>
        </w:tabs>
        <w:spacing w:after="240"/>
        <w:rPr>
          <w:sz w:val="24"/>
        </w:rPr>
      </w:pPr>
      <w:r>
        <w:rPr>
          <w:sz w:val="24"/>
        </w:rPr>
        <w:t>3. </w:t>
      </w:r>
      <w:r w:rsidR="00A34DF1">
        <w:rPr>
          <w:sz w:val="24"/>
        </w:rPr>
        <w:t>Срок выполнения работы по договору:</w:t>
      </w:r>
    </w:p>
    <w:p w:rsidR="00440884" w:rsidRDefault="002068CF" w:rsidP="00EA2073">
      <w:pPr>
        <w:pStyle w:val="a3"/>
        <w:tabs>
          <w:tab w:val="left" w:pos="284"/>
        </w:tabs>
        <w:ind w:left="360"/>
        <w:rPr>
          <w:sz w:val="24"/>
        </w:rPr>
      </w:pPr>
      <w:r>
        <w:rPr>
          <w:sz w:val="24"/>
        </w:rPr>
        <w:t xml:space="preserve">начало: </w:t>
      </w:r>
      <w:r>
        <w:rPr>
          <w:sz w:val="24"/>
        </w:rPr>
        <w:tab/>
      </w:r>
      <w:r>
        <w:rPr>
          <w:sz w:val="24"/>
        </w:rPr>
        <w:tab/>
        <w:t>дата</w:t>
      </w:r>
      <w:r w:rsidR="00440884">
        <w:rPr>
          <w:sz w:val="24"/>
        </w:rPr>
        <w:t xml:space="preserve"> заключения договора</w:t>
      </w:r>
      <w:r>
        <w:rPr>
          <w:sz w:val="24"/>
        </w:rPr>
        <w:t>,</w:t>
      </w:r>
    </w:p>
    <w:p w:rsidR="004373B4" w:rsidRDefault="00A34DF1" w:rsidP="00EA2073">
      <w:pPr>
        <w:pStyle w:val="a3"/>
        <w:tabs>
          <w:tab w:val="left" w:pos="284"/>
        </w:tabs>
        <w:ind w:left="360"/>
        <w:rPr>
          <w:sz w:val="24"/>
        </w:rPr>
      </w:pPr>
      <w:r>
        <w:rPr>
          <w:sz w:val="24"/>
        </w:rPr>
        <w:t xml:space="preserve">окончание: </w:t>
      </w:r>
      <w:r w:rsidR="002068CF">
        <w:rPr>
          <w:sz w:val="24"/>
        </w:rPr>
        <w:tab/>
      </w:r>
      <w:r>
        <w:rPr>
          <w:sz w:val="24"/>
        </w:rPr>
        <w:t>«</w:t>
      </w:r>
      <w:r w:rsidR="00440884">
        <w:rPr>
          <w:sz w:val="24"/>
        </w:rPr>
        <w:t>16</w:t>
      </w:r>
      <w:r>
        <w:rPr>
          <w:sz w:val="24"/>
        </w:rPr>
        <w:t xml:space="preserve">» </w:t>
      </w:r>
      <w:r w:rsidR="007D4347">
        <w:rPr>
          <w:sz w:val="24"/>
        </w:rPr>
        <w:t>декабря</w:t>
      </w:r>
      <w:r>
        <w:rPr>
          <w:sz w:val="24"/>
        </w:rPr>
        <w:t xml:space="preserve"> 20</w:t>
      </w:r>
      <w:r w:rsidR="00947F5F">
        <w:rPr>
          <w:sz w:val="24"/>
        </w:rPr>
        <w:t>14</w:t>
      </w:r>
      <w:r w:rsidR="003E1787">
        <w:rPr>
          <w:sz w:val="24"/>
        </w:rPr>
        <w:t xml:space="preserve"> </w:t>
      </w:r>
      <w:r>
        <w:rPr>
          <w:sz w:val="24"/>
        </w:rPr>
        <w:t>г.</w:t>
      </w:r>
    </w:p>
    <w:p w:rsidR="00EA2073" w:rsidRDefault="00EA2073" w:rsidP="00EA2073">
      <w:pPr>
        <w:pStyle w:val="a3"/>
        <w:tabs>
          <w:tab w:val="left" w:pos="284"/>
        </w:tabs>
        <w:ind w:left="360"/>
        <w:rPr>
          <w:sz w:val="24"/>
        </w:rPr>
      </w:pPr>
    </w:p>
    <w:p w:rsidR="004373B4" w:rsidRDefault="000462C0" w:rsidP="00EA2073">
      <w:pPr>
        <w:pStyle w:val="a3"/>
        <w:rPr>
          <w:sz w:val="24"/>
        </w:rPr>
      </w:pPr>
      <w:r>
        <w:rPr>
          <w:sz w:val="24"/>
        </w:rPr>
        <w:t>4. </w:t>
      </w:r>
      <w:r w:rsidR="00440884">
        <w:rPr>
          <w:sz w:val="24"/>
        </w:rPr>
        <w:t>Исполнитель:</w:t>
      </w:r>
      <w:r w:rsidR="004373B4">
        <w:rPr>
          <w:sz w:val="24"/>
        </w:rPr>
        <w:t xml:space="preserve"> определяется по итогам </w:t>
      </w:r>
      <w:r w:rsidR="00002757">
        <w:rPr>
          <w:sz w:val="24"/>
        </w:rPr>
        <w:t>закупочной процедуры</w:t>
      </w:r>
      <w:r w:rsidR="004373B4">
        <w:rPr>
          <w:sz w:val="24"/>
        </w:rPr>
        <w:t>.</w:t>
      </w:r>
    </w:p>
    <w:p w:rsidR="00EA2073" w:rsidRDefault="00EA2073" w:rsidP="00EA2073">
      <w:pPr>
        <w:pStyle w:val="a3"/>
        <w:rPr>
          <w:sz w:val="24"/>
        </w:rPr>
      </w:pPr>
    </w:p>
    <w:p w:rsidR="006715B0" w:rsidRPr="006715B0" w:rsidRDefault="000462C0" w:rsidP="00440884">
      <w:pPr>
        <w:pStyle w:val="a3"/>
        <w:tabs>
          <w:tab w:val="left" w:pos="0"/>
        </w:tabs>
        <w:spacing w:after="240"/>
        <w:rPr>
          <w:sz w:val="24"/>
        </w:rPr>
      </w:pPr>
      <w:r>
        <w:rPr>
          <w:sz w:val="24"/>
        </w:rPr>
        <w:t>5. </w:t>
      </w:r>
      <w:r w:rsidR="00A34DF1">
        <w:rPr>
          <w:sz w:val="24"/>
        </w:rPr>
        <w:t xml:space="preserve">Цель </w:t>
      </w:r>
      <w:r w:rsidR="00440884">
        <w:rPr>
          <w:sz w:val="24"/>
        </w:rPr>
        <w:t xml:space="preserve">выполнения </w:t>
      </w:r>
      <w:r w:rsidR="00A34DF1">
        <w:rPr>
          <w:sz w:val="24"/>
        </w:rPr>
        <w:t xml:space="preserve">работ и ожидаемые результаты. </w:t>
      </w:r>
    </w:p>
    <w:p w:rsidR="00562393" w:rsidRDefault="006715B0" w:rsidP="00EA2073">
      <w:pPr>
        <w:tabs>
          <w:tab w:val="left" w:pos="1134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3E039F">
        <w:rPr>
          <w:bCs/>
          <w:color w:val="000000"/>
        </w:rPr>
        <w:t>5.1. </w:t>
      </w:r>
      <w:r w:rsidR="00562393" w:rsidRPr="003E71B6">
        <w:t>Целью мониторинга является изучение параметров</w:t>
      </w:r>
      <w:r w:rsidR="00562393">
        <w:t>,</w:t>
      </w:r>
      <w:r w:rsidR="00562393" w:rsidRPr="003E71B6">
        <w:t xml:space="preserve"> процессов и явлений природного происхождения</w:t>
      </w:r>
      <w:r w:rsidR="00562393">
        <w:t>, оказывающих влияние на строительство и эксплуатацию АЭС.</w:t>
      </w:r>
    </w:p>
    <w:p w:rsidR="0063666E" w:rsidRDefault="006715B0" w:rsidP="00284163">
      <w:pPr>
        <w:pStyle w:val="a3"/>
        <w:tabs>
          <w:tab w:val="left" w:pos="284"/>
        </w:tabs>
        <w:rPr>
          <w:sz w:val="24"/>
        </w:rPr>
      </w:pPr>
      <w:r w:rsidRPr="00FB5498">
        <w:rPr>
          <w:sz w:val="24"/>
        </w:rPr>
        <w:t>5.2. Ожидаемый экономический эффект</w:t>
      </w:r>
      <w:r w:rsidR="00284163">
        <w:rPr>
          <w:sz w:val="24"/>
        </w:rPr>
        <w:t xml:space="preserve"> </w:t>
      </w:r>
      <w:r w:rsidR="00FB5498" w:rsidRPr="00FB5498">
        <w:rPr>
          <w:sz w:val="24"/>
        </w:rPr>
        <w:t>будет получен благодаря повышению надежности реализации процессов строительства</w:t>
      </w:r>
      <w:r w:rsidR="008C46DA">
        <w:rPr>
          <w:sz w:val="24"/>
        </w:rPr>
        <w:t xml:space="preserve"> и эксплуатац</w:t>
      </w:r>
      <w:proofErr w:type="gramStart"/>
      <w:r w:rsidR="008C46DA">
        <w:rPr>
          <w:sz w:val="24"/>
        </w:rPr>
        <w:t>ии</w:t>
      </w:r>
      <w:r w:rsidR="00FB5498" w:rsidRPr="00FB5498">
        <w:rPr>
          <w:sz w:val="24"/>
        </w:rPr>
        <w:t xml:space="preserve"> АЭ</w:t>
      </w:r>
      <w:proofErr w:type="gramEnd"/>
      <w:r w:rsidR="00FB5498" w:rsidRPr="00FB5498">
        <w:rPr>
          <w:sz w:val="24"/>
        </w:rPr>
        <w:t>С, обусловленной результатами</w:t>
      </w:r>
      <w:r w:rsidR="008C46DA">
        <w:rPr>
          <w:sz w:val="24"/>
        </w:rPr>
        <w:t xml:space="preserve"> мониторинга, проведенного квалифицированными российскими специалистами.</w:t>
      </w:r>
    </w:p>
    <w:p w:rsidR="00EA2073" w:rsidRDefault="00EA2073" w:rsidP="00EA2073">
      <w:pPr>
        <w:pStyle w:val="a3"/>
        <w:tabs>
          <w:tab w:val="left" w:pos="284"/>
        </w:tabs>
        <w:ind w:firstLine="709"/>
        <w:rPr>
          <w:sz w:val="24"/>
        </w:rPr>
      </w:pPr>
    </w:p>
    <w:p w:rsidR="000462C0" w:rsidRPr="0077611B" w:rsidRDefault="000462C0" w:rsidP="00440884">
      <w:pPr>
        <w:pStyle w:val="a3"/>
        <w:tabs>
          <w:tab w:val="left" w:pos="284"/>
        </w:tabs>
        <w:spacing w:after="240"/>
        <w:rPr>
          <w:sz w:val="24"/>
        </w:rPr>
      </w:pPr>
      <w:r w:rsidRPr="0077611B">
        <w:rPr>
          <w:sz w:val="24"/>
        </w:rPr>
        <w:t>6. Исходные данные для проведения работ</w:t>
      </w:r>
      <w:r w:rsidR="00C06D31">
        <w:rPr>
          <w:sz w:val="24"/>
        </w:rPr>
        <w:t>.</w:t>
      </w:r>
    </w:p>
    <w:p w:rsidR="00A2178A" w:rsidRDefault="00861BBA" w:rsidP="00EA2073">
      <w:pPr>
        <w:jc w:val="both"/>
      </w:pPr>
      <w:r>
        <w:t>– Декларация о намерениях инвестирования в строительство энергоблоков № 1 и 2 Кольской АЭС-2.–</w:t>
      </w:r>
      <w:r w:rsidR="005D7D52">
        <w:t xml:space="preserve"> </w:t>
      </w:r>
      <w:proofErr w:type="spellStart"/>
      <w:r>
        <w:t>Госкорпорация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М</w:t>
      </w:r>
      <w:r w:rsidR="005D7D52" w:rsidRPr="002B62AA">
        <w:t xml:space="preserve">, </w:t>
      </w:r>
      <w:r>
        <w:t>2010.</w:t>
      </w:r>
    </w:p>
    <w:p w:rsidR="00861BBA" w:rsidRDefault="00861BBA" w:rsidP="00EA2073">
      <w:pPr>
        <w:jc w:val="both"/>
      </w:pPr>
      <w:r>
        <w:t xml:space="preserve">– АЭС 2006. </w:t>
      </w:r>
      <w:proofErr w:type="gramStart"/>
      <w:r>
        <w:t>Кольская АЭС-2.Анализ результатов инженерных изысканий, проведенных для проекта строительства третьей очереди Кольской атомной станции, на возможность применения на площадке Кольской АЭС-2.</w:t>
      </w:r>
      <w:proofErr w:type="gramEnd"/>
      <w:r>
        <w:t>– ОАО «</w:t>
      </w:r>
      <w:proofErr w:type="spellStart"/>
      <w:r>
        <w:t>СПбАЭП</w:t>
      </w:r>
      <w:proofErr w:type="spellEnd"/>
      <w:r>
        <w:t>», СПб, 2011.</w:t>
      </w:r>
    </w:p>
    <w:p w:rsidR="00947F5F" w:rsidRDefault="00947F5F" w:rsidP="00EA2073">
      <w:pPr>
        <w:jc w:val="both"/>
      </w:pPr>
      <w:r>
        <w:noBreakHyphen/>
        <w:t> </w:t>
      </w:r>
      <w:r w:rsidR="001C185D">
        <w:t>Результаты мониторинга параметров процессов и явлений природного происхождения в районе и на площадке размещения Кольской АЭС-2 в 2013 году. ОАО «СПб НИИИ «ЭИЗ».</w:t>
      </w:r>
    </w:p>
    <w:p w:rsidR="00FC374E" w:rsidRPr="00FC374E" w:rsidRDefault="00FC374E" w:rsidP="00FC374E">
      <w:pPr>
        <w:pStyle w:val="a3"/>
        <w:spacing w:before="120"/>
        <w:rPr>
          <w:sz w:val="24"/>
        </w:rPr>
      </w:pPr>
      <w:r w:rsidRPr="003E7D98">
        <w:rPr>
          <w:sz w:val="24"/>
        </w:rPr>
        <w:t>Документы предоставляются по запросу Исполнителя.</w:t>
      </w:r>
    </w:p>
    <w:p w:rsidR="00EA2073" w:rsidRPr="00E856A4" w:rsidRDefault="00EA2073" w:rsidP="00EA2073">
      <w:pPr>
        <w:jc w:val="both"/>
      </w:pPr>
    </w:p>
    <w:p w:rsidR="0081030A" w:rsidRDefault="000462C0" w:rsidP="00440884">
      <w:pPr>
        <w:pStyle w:val="a3"/>
        <w:tabs>
          <w:tab w:val="left" w:pos="284"/>
        </w:tabs>
        <w:spacing w:after="240"/>
        <w:rPr>
          <w:sz w:val="24"/>
        </w:rPr>
      </w:pPr>
      <w:r>
        <w:rPr>
          <w:sz w:val="24"/>
        </w:rPr>
        <w:t>7. </w:t>
      </w:r>
      <w:r w:rsidR="00C40123">
        <w:rPr>
          <w:sz w:val="24"/>
        </w:rPr>
        <w:t>Основные требования и нормы, определяющие характеристики работы и ее результаты</w:t>
      </w:r>
      <w:r w:rsidR="0076571B">
        <w:rPr>
          <w:sz w:val="24"/>
        </w:rPr>
        <w:t>.</w:t>
      </w:r>
    </w:p>
    <w:p w:rsidR="0076571B" w:rsidRPr="00A41DFD" w:rsidRDefault="0076571B" w:rsidP="00A41DFD">
      <w:pPr>
        <w:pStyle w:val="a3"/>
        <w:spacing w:before="120"/>
        <w:rPr>
          <w:sz w:val="24"/>
        </w:rPr>
      </w:pPr>
      <w:r w:rsidRPr="00DC4508">
        <w:rPr>
          <w:sz w:val="24"/>
          <w:szCs w:val="22"/>
        </w:rPr>
        <w:t>На основании исходных данных, но не ограничи</w:t>
      </w:r>
      <w:r>
        <w:rPr>
          <w:sz w:val="24"/>
          <w:szCs w:val="22"/>
        </w:rPr>
        <w:t>ваясь ими, Исполнитель должен выполнить следующие работы:</w:t>
      </w:r>
    </w:p>
    <w:p w:rsidR="0076571B" w:rsidRDefault="0076571B" w:rsidP="0076571B">
      <w:pPr>
        <w:pStyle w:val="a6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eastAsia="TimesNewRomanPSMT"/>
        </w:rPr>
      </w:pPr>
      <w:r>
        <w:rPr>
          <w:rFonts w:eastAsia="TimesNewRomanPSMT"/>
        </w:rPr>
        <w:t>сейсмический мониторинг;</w:t>
      </w:r>
    </w:p>
    <w:p w:rsidR="0076571B" w:rsidRDefault="00C9309A" w:rsidP="0076571B">
      <w:pPr>
        <w:pStyle w:val="a6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eastAsia="TimesNewRomanPSMT"/>
        </w:rPr>
      </w:pPr>
      <w:r>
        <w:rPr>
          <w:rFonts w:eastAsia="TimesNewRomanPSMT"/>
        </w:rPr>
        <w:t>геодинам</w:t>
      </w:r>
      <w:r w:rsidR="0076571B">
        <w:rPr>
          <w:rFonts w:eastAsia="TimesNewRomanPSMT"/>
        </w:rPr>
        <w:t>ический мониторинг;</w:t>
      </w:r>
    </w:p>
    <w:p w:rsidR="005A4A3C" w:rsidRDefault="005A4A3C" w:rsidP="0076571B">
      <w:pPr>
        <w:pStyle w:val="a6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eastAsia="TimesNewRomanPSMT"/>
        </w:rPr>
      </w:pPr>
      <w:r>
        <w:rPr>
          <w:rFonts w:eastAsia="TimesNewRomanPSMT"/>
        </w:rPr>
        <w:t>гидрогеологический мониторинг;</w:t>
      </w:r>
    </w:p>
    <w:p w:rsidR="00B071D7" w:rsidRDefault="00A5564B" w:rsidP="00B071D7">
      <w:pPr>
        <w:pStyle w:val="a6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240"/>
        <w:ind w:left="0" w:firstLine="851"/>
        <w:jc w:val="both"/>
        <w:rPr>
          <w:rFonts w:eastAsia="TimesNewRomanPSMT"/>
        </w:rPr>
      </w:pPr>
      <w:r>
        <w:rPr>
          <w:rFonts w:eastAsia="TimesNewRomanPSMT"/>
        </w:rPr>
        <w:t>гидрологический мониторинг.</w:t>
      </w:r>
    </w:p>
    <w:p w:rsidR="0076571B" w:rsidRPr="0076571B" w:rsidRDefault="00856D1E" w:rsidP="0076571B">
      <w:pPr>
        <w:jc w:val="both"/>
      </w:pPr>
      <w:r>
        <w:t>7</w:t>
      </w:r>
      <w:r w:rsidR="0076571B" w:rsidRPr="0076571B">
        <w:t xml:space="preserve">.1. Сейсмический мониторинг района </w:t>
      </w:r>
      <w:r w:rsidR="00A41DFD">
        <w:t xml:space="preserve">и </w:t>
      </w:r>
      <w:r w:rsidR="0076571B" w:rsidRPr="0076571B">
        <w:t xml:space="preserve">площадки </w:t>
      </w:r>
      <w:r w:rsidR="00A41DFD" w:rsidRPr="0076571B">
        <w:t xml:space="preserve">размещения </w:t>
      </w:r>
      <w:r w:rsidR="00C9309A">
        <w:t>Коль</w:t>
      </w:r>
      <w:r w:rsidR="0076571B" w:rsidRPr="0076571B">
        <w:t>ской АЭС</w:t>
      </w:r>
      <w:r w:rsidR="00C9309A">
        <w:t>-2</w:t>
      </w:r>
      <w:r w:rsidR="00A41DFD">
        <w:t>.</w:t>
      </w:r>
    </w:p>
    <w:p w:rsidR="00EB61C9" w:rsidRPr="00525F5A" w:rsidRDefault="00EB61C9" w:rsidP="00EB61C9">
      <w:pPr>
        <w:pStyle w:val="2"/>
        <w:spacing w:before="0"/>
        <w:ind w:firstLine="851"/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</w:pPr>
      <w:bookmarkStart w:id="0" w:name="_Toc323302531"/>
      <w:r w:rsidRPr="00525F5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7.1.1 Цель работ</w:t>
      </w:r>
      <w:bookmarkEnd w:id="0"/>
      <w:r w:rsidRPr="00525F5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:</w:t>
      </w:r>
    </w:p>
    <w:p w:rsidR="00EB61C9" w:rsidRPr="008E06D4" w:rsidRDefault="00EB61C9" w:rsidP="00EB61C9">
      <w:pPr>
        <w:pStyle w:val="a6"/>
        <w:numPr>
          <w:ilvl w:val="0"/>
          <w:numId w:val="28"/>
        </w:numPr>
        <w:tabs>
          <w:tab w:val="left" w:pos="1134"/>
        </w:tabs>
        <w:ind w:left="0" w:firstLine="851"/>
        <w:jc w:val="both"/>
      </w:pPr>
      <w:bookmarkStart w:id="1" w:name="_Toc323302532"/>
      <w:r>
        <w:t>и</w:t>
      </w:r>
      <w:r w:rsidRPr="008E06D4">
        <w:t xml:space="preserve">нструментальная оценка и прогноз уровня (фонового, аномального, критического) текущего геодинамического режима и сейсмической активности района размещения АЭС (территория радиусом до </w:t>
      </w:r>
      <w:smartTag w:uri="urn:schemas-microsoft-com:office:smarttags" w:element="metricconverter">
        <w:smartTagPr>
          <w:attr w:name="ProductID" w:val="300 км"/>
        </w:smartTagPr>
        <w:r w:rsidRPr="008E06D4">
          <w:t>300 км</w:t>
        </w:r>
      </w:smartTag>
      <w:r w:rsidRPr="008E06D4">
        <w:t xml:space="preserve"> от площадки) на основе  сейсмологическ</w:t>
      </w:r>
      <w:r>
        <w:t>ого</w:t>
      </w:r>
      <w:r w:rsidRPr="008E06D4">
        <w:t xml:space="preserve"> </w:t>
      </w:r>
      <w:r>
        <w:t xml:space="preserve">мониторинга </w:t>
      </w:r>
      <w:r w:rsidRPr="008E06D4">
        <w:t xml:space="preserve">локальной сетью сейсмических станций (радиусом </w:t>
      </w:r>
      <w:smartTag w:uri="urn:schemas-microsoft-com:office:smarttags" w:element="metricconverter">
        <w:smartTagPr>
          <w:attr w:name="ProductID" w:val="30 км"/>
        </w:smartTagPr>
        <w:r w:rsidRPr="008E06D4">
          <w:t>30 км</w:t>
        </w:r>
      </w:smartTag>
      <w:r w:rsidRPr="008E06D4">
        <w:t>)</w:t>
      </w:r>
      <w:r>
        <w:t xml:space="preserve">; </w:t>
      </w:r>
    </w:p>
    <w:p w:rsidR="00EB61C9" w:rsidRPr="008E06D4" w:rsidRDefault="00EB61C9" w:rsidP="00EB61C9">
      <w:pPr>
        <w:pStyle w:val="a6"/>
        <w:numPr>
          <w:ilvl w:val="0"/>
          <w:numId w:val="28"/>
        </w:numPr>
        <w:tabs>
          <w:tab w:val="left" w:pos="1134"/>
        </w:tabs>
        <w:ind w:left="0" w:firstLine="851"/>
        <w:jc w:val="both"/>
      </w:pPr>
      <w:r>
        <w:t xml:space="preserve"> у</w:t>
      </w:r>
      <w:r w:rsidRPr="008E06D4">
        <w:t xml:space="preserve">точнение местоположения и параметров геодинамических и активных экзогенных зон и параметров сейсмических воздействий, регламентируемых нормативными документами. </w:t>
      </w:r>
    </w:p>
    <w:p w:rsidR="00EB61C9" w:rsidRPr="00525F5A" w:rsidRDefault="00EB61C9" w:rsidP="00EB61C9">
      <w:pPr>
        <w:pStyle w:val="2"/>
        <w:spacing w:before="0"/>
        <w:ind w:firstLine="851"/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</w:pPr>
      <w:r w:rsidRPr="00525F5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7.1.2 Задачи</w:t>
      </w:r>
      <w:bookmarkEnd w:id="1"/>
      <w:r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 xml:space="preserve"> и методика проведения сейсмического мониторинга</w:t>
      </w:r>
      <w:r w:rsidRPr="00525F5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:</w:t>
      </w:r>
    </w:p>
    <w:p w:rsidR="00EB61C9" w:rsidRPr="008E06D4" w:rsidRDefault="00EB61C9" w:rsidP="00EB61C9">
      <w:pPr>
        <w:pStyle w:val="a6"/>
        <w:numPr>
          <w:ilvl w:val="0"/>
          <w:numId w:val="29"/>
        </w:numPr>
        <w:tabs>
          <w:tab w:val="left" w:pos="1134"/>
        </w:tabs>
        <w:ind w:left="0" w:firstLine="851"/>
        <w:jc w:val="both"/>
      </w:pPr>
      <w:bookmarkStart w:id="2" w:name="_Toc323302537"/>
      <w:r>
        <w:t>с</w:t>
      </w:r>
      <w:r w:rsidRPr="008E06D4">
        <w:t>оставление Программы исследований</w:t>
      </w:r>
      <w:r>
        <w:t xml:space="preserve"> </w:t>
      </w:r>
      <w:r w:rsidRPr="008E06D4">
        <w:t xml:space="preserve">(с приложением схемы зон </w:t>
      </w:r>
      <w:r>
        <w:t>возникновения очагов землетрясений (</w:t>
      </w:r>
      <w:r w:rsidRPr="008E06D4">
        <w:t>ВОЗ</w:t>
      </w:r>
      <w:r>
        <w:t>)</w:t>
      </w:r>
      <w:r w:rsidRPr="008E06D4">
        <w:t xml:space="preserve"> и размещения пунктов полевых наблюдений)</w:t>
      </w:r>
      <w:r>
        <w:t xml:space="preserve"> на топографической основе;</w:t>
      </w:r>
    </w:p>
    <w:p w:rsidR="00EB61C9" w:rsidRDefault="00EB61C9" w:rsidP="00EB61C9">
      <w:pPr>
        <w:pStyle w:val="a6"/>
        <w:numPr>
          <w:ilvl w:val="0"/>
          <w:numId w:val="29"/>
        </w:numPr>
        <w:tabs>
          <w:tab w:val="left" w:pos="1134"/>
        </w:tabs>
        <w:ind w:left="0" w:firstLine="851"/>
        <w:jc w:val="both"/>
      </w:pPr>
      <w:r>
        <w:t>о</w:t>
      </w:r>
      <w:r w:rsidRPr="008E06D4">
        <w:t>птимизация локальной сейсмической сети относительно ранее выявленных разрывных нарушений</w:t>
      </w:r>
      <w:r>
        <w:t xml:space="preserve"> (зон ВОЗ) для повышения </w:t>
      </w:r>
      <w:r w:rsidRPr="008E06D4">
        <w:t>чувствительности сети при регистрации локальных, местных и удаленных землетрясений, а та</w:t>
      </w:r>
      <w:r>
        <w:t>кже микросейсмических колебаний</w:t>
      </w:r>
      <w:r w:rsidR="0050626C">
        <w:t xml:space="preserve"> (при необходимости)</w:t>
      </w:r>
      <w:r>
        <w:t xml:space="preserve">; </w:t>
      </w:r>
    </w:p>
    <w:p w:rsidR="00EB61C9" w:rsidRDefault="003709ED" w:rsidP="00EB61C9">
      <w:pPr>
        <w:pStyle w:val="a6"/>
        <w:numPr>
          <w:ilvl w:val="0"/>
          <w:numId w:val="29"/>
        </w:numPr>
        <w:tabs>
          <w:tab w:val="left" w:pos="1134"/>
        </w:tabs>
        <w:ind w:left="0" w:firstLine="851"/>
        <w:jc w:val="both"/>
      </w:pPr>
      <w:r>
        <w:t xml:space="preserve">проведение </w:t>
      </w:r>
      <w:r w:rsidR="00653313">
        <w:t>наблюдений локальной сетью из</w:t>
      </w:r>
      <w:r w:rsidR="004E439D">
        <w:t xml:space="preserve"> семи</w:t>
      </w:r>
      <w:r w:rsidR="00EB61C9">
        <w:t xml:space="preserve"> </w:t>
      </w:r>
      <w:r w:rsidR="00EB61C9" w:rsidRPr="008E06D4">
        <w:t>трехкомпонентных высокочувствительных сейсмических станций</w:t>
      </w:r>
      <w:r w:rsidR="00A5564B">
        <w:t>,</w:t>
      </w:r>
      <w:r w:rsidR="00EB61C9">
        <w:t xml:space="preserve"> в том числе </w:t>
      </w:r>
      <w:r w:rsidR="00EB61C9" w:rsidRPr="0029106B">
        <w:t>одн</w:t>
      </w:r>
      <w:r w:rsidR="00653313">
        <w:t>им</w:t>
      </w:r>
      <w:r w:rsidR="00EB61C9" w:rsidRPr="0029106B">
        <w:t xml:space="preserve"> комплект</w:t>
      </w:r>
      <w:r w:rsidR="00653313">
        <w:t>ом</w:t>
      </w:r>
      <w:r w:rsidR="00EB61C9" w:rsidRPr="0029106B">
        <w:t xml:space="preserve"> сейсмической станции для регистрации ускорения на средни</w:t>
      </w:r>
      <w:r w:rsidR="00EB61C9">
        <w:t>х грунтах на выбранной площадке;</w:t>
      </w:r>
    </w:p>
    <w:p w:rsidR="00EB61C9" w:rsidRDefault="00EB61C9" w:rsidP="00EB61C9">
      <w:pPr>
        <w:pStyle w:val="a6"/>
        <w:numPr>
          <w:ilvl w:val="0"/>
          <w:numId w:val="29"/>
        </w:numPr>
        <w:tabs>
          <w:tab w:val="left" w:pos="1134"/>
        </w:tabs>
        <w:ind w:left="0" w:firstLine="851"/>
        <w:jc w:val="both"/>
      </w:pPr>
      <w:r>
        <w:t>и</w:t>
      </w:r>
      <w:r w:rsidRPr="008E06D4">
        <w:t>зучение особенностей проявления слабых сейсмических сигналов тектонической природы с использованием способов и программ их распознавания на фоне помех и взрывов. Определение параметров микросейсмических событий и</w:t>
      </w:r>
      <w:r>
        <w:t xml:space="preserve"> уточнение сейсмического режима;</w:t>
      </w:r>
    </w:p>
    <w:p w:rsidR="00EB61C9" w:rsidRDefault="00EB61C9" w:rsidP="00EB61C9">
      <w:pPr>
        <w:pStyle w:val="a6"/>
        <w:numPr>
          <w:ilvl w:val="0"/>
          <w:numId w:val="29"/>
        </w:numPr>
        <w:tabs>
          <w:tab w:val="left" w:pos="1134"/>
        </w:tabs>
        <w:ind w:left="0" w:firstLine="851"/>
        <w:jc w:val="both"/>
      </w:pPr>
      <w:r>
        <w:t>у</w:t>
      </w:r>
      <w:r w:rsidRPr="008E06D4">
        <w:t xml:space="preserve">точнение параметров зон ВОЗ и оценок </w:t>
      </w:r>
      <w:r>
        <w:t>проектных землетрясение (</w:t>
      </w:r>
      <w:r w:rsidRPr="008E06D4">
        <w:t>ПЗ</w:t>
      </w:r>
      <w:r>
        <w:t>)</w:t>
      </w:r>
      <w:r w:rsidRPr="008E06D4">
        <w:t xml:space="preserve"> и </w:t>
      </w:r>
      <w:r>
        <w:t>максимальных расчетных землетрясений (</w:t>
      </w:r>
      <w:r w:rsidRPr="008E06D4">
        <w:t>МРЗ</w:t>
      </w:r>
      <w:r>
        <w:t>)</w:t>
      </w:r>
      <w:r w:rsidRPr="008E06D4">
        <w:t xml:space="preserve"> на основе данных и каталога землетрясений</w:t>
      </w:r>
      <w:r>
        <w:t>;</w:t>
      </w:r>
    </w:p>
    <w:p w:rsidR="00A41DFD" w:rsidRPr="00EB61C9" w:rsidRDefault="00EB61C9" w:rsidP="00EB61C9">
      <w:pPr>
        <w:pStyle w:val="a6"/>
        <w:numPr>
          <w:ilvl w:val="0"/>
          <w:numId w:val="29"/>
        </w:numPr>
        <w:tabs>
          <w:tab w:val="left" w:pos="1134"/>
        </w:tabs>
        <w:ind w:left="0" w:firstLine="851"/>
        <w:jc w:val="both"/>
      </w:pPr>
      <w:r>
        <w:t>г</w:t>
      </w:r>
      <w:r w:rsidRPr="008E06D4">
        <w:t>рафические приложения</w:t>
      </w:r>
      <w:r>
        <w:t xml:space="preserve"> в следующем составе: к</w:t>
      </w:r>
      <w:r w:rsidRPr="008E06D4">
        <w:t xml:space="preserve">арта-схема </w:t>
      </w:r>
      <w:proofErr w:type="gramStart"/>
      <w:r w:rsidRPr="008E06D4">
        <w:t>м-ба</w:t>
      </w:r>
      <w:proofErr w:type="gramEnd"/>
      <w:r w:rsidRPr="008E06D4">
        <w:t xml:space="preserve"> 1:100000 - 1:200000 расположения пунктов режимных сейсмологических наблюдений на </w:t>
      </w:r>
      <w:proofErr w:type="spellStart"/>
      <w:r w:rsidRPr="008E06D4">
        <w:t>топооснове</w:t>
      </w:r>
      <w:proofErr w:type="spellEnd"/>
      <w:r w:rsidRPr="008E06D4">
        <w:t xml:space="preserve"> </w:t>
      </w:r>
      <w:r w:rsidRPr="008E06D4">
        <w:lastRenderedPageBreak/>
        <w:t xml:space="preserve">с нанесенным контуром площадки, указанием номеров пунктов наблюдений с таблицей координат и высот пунктов и сроков наблюдений; </w:t>
      </w:r>
      <w:proofErr w:type="gramStart"/>
      <w:r>
        <w:t>к</w:t>
      </w:r>
      <w:r w:rsidRPr="008E06D4">
        <w:t xml:space="preserve">арта-схема основных структурно-тектонических элементов (зон ВОЗ) относительно сети режимных наблюдений, а также обозначаются участки с проявлениями опасных экзогенных процессов в радиусе до </w:t>
      </w:r>
      <w:smartTag w:uri="urn:schemas-microsoft-com:office:smarttags" w:element="metricconverter">
        <w:smartTagPr>
          <w:attr w:name="ProductID" w:val="30 км"/>
        </w:smartTagPr>
        <w:r w:rsidRPr="008E06D4">
          <w:t>30 км</w:t>
        </w:r>
      </w:smartTag>
      <w:r w:rsidRPr="008E06D4">
        <w:t xml:space="preserve"> (карст, оползни, техногенные источники помех) с нанесением контура площадки;</w:t>
      </w:r>
      <w:r>
        <w:t xml:space="preserve"> к</w:t>
      </w:r>
      <w:r w:rsidRPr="008E06D4">
        <w:t>арта-схема распределения показателей локальных тектонических напряжений геологической среды (геодинамической активности);</w:t>
      </w:r>
      <w:r>
        <w:t xml:space="preserve"> г</w:t>
      </w:r>
      <w:r w:rsidRPr="008E06D4">
        <w:t>рафик временного ряда параметров микросейсмического фона (помесячные циклы);</w:t>
      </w:r>
      <w:proofErr w:type="gramEnd"/>
      <w:r>
        <w:t xml:space="preserve"> п</w:t>
      </w:r>
      <w:r w:rsidRPr="008E06D4">
        <w:t xml:space="preserve">олный каталог землетрясений и взрывов, зарегистрированных в районе с </w:t>
      </w:r>
      <w:r w:rsidRPr="008E06D4">
        <w:rPr>
          <w:lang w:val="en-US"/>
        </w:rPr>
        <w:t>R</w:t>
      </w:r>
      <w:r w:rsidRPr="008E06D4">
        <w:t>=300 км и более как собственной сетью, так и другими сетями сейсмостанций;</w:t>
      </w:r>
      <w:r>
        <w:t xml:space="preserve"> к</w:t>
      </w:r>
      <w:r w:rsidRPr="008E06D4">
        <w:t xml:space="preserve">арта-схема эпицентров зарегистрированных местных землетрясений (при их наличии в радиусе </w:t>
      </w:r>
      <w:smartTag w:uri="urn:schemas-microsoft-com:office:smarttags" w:element="metricconverter">
        <w:smartTagPr>
          <w:attr w:name="ProductID" w:val="300 км"/>
        </w:smartTagPr>
        <w:r w:rsidRPr="008E06D4">
          <w:t>300 км</w:t>
        </w:r>
      </w:smartTag>
      <w:r w:rsidRPr="008E06D4">
        <w:t>) с градацией по магнитуде и разрезы, показывающие распределение очагов по глубине;</w:t>
      </w:r>
      <w:r>
        <w:t xml:space="preserve"> п</w:t>
      </w:r>
      <w:r w:rsidRPr="008E06D4">
        <w:t xml:space="preserve">аспорта пунктов наблюдений с фотографиями. </w:t>
      </w:r>
      <w:bookmarkEnd w:id="2"/>
    </w:p>
    <w:p w:rsidR="0076571B" w:rsidRPr="00525F5A" w:rsidRDefault="00C9309A" w:rsidP="00525F5A">
      <w:pPr>
        <w:autoSpaceDE w:val="0"/>
        <w:autoSpaceDN w:val="0"/>
        <w:adjustRightInd w:val="0"/>
        <w:spacing w:before="240"/>
        <w:contextualSpacing/>
        <w:jc w:val="both"/>
        <w:rPr>
          <w:rFonts w:eastAsia="TimesNewRomanPSMT"/>
        </w:rPr>
      </w:pPr>
      <w:r>
        <w:t>7.2. М</w:t>
      </w:r>
      <w:r w:rsidR="0076571B" w:rsidRPr="0076571B">
        <w:t xml:space="preserve">ониторинг </w:t>
      </w:r>
      <w:r>
        <w:t xml:space="preserve">геодинамической активности </w:t>
      </w:r>
      <w:r w:rsidR="00525F5A">
        <w:t xml:space="preserve">района и </w:t>
      </w:r>
      <w:r w:rsidR="0076571B" w:rsidRPr="0076571B">
        <w:t>площадки</w:t>
      </w:r>
      <w:r w:rsidR="00525F5A">
        <w:t xml:space="preserve"> размещения</w:t>
      </w:r>
      <w:r>
        <w:t xml:space="preserve"> Коль</w:t>
      </w:r>
      <w:r w:rsidR="0076571B" w:rsidRPr="0076571B">
        <w:t>ской АЭС</w:t>
      </w:r>
      <w:r>
        <w:t xml:space="preserve">-2 по наблюдениям за </w:t>
      </w:r>
      <w:r w:rsidR="00B41D28">
        <w:t>современными движениями земной коры (СДЗК)</w:t>
      </w:r>
      <w:r>
        <w:t>.</w:t>
      </w:r>
    </w:p>
    <w:p w:rsidR="00C9309A" w:rsidRPr="00C9309A" w:rsidRDefault="00C9309A" w:rsidP="00C9309A">
      <w:pPr>
        <w:pStyle w:val="2"/>
        <w:spacing w:before="0"/>
        <w:ind w:firstLine="851"/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</w:pPr>
      <w:bookmarkStart w:id="3" w:name="_Toc323302543"/>
      <w:r w:rsidRPr="00C9309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7.2.1 Цель работ</w:t>
      </w:r>
      <w:bookmarkEnd w:id="3"/>
      <w:r w:rsidRPr="00C9309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:</w:t>
      </w:r>
    </w:p>
    <w:p w:rsidR="00C9309A" w:rsidRPr="00C9309A" w:rsidRDefault="00C9309A" w:rsidP="00C9309A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C9309A">
        <w:rPr>
          <w:spacing w:val="-4"/>
        </w:rPr>
        <w:t>наблюдение за геодинамической активностью территории площадки размещения АЭС;</w:t>
      </w:r>
    </w:p>
    <w:p w:rsidR="00C9309A" w:rsidRPr="00C9309A" w:rsidRDefault="00C9309A" w:rsidP="00C9309A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C9309A">
        <w:rPr>
          <w:spacing w:val="-4"/>
        </w:rPr>
        <w:t>определение характеристик вертикальных и горизонтальных движений земной коры в районе площадки АЭС.</w:t>
      </w:r>
    </w:p>
    <w:p w:rsidR="00C9309A" w:rsidRPr="00C9309A" w:rsidRDefault="00C9309A" w:rsidP="00C9309A">
      <w:pPr>
        <w:pStyle w:val="2"/>
        <w:spacing w:before="0"/>
        <w:ind w:firstLine="851"/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</w:pPr>
      <w:bookmarkStart w:id="4" w:name="_Toc323302544"/>
      <w:r w:rsidRPr="00C9309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7.2.2 Задачи работ:</w:t>
      </w:r>
      <w:bookmarkEnd w:id="4"/>
    </w:p>
    <w:p w:rsidR="00C9309A" w:rsidRPr="00C9309A" w:rsidRDefault="00C9309A" w:rsidP="00C9309A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C9309A">
        <w:rPr>
          <w:spacing w:val="-4"/>
        </w:rPr>
        <w:t>разработка программы мониторинга за СДЗК;</w:t>
      </w:r>
    </w:p>
    <w:p w:rsidR="00C9309A" w:rsidRPr="00C9309A" w:rsidRDefault="00A5564B" w:rsidP="00C9309A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>
        <w:rPr>
          <w:spacing w:val="-4"/>
        </w:rPr>
        <w:t xml:space="preserve">оптимизация наблюдательного геодинамического </w:t>
      </w:r>
      <w:r w:rsidR="00C9309A" w:rsidRPr="00C9309A">
        <w:rPr>
          <w:spacing w:val="-4"/>
        </w:rPr>
        <w:t>полигона;</w:t>
      </w:r>
    </w:p>
    <w:p w:rsidR="00C9309A" w:rsidRPr="00520A99" w:rsidRDefault="00C9309A" w:rsidP="00C9309A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C9309A">
        <w:rPr>
          <w:spacing w:val="-4"/>
        </w:rPr>
        <w:t>выполнение текущих наблюдений за горизонтальными и вертикальными компонентами движения земной коры.</w:t>
      </w:r>
      <w:bookmarkStart w:id="5" w:name="_Toc323302546"/>
    </w:p>
    <w:bookmarkEnd w:id="5"/>
    <w:p w:rsidR="00C9309A" w:rsidRPr="00C9309A" w:rsidRDefault="00520A99" w:rsidP="00C9309A">
      <w:pPr>
        <w:pStyle w:val="2"/>
        <w:spacing w:before="0"/>
        <w:ind w:firstLine="851"/>
        <w:contextualSpacing/>
        <w:jc w:val="both"/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7.2.3</w:t>
      </w:r>
      <w:r w:rsidR="00C9309A" w:rsidRPr="00C9309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 xml:space="preserve"> Методика проведения мониторинга за СДЗК.</w:t>
      </w:r>
    </w:p>
    <w:p w:rsidR="00C9309A" w:rsidRPr="00953C78" w:rsidRDefault="00C9309A" w:rsidP="00C9309A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</w:rPr>
      </w:pPr>
      <w:r>
        <w:rPr>
          <w:rFonts w:eastAsia="TimesNewRomanPSMT"/>
          <w:lang w:eastAsia="en-US"/>
        </w:rPr>
        <w:t>На начальном этапе</w:t>
      </w:r>
      <w:r w:rsidR="00A5564B">
        <w:rPr>
          <w:rFonts w:eastAsia="TimesNewRomanPSMT"/>
          <w:lang w:eastAsia="en-US"/>
        </w:rPr>
        <w:t xml:space="preserve"> разрабатывается программа проведения геодинамических наблюдений</w:t>
      </w:r>
      <w:r>
        <w:rPr>
          <w:rFonts w:eastAsia="TimesNewRomanPSMT"/>
        </w:rPr>
        <w:t>.</w:t>
      </w:r>
      <w:r w:rsidR="00A5564B">
        <w:rPr>
          <w:rFonts w:eastAsia="TimesNewRomanPSMT"/>
        </w:rPr>
        <w:t xml:space="preserve"> На основании </w:t>
      </w:r>
      <w:r w:rsidR="00AD169B">
        <w:rPr>
          <w:rFonts w:eastAsia="TimesNewRomanPSMT"/>
        </w:rPr>
        <w:t>результатов мониторинга СДЗК в 2013 году при необходимости проводится оптимизация геодинамического полигона.</w:t>
      </w:r>
      <w:r w:rsidRPr="00953C78">
        <w:rPr>
          <w:rFonts w:eastAsia="TimesNewRomanPSMT"/>
        </w:rPr>
        <w:t xml:space="preserve"> </w:t>
      </w:r>
    </w:p>
    <w:p w:rsidR="00C9309A" w:rsidRDefault="00C9309A" w:rsidP="00C9309A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 xml:space="preserve">В ходе проведения мониторинга за СДЗК осуществляется наблюдение и выполняется расчет горизонтальных и вертикальных составляющих движения земной коры. </w:t>
      </w:r>
    </w:p>
    <w:p w:rsidR="00C9309A" w:rsidRDefault="00C9309A" w:rsidP="00C9309A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  <w:lang w:eastAsia="en-US"/>
        </w:rPr>
      </w:pPr>
      <w:r w:rsidRPr="00037B2D">
        <w:rPr>
          <w:rFonts w:eastAsia="TimesNewRomanPSMT"/>
          <w:lang w:eastAsia="en-US"/>
        </w:rPr>
        <w:t xml:space="preserve">Для расчета горизонтальных движений земной коры по </w:t>
      </w:r>
      <w:r>
        <w:rPr>
          <w:rFonts w:eastAsia="TimesNewRomanPSMT"/>
          <w:lang w:eastAsia="en-US"/>
        </w:rPr>
        <w:t xml:space="preserve">данным </w:t>
      </w:r>
      <w:r w:rsidRPr="00037B2D">
        <w:rPr>
          <w:rFonts w:eastAsia="TimesNewRomanPSMT"/>
          <w:lang w:eastAsia="en-US"/>
        </w:rPr>
        <w:t>наблюдательны</w:t>
      </w:r>
      <w:r>
        <w:rPr>
          <w:rFonts w:eastAsia="TimesNewRomanPSMT"/>
          <w:lang w:eastAsia="en-US"/>
        </w:rPr>
        <w:t xml:space="preserve">х </w:t>
      </w:r>
      <w:r w:rsidRPr="00037B2D">
        <w:rPr>
          <w:rFonts w:eastAsia="TimesNewRomanPSMT"/>
          <w:lang w:eastAsia="en-US"/>
        </w:rPr>
        <w:t>геодезически</w:t>
      </w:r>
      <w:r>
        <w:rPr>
          <w:rFonts w:eastAsia="TimesNewRomanPSMT"/>
          <w:lang w:eastAsia="en-US"/>
        </w:rPr>
        <w:t>х</w:t>
      </w:r>
      <w:r w:rsidRPr="00037B2D">
        <w:rPr>
          <w:rFonts w:eastAsia="TimesNewRomanPSMT"/>
          <w:lang w:eastAsia="en-US"/>
        </w:rPr>
        <w:t xml:space="preserve"> пункт</w:t>
      </w:r>
      <w:r>
        <w:rPr>
          <w:rFonts w:eastAsia="TimesNewRomanPSMT"/>
          <w:lang w:eastAsia="en-US"/>
        </w:rPr>
        <w:t>ов д</w:t>
      </w:r>
      <w:r w:rsidRPr="00037B2D">
        <w:rPr>
          <w:rFonts w:eastAsia="TimesNewRomanPSMT"/>
          <w:lang w:eastAsia="en-US"/>
        </w:rPr>
        <w:t xml:space="preserve">ля каждого </w:t>
      </w:r>
      <w:r>
        <w:rPr>
          <w:rFonts w:eastAsia="TimesNewRomanPSMT"/>
          <w:lang w:eastAsia="en-US"/>
        </w:rPr>
        <w:t>из них</w:t>
      </w:r>
      <w:r w:rsidRPr="00037B2D">
        <w:rPr>
          <w:rFonts w:eastAsia="TimesNewRomanPSMT"/>
          <w:lang w:eastAsia="en-US"/>
        </w:rPr>
        <w:t xml:space="preserve"> определяются параметры плановых смещений, которые</w:t>
      </w:r>
      <w:r>
        <w:rPr>
          <w:rFonts w:eastAsia="TimesNewRomanPSMT"/>
          <w:lang w:eastAsia="en-US"/>
        </w:rPr>
        <w:t xml:space="preserve"> р</w:t>
      </w:r>
      <w:r w:rsidRPr="00037B2D">
        <w:rPr>
          <w:rFonts w:eastAsia="TimesNewRomanPSMT"/>
          <w:lang w:eastAsia="en-US"/>
        </w:rPr>
        <w:t>ассчитываются по разностям координат.</w:t>
      </w:r>
      <w:r>
        <w:rPr>
          <w:rFonts w:eastAsia="TimesNewRomanPSMT"/>
          <w:lang w:eastAsia="en-US"/>
        </w:rPr>
        <w:t xml:space="preserve"> </w:t>
      </w:r>
      <w:r>
        <w:rPr>
          <w:rFonts w:eastAsia="TimesNewRomanPSMT"/>
          <w:bCs/>
          <w:lang w:eastAsia="en-US"/>
        </w:rPr>
        <w:t>Полевые и</w:t>
      </w:r>
      <w:r w:rsidRPr="00487AED">
        <w:rPr>
          <w:rFonts w:eastAsia="TimesNewRomanPSMT"/>
          <w:bCs/>
          <w:lang w:eastAsia="en-US"/>
        </w:rPr>
        <w:t>змерения выполняются с использованием нескольких комплектов двухчастотных</w:t>
      </w:r>
      <w:r>
        <w:rPr>
          <w:rFonts w:eastAsia="TimesNewRomanPSMT"/>
          <w:bCs/>
          <w:lang w:eastAsia="en-US"/>
        </w:rPr>
        <w:t xml:space="preserve"> </w:t>
      </w:r>
      <w:r w:rsidRPr="00037B2D">
        <w:rPr>
          <w:rFonts w:eastAsia="TimesNewRomanPSMT"/>
          <w:lang w:eastAsia="en-US"/>
        </w:rPr>
        <w:t xml:space="preserve">GPS-приемников. </w:t>
      </w:r>
    </w:p>
    <w:p w:rsidR="00C9309A" w:rsidRDefault="00C9309A" w:rsidP="00C9309A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  <w:lang w:eastAsia="en-US"/>
        </w:rPr>
      </w:pPr>
      <w:r w:rsidRPr="00037B2D">
        <w:rPr>
          <w:rFonts w:eastAsia="TimesNewRomanPSMT"/>
          <w:lang w:eastAsia="en-US"/>
        </w:rPr>
        <w:t xml:space="preserve">Для расчета </w:t>
      </w:r>
      <w:r>
        <w:rPr>
          <w:rFonts w:eastAsia="TimesNewRomanPSMT"/>
          <w:lang w:eastAsia="en-US"/>
        </w:rPr>
        <w:t xml:space="preserve">вертикальных </w:t>
      </w:r>
      <w:r w:rsidRPr="00037B2D">
        <w:rPr>
          <w:rFonts w:eastAsia="TimesNewRomanPSMT"/>
          <w:lang w:eastAsia="en-US"/>
        </w:rPr>
        <w:t xml:space="preserve">движений земной коры </w:t>
      </w:r>
      <w:r>
        <w:rPr>
          <w:rFonts w:eastAsia="TimesNewRomanPSMT"/>
          <w:lang w:eastAsia="en-US"/>
        </w:rPr>
        <w:t xml:space="preserve">используется метод повторного нивелирования </w:t>
      </w:r>
      <w:r w:rsidRPr="00037B2D">
        <w:rPr>
          <w:rFonts w:eastAsia="TimesNewRomanPSMT"/>
          <w:lang w:eastAsia="en-US"/>
        </w:rPr>
        <w:t>высокоточными нивелирами, паспортная точность</w:t>
      </w:r>
      <w:r>
        <w:rPr>
          <w:rFonts w:eastAsia="TimesNewRomanPSMT"/>
          <w:lang w:eastAsia="en-US"/>
        </w:rPr>
        <w:t xml:space="preserve"> </w:t>
      </w:r>
      <w:r w:rsidRPr="00037B2D">
        <w:rPr>
          <w:rFonts w:eastAsia="TimesNewRomanPSMT"/>
          <w:lang w:eastAsia="en-US"/>
        </w:rPr>
        <w:t xml:space="preserve">которых отвечает требованиям, установленным для нивелирования II класса и </w:t>
      </w:r>
      <w:proofErr w:type="spellStart"/>
      <w:r w:rsidRPr="00037B2D">
        <w:rPr>
          <w:rFonts w:eastAsia="TimesNewRomanPSMT"/>
          <w:lang w:eastAsia="en-US"/>
        </w:rPr>
        <w:t>инварными</w:t>
      </w:r>
      <w:proofErr w:type="spellEnd"/>
      <w:r>
        <w:rPr>
          <w:rFonts w:eastAsia="TimesNewRomanPSMT"/>
          <w:lang w:eastAsia="en-US"/>
        </w:rPr>
        <w:t xml:space="preserve"> </w:t>
      </w:r>
      <w:r w:rsidRPr="00037B2D">
        <w:rPr>
          <w:rFonts w:eastAsia="TimesNewRomanPSMT"/>
          <w:lang w:eastAsia="en-US"/>
        </w:rPr>
        <w:t>нивелирными рейками.</w:t>
      </w:r>
      <w:r>
        <w:rPr>
          <w:rFonts w:eastAsia="TimesNewRomanPSMT"/>
          <w:lang w:eastAsia="en-US"/>
        </w:rPr>
        <w:t xml:space="preserve"> </w:t>
      </w:r>
      <w:r w:rsidRPr="00037B2D">
        <w:rPr>
          <w:rFonts w:eastAsia="TimesNewRomanPSMT"/>
          <w:lang w:eastAsia="en-US"/>
        </w:rPr>
        <w:t>Обработка результатов измерений по всем циклам состоит в вычислении высот</w:t>
      </w:r>
      <w:r>
        <w:rPr>
          <w:rFonts w:eastAsia="TimesNewRomanPSMT"/>
          <w:lang w:eastAsia="en-US"/>
        </w:rPr>
        <w:t xml:space="preserve"> </w:t>
      </w:r>
      <w:r w:rsidRPr="00037B2D">
        <w:rPr>
          <w:rFonts w:eastAsia="TimesNewRomanPSMT"/>
          <w:lang w:eastAsia="en-US"/>
        </w:rPr>
        <w:t>опорных глубинных реперов на конечном этапе работ с последующим анализом их колебаний</w:t>
      </w:r>
      <w:r>
        <w:rPr>
          <w:rFonts w:eastAsia="TimesNewRomanPSMT"/>
          <w:lang w:eastAsia="en-US"/>
        </w:rPr>
        <w:t xml:space="preserve"> методами</w:t>
      </w:r>
      <w:r w:rsidRPr="00037B2D">
        <w:rPr>
          <w:rFonts w:eastAsia="TimesNewRomanPSMT"/>
          <w:lang w:eastAsia="en-US"/>
        </w:rPr>
        <w:t xml:space="preserve"> математической статистики.</w:t>
      </w:r>
    </w:p>
    <w:p w:rsidR="00525F5A" w:rsidRDefault="00525F5A" w:rsidP="00525F5A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</w:rPr>
      </w:pPr>
    </w:p>
    <w:p w:rsidR="00C02D20" w:rsidRPr="00525F5A" w:rsidRDefault="00C02D20" w:rsidP="00C02D20">
      <w:pPr>
        <w:autoSpaceDE w:val="0"/>
        <w:autoSpaceDN w:val="0"/>
        <w:adjustRightInd w:val="0"/>
        <w:spacing w:before="240"/>
        <w:contextualSpacing/>
        <w:jc w:val="both"/>
        <w:rPr>
          <w:rFonts w:eastAsia="TimesNewRomanPSMT"/>
        </w:rPr>
      </w:pPr>
      <w:r w:rsidRPr="0076571B">
        <w:t>7.</w:t>
      </w:r>
      <w:r>
        <w:t>3</w:t>
      </w:r>
      <w:r w:rsidRPr="0076571B">
        <w:t xml:space="preserve">. Гидрогеологический мониторинг </w:t>
      </w:r>
      <w:r>
        <w:t xml:space="preserve">района и </w:t>
      </w:r>
      <w:r w:rsidRPr="0076571B">
        <w:t>площадки</w:t>
      </w:r>
      <w:r>
        <w:t xml:space="preserve"> размещения</w:t>
      </w:r>
      <w:r w:rsidRPr="0076571B">
        <w:t xml:space="preserve"> </w:t>
      </w:r>
      <w:r w:rsidR="00756370">
        <w:t>Коль</w:t>
      </w:r>
      <w:r w:rsidR="00756370" w:rsidRPr="0076571B">
        <w:t>ской АЭС</w:t>
      </w:r>
      <w:r w:rsidR="00756370">
        <w:t>-2</w:t>
      </w:r>
      <w:r>
        <w:t>.</w:t>
      </w:r>
    </w:p>
    <w:p w:rsidR="00C02D20" w:rsidRPr="00525F5A" w:rsidRDefault="00C02D20" w:rsidP="00C02D20">
      <w:pPr>
        <w:pStyle w:val="2"/>
        <w:spacing w:before="0"/>
        <w:ind w:firstLine="851"/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</w:pPr>
      <w:r w:rsidRPr="00525F5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7.</w:t>
      </w:r>
      <w:r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3</w:t>
      </w:r>
      <w:r w:rsidRPr="00525F5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.1 Цель работ.</w:t>
      </w:r>
    </w:p>
    <w:p w:rsidR="00C02D20" w:rsidRPr="00525F5A" w:rsidRDefault="00C02D20" w:rsidP="00C02D20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</w:rPr>
      </w:pPr>
      <w:r w:rsidRPr="00525F5A">
        <w:rPr>
          <w:rFonts w:eastAsia="TimesNewRomanPSMT"/>
        </w:rPr>
        <w:t xml:space="preserve">Наблюдения за режимом подземных вод с целью его контроля во времени, подтверждения прогнозных оценок изменений гидрогеологических условий и гидрохимической обстановки, агрессивного воздействия подземных вод на фундаменты зданий, и анализа соответствия состава подземных вод требованиям нормативных документов и принятия, при необходимости, мер по минимизации воздействия на подземные воды. </w:t>
      </w:r>
    </w:p>
    <w:p w:rsidR="00C02D20" w:rsidRPr="00525F5A" w:rsidRDefault="00C02D20" w:rsidP="00C02D20">
      <w:pPr>
        <w:pStyle w:val="2"/>
        <w:spacing w:before="0"/>
        <w:ind w:firstLine="851"/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lastRenderedPageBreak/>
        <w:t>7.3</w:t>
      </w:r>
      <w:r w:rsidRPr="00525F5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.2 Задачи работ:</w:t>
      </w:r>
    </w:p>
    <w:p w:rsidR="00C02D20" w:rsidRPr="00525F5A" w:rsidRDefault="00C02D20" w:rsidP="00C02D2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525F5A">
        <w:rPr>
          <w:spacing w:val="-4"/>
        </w:rPr>
        <w:t>разработка программы гидрогеологического мониторинга;</w:t>
      </w:r>
    </w:p>
    <w:p w:rsidR="00C02D20" w:rsidRPr="00525F5A" w:rsidRDefault="00AD169B" w:rsidP="00C02D2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>
        <w:rPr>
          <w:spacing w:val="-4"/>
        </w:rPr>
        <w:t>оптимизация</w:t>
      </w:r>
      <w:r w:rsidR="00C02D20" w:rsidRPr="00525F5A">
        <w:rPr>
          <w:spacing w:val="-4"/>
        </w:rPr>
        <w:t xml:space="preserve"> сети гидрогеологического мониторинга с учетом результатов ранее проведенных </w:t>
      </w:r>
      <w:r>
        <w:rPr>
          <w:spacing w:val="-4"/>
        </w:rPr>
        <w:t>наблюдений</w:t>
      </w:r>
      <w:r w:rsidR="00C02D20" w:rsidRPr="00525F5A">
        <w:rPr>
          <w:spacing w:val="-4"/>
        </w:rPr>
        <w:t>;</w:t>
      </w:r>
    </w:p>
    <w:p w:rsidR="00C02D20" w:rsidRPr="00525F5A" w:rsidRDefault="00C02D20" w:rsidP="00C02D2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525F5A">
        <w:rPr>
          <w:spacing w:val="-4"/>
        </w:rPr>
        <w:t>проведение наблюдений за гидродинамическим, температурным и гидрохимическим режимом подземных вод.</w:t>
      </w:r>
    </w:p>
    <w:p w:rsidR="00C02D20" w:rsidRPr="00525F5A" w:rsidRDefault="00C02D20" w:rsidP="00C02D20">
      <w:pPr>
        <w:pStyle w:val="2"/>
        <w:spacing w:before="0"/>
        <w:ind w:firstLine="851"/>
        <w:contextualSpacing/>
        <w:jc w:val="both"/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7.3</w:t>
      </w:r>
      <w:r w:rsidRPr="00525F5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.</w:t>
      </w:r>
      <w:r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3</w:t>
      </w:r>
      <w:r w:rsidRPr="00525F5A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 xml:space="preserve"> Методика проведение гидрогеологического мониторинга.</w:t>
      </w:r>
    </w:p>
    <w:p w:rsidR="00C02D20" w:rsidRPr="00525F5A" w:rsidRDefault="00F36960" w:rsidP="00C02D20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</w:rPr>
      </w:pPr>
      <w:r>
        <w:rPr>
          <w:rFonts w:eastAsia="TimesNewRomanPSMT"/>
          <w:lang w:eastAsia="en-US"/>
        </w:rPr>
        <w:t>На начальном этапе разрабатывается программа проведения гидрогеологических наблюдений</w:t>
      </w:r>
      <w:r>
        <w:rPr>
          <w:rFonts w:eastAsia="TimesNewRomanPSMT"/>
        </w:rPr>
        <w:t>. На основании результатов гидрогеологического мониторинга в 2013 году при необходимости проводится оптимизация наблюдательной сети.</w:t>
      </w:r>
    </w:p>
    <w:p w:rsidR="00C02D20" w:rsidRPr="00525F5A" w:rsidRDefault="00C02D20" w:rsidP="00C02D20">
      <w:pPr>
        <w:ind w:firstLine="851"/>
        <w:contextualSpacing/>
        <w:jc w:val="both"/>
      </w:pPr>
      <w:r w:rsidRPr="00525F5A">
        <w:t>Наблюдения за режимом подземных вод включают в себя:</w:t>
      </w:r>
    </w:p>
    <w:p w:rsidR="00C02D20" w:rsidRPr="00525F5A" w:rsidRDefault="00C02D20" w:rsidP="00C02D2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525F5A">
        <w:rPr>
          <w:spacing w:val="-4"/>
        </w:rPr>
        <w:t>наблюдения за динамикой уровня подземных вод;</w:t>
      </w:r>
    </w:p>
    <w:p w:rsidR="00C02D20" w:rsidRPr="00525F5A" w:rsidRDefault="00C02D20" w:rsidP="00C02D2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525F5A">
        <w:rPr>
          <w:spacing w:val="-4"/>
        </w:rPr>
        <w:t>наблюдения за температурой подземных вод;</w:t>
      </w:r>
    </w:p>
    <w:p w:rsidR="00C02D20" w:rsidRPr="00525F5A" w:rsidRDefault="00C02D20" w:rsidP="00C02D2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525F5A">
        <w:rPr>
          <w:spacing w:val="-4"/>
        </w:rPr>
        <w:t>наблюдения за динамикой химического состава подземных вод и их возможным загрязнением.</w:t>
      </w:r>
    </w:p>
    <w:p w:rsidR="00C02D20" w:rsidRPr="00525F5A" w:rsidRDefault="00C02D20" w:rsidP="00C02D20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</w:rPr>
      </w:pPr>
      <w:r w:rsidRPr="00525F5A">
        <w:rPr>
          <w:rFonts w:eastAsia="TimesNewRomanPSMT"/>
        </w:rPr>
        <w:t>По результатам режимных наблюдений за подземными водами строятся гидрогеологические разрезы, специализированные гидрогеологические и гидрогеохимические карты. Так же полученные данные используются для построения и верификации постоянно действующей гидродинамической модели территории.</w:t>
      </w:r>
    </w:p>
    <w:p w:rsidR="00B62B3B" w:rsidRDefault="00B62B3B" w:rsidP="00525F5A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</w:rPr>
      </w:pPr>
    </w:p>
    <w:p w:rsidR="00756370" w:rsidRPr="0076571B" w:rsidRDefault="00756370" w:rsidP="00756370">
      <w:pPr>
        <w:jc w:val="both"/>
      </w:pPr>
      <w:r w:rsidRPr="0076571B">
        <w:t>7.</w:t>
      </w:r>
      <w:r>
        <w:t>4</w:t>
      </w:r>
      <w:r w:rsidRPr="0076571B">
        <w:t xml:space="preserve">. Гидрологический мониторинг в районе </w:t>
      </w:r>
      <w:r>
        <w:t>и на площадке</w:t>
      </w:r>
      <w:r w:rsidRPr="0076571B">
        <w:t xml:space="preserve"> размещения </w:t>
      </w:r>
      <w:r>
        <w:t>Коль</w:t>
      </w:r>
      <w:r w:rsidRPr="0076571B">
        <w:t>ской АЭС</w:t>
      </w:r>
      <w:r>
        <w:t>-2.</w:t>
      </w:r>
    </w:p>
    <w:p w:rsidR="00756370" w:rsidRPr="001D672E" w:rsidRDefault="00756370" w:rsidP="00756370">
      <w:pPr>
        <w:pStyle w:val="2"/>
        <w:spacing w:before="0"/>
        <w:ind w:firstLine="851"/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</w:pPr>
      <w:r w:rsidRPr="001D672E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7.</w:t>
      </w:r>
      <w:r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4</w:t>
      </w:r>
      <w:r w:rsidRPr="001D672E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.1 Цель работ:</w:t>
      </w:r>
    </w:p>
    <w:p w:rsidR="00756370" w:rsidRPr="001D672E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1D672E">
        <w:rPr>
          <w:rFonts w:eastAsia="TimesNewRomanPSMT"/>
          <w:lang w:eastAsia="en-US"/>
        </w:rPr>
        <w:t xml:space="preserve">изучение стоковых </w:t>
      </w:r>
      <w:proofErr w:type="spellStart"/>
      <w:r w:rsidRPr="001D672E">
        <w:rPr>
          <w:rFonts w:eastAsia="TimesNewRomanPSMT"/>
          <w:lang w:eastAsia="en-US"/>
        </w:rPr>
        <w:t>уровенных</w:t>
      </w:r>
      <w:proofErr w:type="spellEnd"/>
      <w:r w:rsidRPr="001D672E">
        <w:rPr>
          <w:rFonts w:eastAsia="TimesNewRomanPSMT"/>
          <w:lang w:eastAsia="en-US"/>
        </w:rPr>
        <w:t xml:space="preserve"> и гидрохимических характеристик водных источников и режима опасных гидрологических процессов.</w:t>
      </w:r>
    </w:p>
    <w:p w:rsidR="00756370" w:rsidRPr="001D672E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1D672E">
        <w:rPr>
          <w:spacing w:val="-4"/>
        </w:rPr>
        <w:t>уточнение инженерно-гидрологических условий площадки строительства;</w:t>
      </w:r>
    </w:p>
    <w:p w:rsidR="00756370" w:rsidRPr="001D672E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1D672E">
        <w:rPr>
          <w:spacing w:val="-4"/>
        </w:rPr>
        <w:t>повышение достоверности характеристик гидрологического режима водных объектов для обоснования балансовой модели;</w:t>
      </w:r>
    </w:p>
    <w:p w:rsidR="00756370" w:rsidRPr="001D672E" w:rsidRDefault="00F3696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>
        <w:rPr>
          <w:spacing w:val="-4"/>
        </w:rPr>
        <w:t xml:space="preserve">наблюдение за </w:t>
      </w:r>
      <w:r w:rsidR="00756370" w:rsidRPr="001D672E">
        <w:rPr>
          <w:spacing w:val="-4"/>
        </w:rPr>
        <w:t>выявлен</w:t>
      </w:r>
      <w:r>
        <w:rPr>
          <w:spacing w:val="-4"/>
        </w:rPr>
        <w:t>ными</w:t>
      </w:r>
      <w:r w:rsidR="00756370" w:rsidRPr="001D672E">
        <w:rPr>
          <w:spacing w:val="-4"/>
        </w:rPr>
        <w:t xml:space="preserve"> опасны</w:t>
      </w:r>
      <w:r>
        <w:rPr>
          <w:spacing w:val="-4"/>
        </w:rPr>
        <w:t>ми</w:t>
      </w:r>
      <w:r w:rsidR="00756370" w:rsidRPr="001D672E">
        <w:rPr>
          <w:spacing w:val="-4"/>
        </w:rPr>
        <w:t xml:space="preserve"> гидрологически</w:t>
      </w:r>
      <w:r>
        <w:rPr>
          <w:spacing w:val="-4"/>
        </w:rPr>
        <w:t>ми процессами</w:t>
      </w:r>
      <w:r w:rsidR="00756370" w:rsidRPr="001D672E">
        <w:rPr>
          <w:spacing w:val="-4"/>
        </w:rPr>
        <w:t xml:space="preserve"> и явлени</w:t>
      </w:r>
      <w:r>
        <w:rPr>
          <w:spacing w:val="-4"/>
        </w:rPr>
        <w:t>ями</w:t>
      </w:r>
      <w:r w:rsidR="00756370" w:rsidRPr="001D672E">
        <w:rPr>
          <w:spacing w:val="-4"/>
        </w:rPr>
        <w:t xml:space="preserve"> с определением их характеристик для обоснования проектных и строительных мероприятий по инженерной защите проектируемых объектов.</w:t>
      </w:r>
    </w:p>
    <w:p w:rsidR="00756370" w:rsidRPr="001D672E" w:rsidRDefault="00756370" w:rsidP="00756370">
      <w:pPr>
        <w:pStyle w:val="2"/>
        <w:spacing w:before="0"/>
        <w:ind w:firstLine="851"/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</w:pPr>
      <w:r w:rsidRPr="001D672E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7.</w:t>
      </w:r>
      <w:r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4</w:t>
      </w:r>
      <w:r w:rsidRPr="001D672E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.2 Задачи работ:</w:t>
      </w:r>
    </w:p>
    <w:p w:rsidR="00756370" w:rsidRPr="001D672E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1D672E">
        <w:rPr>
          <w:spacing w:val="-4"/>
        </w:rPr>
        <w:t>разработка программы гидрологического мониторинга;</w:t>
      </w:r>
    </w:p>
    <w:p w:rsidR="00756370" w:rsidRPr="001D672E" w:rsidRDefault="00F3696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>
        <w:rPr>
          <w:spacing w:val="-4"/>
        </w:rPr>
        <w:t>оптимизация</w:t>
      </w:r>
      <w:r w:rsidR="00756370" w:rsidRPr="001D672E">
        <w:rPr>
          <w:spacing w:val="-4"/>
        </w:rPr>
        <w:t xml:space="preserve"> сети гидрологического мониторинга;</w:t>
      </w:r>
    </w:p>
    <w:p w:rsidR="00756370" w:rsidRPr="001D672E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1D672E">
        <w:rPr>
          <w:spacing w:val="-4"/>
        </w:rPr>
        <w:t xml:space="preserve">изучение стоковых и  </w:t>
      </w:r>
      <w:proofErr w:type="spellStart"/>
      <w:r w:rsidRPr="001D672E">
        <w:rPr>
          <w:spacing w:val="-4"/>
        </w:rPr>
        <w:t>уровенных</w:t>
      </w:r>
      <w:proofErr w:type="spellEnd"/>
      <w:r w:rsidRPr="001D672E">
        <w:rPr>
          <w:spacing w:val="-4"/>
        </w:rPr>
        <w:t xml:space="preserve"> характеристик водных источников;</w:t>
      </w:r>
    </w:p>
    <w:p w:rsidR="00756370" w:rsidRPr="001D672E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1D672E">
        <w:rPr>
          <w:spacing w:val="-4"/>
        </w:rPr>
        <w:t xml:space="preserve">изучение гидравлических характеристик русла в створе ближайших к территории площадки размещения АЭС </w:t>
      </w:r>
      <w:proofErr w:type="spellStart"/>
      <w:r w:rsidRPr="001D672E">
        <w:rPr>
          <w:spacing w:val="-4"/>
        </w:rPr>
        <w:t>гидропостов</w:t>
      </w:r>
      <w:proofErr w:type="spellEnd"/>
      <w:r w:rsidRPr="001D672E">
        <w:rPr>
          <w:spacing w:val="-4"/>
        </w:rPr>
        <w:t>;</w:t>
      </w:r>
    </w:p>
    <w:p w:rsidR="00756370" w:rsidRPr="001D672E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1D672E">
        <w:rPr>
          <w:spacing w:val="-4"/>
        </w:rPr>
        <w:t>отбор проб воды для лабораторных исследований;</w:t>
      </w:r>
    </w:p>
    <w:p w:rsidR="00756370" w:rsidRPr="001D672E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1D672E">
        <w:rPr>
          <w:spacing w:val="-4"/>
        </w:rPr>
        <w:t xml:space="preserve">наблюдения за ледовым и волновым режимами. </w:t>
      </w:r>
    </w:p>
    <w:p w:rsidR="00756370" w:rsidRPr="001D672E" w:rsidRDefault="00756370" w:rsidP="00756370">
      <w:pPr>
        <w:pStyle w:val="2"/>
        <w:spacing w:before="0"/>
        <w:ind w:firstLine="851"/>
        <w:contextualSpacing/>
        <w:jc w:val="both"/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</w:pPr>
      <w:bookmarkStart w:id="6" w:name="_Toc323302579"/>
      <w:r w:rsidRPr="001D672E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7.</w:t>
      </w:r>
      <w:r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4</w:t>
      </w:r>
      <w:r w:rsidRPr="001D672E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.</w:t>
      </w:r>
      <w:r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>3</w:t>
      </w:r>
      <w:r w:rsidRPr="001D672E">
        <w:rPr>
          <w:rFonts w:ascii="Times New Roman" w:eastAsia="TimesNewRomanPSMT" w:hAnsi="Times New Roman" w:cs="Times New Roman"/>
          <w:b w:val="0"/>
          <w:color w:val="auto"/>
          <w:sz w:val="24"/>
          <w:szCs w:val="24"/>
        </w:rPr>
        <w:t xml:space="preserve"> Методика проведение гидрологического мониторинга.</w:t>
      </w:r>
    </w:p>
    <w:bookmarkEnd w:id="6"/>
    <w:p w:rsidR="00F36960" w:rsidRDefault="005A5979" w:rsidP="00756370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На начальном этапе разрабатывается программа проведения гидрологических наблюдений</w:t>
      </w:r>
      <w:r>
        <w:rPr>
          <w:rFonts w:eastAsia="TimesNewRomanPSMT"/>
        </w:rPr>
        <w:t>. На основании результатов гидрологического мониторинга в 2013 году при необходимости проводится оптимизация наблюдательной сети.</w:t>
      </w:r>
    </w:p>
    <w:p w:rsidR="00756370" w:rsidRDefault="00756370" w:rsidP="00756370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По гидрометрическим постам приводится информация о</w:t>
      </w:r>
      <w:r w:rsidRPr="00037B2D">
        <w:rPr>
          <w:rFonts w:eastAsia="TimesNewRomanPSMT"/>
          <w:lang w:eastAsia="en-US"/>
        </w:rPr>
        <w:t>: мест</w:t>
      </w:r>
      <w:r>
        <w:rPr>
          <w:rFonts w:eastAsia="TimesNewRomanPSMT"/>
          <w:lang w:eastAsia="en-US"/>
        </w:rPr>
        <w:t>е</w:t>
      </w:r>
      <w:r w:rsidRPr="00037B2D">
        <w:rPr>
          <w:rFonts w:eastAsia="TimesNewRomanPSMT"/>
          <w:lang w:eastAsia="en-US"/>
        </w:rPr>
        <w:t xml:space="preserve"> расположения</w:t>
      </w:r>
      <w:r w:rsidR="00783F69">
        <w:rPr>
          <w:rFonts w:eastAsia="TimesNewRomanPSMT"/>
          <w:lang w:eastAsia="en-US"/>
        </w:rPr>
        <w:t xml:space="preserve"> источника водоснабжения</w:t>
      </w:r>
      <w:r w:rsidRPr="00037B2D">
        <w:rPr>
          <w:rFonts w:eastAsia="TimesNewRomanPSMT"/>
          <w:lang w:eastAsia="en-US"/>
        </w:rPr>
        <w:t>, высот</w:t>
      </w:r>
      <w:r>
        <w:rPr>
          <w:rFonts w:eastAsia="TimesNewRomanPSMT"/>
          <w:lang w:eastAsia="en-US"/>
        </w:rPr>
        <w:t>е</w:t>
      </w:r>
      <w:r w:rsidRPr="00037B2D">
        <w:rPr>
          <w:rFonts w:eastAsia="TimesNewRomanPSMT"/>
          <w:lang w:eastAsia="en-US"/>
        </w:rPr>
        <w:t xml:space="preserve"> берегов относительно уреза, наличи</w:t>
      </w:r>
      <w:r>
        <w:rPr>
          <w:rFonts w:eastAsia="TimesNewRomanPSMT"/>
          <w:lang w:eastAsia="en-US"/>
        </w:rPr>
        <w:t>ю</w:t>
      </w:r>
      <w:r w:rsidRPr="00037B2D">
        <w:rPr>
          <w:rFonts w:eastAsia="TimesNewRomanPSMT"/>
          <w:lang w:eastAsia="en-US"/>
        </w:rPr>
        <w:t xml:space="preserve"> следов обрушения берегов, почва</w:t>
      </w:r>
      <w:r w:rsidR="00783F69">
        <w:rPr>
          <w:rFonts w:eastAsia="TimesNewRomanPSMT"/>
          <w:lang w:eastAsia="en-US"/>
        </w:rPr>
        <w:t>х</w:t>
      </w:r>
      <w:r w:rsidRPr="00037B2D">
        <w:rPr>
          <w:rFonts w:eastAsia="TimesNewRomanPSMT"/>
          <w:lang w:eastAsia="en-US"/>
        </w:rPr>
        <w:t>, растительност</w:t>
      </w:r>
      <w:r>
        <w:rPr>
          <w:rFonts w:eastAsia="TimesNewRomanPSMT"/>
          <w:lang w:eastAsia="en-US"/>
        </w:rPr>
        <w:t>и</w:t>
      </w:r>
      <w:r w:rsidRPr="00037B2D">
        <w:rPr>
          <w:rFonts w:eastAsia="TimesNewRomanPSMT"/>
          <w:lang w:eastAsia="en-US"/>
        </w:rPr>
        <w:t>, наличи</w:t>
      </w:r>
      <w:r>
        <w:rPr>
          <w:rFonts w:eastAsia="TimesNewRomanPSMT"/>
          <w:lang w:eastAsia="en-US"/>
        </w:rPr>
        <w:t>ю</w:t>
      </w:r>
      <w:r w:rsidRPr="00037B2D">
        <w:rPr>
          <w:rFonts w:eastAsia="TimesNewRomanPSMT"/>
          <w:lang w:eastAsia="en-US"/>
        </w:rPr>
        <w:t xml:space="preserve"> поймы, </w:t>
      </w:r>
      <w:proofErr w:type="spellStart"/>
      <w:r w:rsidRPr="00037B2D">
        <w:rPr>
          <w:rFonts w:eastAsia="TimesNewRomanPSMT"/>
          <w:lang w:eastAsia="en-US"/>
        </w:rPr>
        <w:t>оборудованност</w:t>
      </w:r>
      <w:r>
        <w:rPr>
          <w:rFonts w:eastAsia="TimesNewRomanPSMT"/>
          <w:lang w:eastAsia="en-US"/>
        </w:rPr>
        <w:t>и</w:t>
      </w:r>
      <w:proofErr w:type="spellEnd"/>
      <w:r w:rsidRPr="00037B2D">
        <w:rPr>
          <w:rFonts w:eastAsia="TimesNewRomanPSMT"/>
          <w:lang w:eastAsia="en-US"/>
        </w:rPr>
        <w:t xml:space="preserve"> поста (наличие свай, контрольный репер, установк</w:t>
      </w:r>
      <w:r>
        <w:rPr>
          <w:rFonts w:eastAsia="TimesNewRomanPSMT"/>
          <w:lang w:eastAsia="en-US"/>
        </w:rPr>
        <w:t>а гидростатического уровнемера),</w:t>
      </w:r>
      <w:r w:rsidRPr="00037B2D">
        <w:rPr>
          <w:rFonts w:eastAsia="TimesNewRomanPSMT"/>
          <w:lang w:eastAsia="en-US"/>
        </w:rPr>
        <w:t xml:space="preserve"> </w:t>
      </w:r>
      <w:r w:rsidR="00783F69">
        <w:rPr>
          <w:rFonts w:eastAsia="TimesNewRomanPSMT"/>
          <w:lang w:eastAsia="en-US"/>
        </w:rPr>
        <w:t>сезонных изменениях уровня воды</w:t>
      </w:r>
      <w:r w:rsidRPr="00037B2D">
        <w:rPr>
          <w:rFonts w:eastAsia="TimesNewRomanPSMT"/>
          <w:lang w:eastAsia="en-US"/>
        </w:rPr>
        <w:t>, коэффициент</w:t>
      </w:r>
      <w:r>
        <w:rPr>
          <w:rFonts w:eastAsia="TimesNewRomanPSMT"/>
          <w:lang w:eastAsia="en-US"/>
        </w:rPr>
        <w:t>е</w:t>
      </w:r>
      <w:r w:rsidRPr="00037B2D">
        <w:rPr>
          <w:rFonts w:eastAsia="TimesNewRomanPSMT"/>
          <w:lang w:eastAsia="en-US"/>
        </w:rPr>
        <w:t xml:space="preserve"> шероховатости. </w:t>
      </w:r>
    </w:p>
    <w:p w:rsidR="0078743C" w:rsidRDefault="0078743C" w:rsidP="0078743C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>На водомерных постах производятся:</w:t>
      </w:r>
    </w:p>
    <w:p w:rsidR="0078743C" w:rsidRPr="00752ED5" w:rsidRDefault="0078743C" w:rsidP="0078743C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proofErr w:type="spellStart"/>
      <w:r>
        <w:rPr>
          <w:spacing w:val="-4"/>
        </w:rPr>
        <w:t>двух</w:t>
      </w:r>
      <w:r w:rsidRPr="00752ED5">
        <w:rPr>
          <w:spacing w:val="-4"/>
        </w:rPr>
        <w:t>срочные</w:t>
      </w:r>
      <w:proofErr w:type="spellEnd"/>
      <w:r w:rsidRPr="00752ED5">
        <w:rPr>
          <w:spacing w:val="-4"/>
        </w:rPr>
        <w:t xml:space="preserve"> (в 8</w:t>
      </w:r>
      <w:r>
        <w:rPr>
          <w:spacing w:val="-4"/>
        </w:rPr>
        <w:t>.00</w:t>
      </w:r>
      <w:r w:rsidRPr="00752ED5">
        <w:rPr>
          <w:spacing w:val="-4"/>
        </w:rPr>
        <w:t xml:space="preserve"> и 20</w:t>
      </w:r>
      <w:r>
        <w:rPr>
          <w:spacing w:val="-4"/>
        </w:rPr>
        <w:t>.00</w:t>
      </w:r>
      <w:r w:rsidRPr="00752ED5">
        <w:rPr>
          <w:spacing w:val="-4"/>
        </w:rPr>
        <w:t xml:space="preserve"> часов) наблюдения за уровнем и температурой воды</w:t>
      </w:r>
      <w:r>
        <w:rPr>
          <w:spacing w:val="-4"/>
        </w:rPr>
        <w:t>;</w:t>
      </w:r>
      <w:r w:rsidRPr="00752ED5">
        <w:rPr>
          <w:spacing w:val="-4"/>
        </w:rPr>
        <w:t xml:space="preserve"> </w:t>
      </w:r>
    </w:p>
    <w:p w:rsidR="0078743C" w:rsidRPr="00752ED5" w:rsidRDefault="0078743C" w:rsidP="0078743C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752ED5">
        <w:rPr>
          <w:spacing w:val="-4"/>
        </w:rPr>
        <w:t>в период открытого русла ежедневно (в утренний срок) отбирается проба воды на мутность;</w:t>
      </w:r>
    </w:p>
    <w:p w:rsidR="0078743C" w:rsidRPr="00752ED5" w:rsidRDefault="0078743C" w:rsidP="0078743C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752ED5">
        <w:rPr>
          <w:spacing w:val="-4"/>
        </w:rPr>
        <w:t>в зимний период у берега раз в 5 дней измеряется толщина льда;</w:t>
      </w:r>
    </w:p>
    <w:p w:rsidR="0078743C" w:rsidRDefault="0078743C" w:rsidP="0078743C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752ED5">
        <w:rPr>
          <w:spacing w:val="-4"/>
        </w:rPr>
        <w:lastRenderedPageBreak/>
        <w:t xml:space="preserve">измерение </w:t>
      </w:r>
      <w:r w:rsidR="00783F69">
        <w:rPr>
          <w:spacing w:val="-4"/>
        </w:rPr>
        <w:t>уровня</w:t>
      </w:r>
      <w:r w:rsidRPr="00752ED5">
        <w:rPr>
          <w:spacing w:val="-4"/>
        </w:rPr>
        <w:t xml:space="preserve"> воды </w:t>
      </w:r>
      <w:r>
        <w:rPr>
          <w:spacing w:val="-4"/>
        </w:rPr>
        <w:t xml:space="preserve">выполняется </w:t>
      </w:r>
      <w:r w:rsidRPr="00752ED5">
        <w:rPr>
          <w:spacing w:val="-4"/>
        </w:rPr>
        <w:t xml:space="preserve">по 3 раза в месяц и </w:t>
      </w:r>
      <w:r>
        <w:rPr>
          <w:spacing w:val="-4"/>
        </w:rPr>
        <w:t xml:space="preserve">по </w:t>
      </w:r>
      <w:r w:rsidRPr="00752ED5">
        <w:rPr>
          <w:spacing w:val="-4"/>
        </w:rPr>
        <w:t>10-15</w:t>
      </w:r>
      <w:r>
        <w:rPr>
          <w:spacing w:val="-4"/>
        </w:rPr>
        <w:t xml:space="preserve"> раз</w:t>
      </w:r>
      <w:r w:rsidRPr="00752ED5">
        <w:rPr>
          <w:spacing w:val="-4"/>
        </w:rPr>
        <w:t xml:space="preserve"> во время весеннего половодья и дождевых паводков</w:t>
      </w:r>
      <w:r>
        <w:rPr>
          <w:spacing w:val="-4"/>
        </w:rPr>
        <w:t>;</w:t>
      </w:r>
    </w:p>
    <w:p w:rsidR="00756370" w:rsidRPr="009376F6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 w:rsidRPr="00037B2D">
        <w:rPr>
          <w:rFonts w:eastAsia="TimesNewRomanPSMT"/>
          <w:lang w:eastAsia="en-US"/>
        </w:rPr>
        <w:t>отбор проб воды на химический и бактериологический анализ</w:t>
      </w:r>
      <w:r>
        <w:rPr>
          <w:rFonts w:eastAsia="TimesNewRomanPSMT"/>
          <w:lang w:eastAsia="en-US"/>
        </w:rPr>
        <w:t xml:space="preserve">  в</w:t>
      </w:r>
      <w:r w:rsidRPr="00037B2D">
        <w:rPr>
          <w:rFonts w:eastAsia="TimesNewRomanPSMT"/>
          <w:lang w:eastAsia="en-US"/>
        </w:rPr>
        <w:t>о все фазы гидрологического режима</w:t>
      </w:r>
      <w:r w:rsidR="003745B6">
        <w:rPr>
          <w:rFonts w:eastAsia="TimesNewRomanPSMT"/>
          <w:lang w:eastAsia="en-US"/>
        </w:rPr>
        <w:t xml:space="preserve"> (в периоды половодья и летней и зимней межени)</w:t>
      </w:r>
      <w:r>
        <w:rPr>
          <w:rFonts w:eastAsia="TimesNewRomanPSMT"/>
          <w:lang w:eastAsia="en-US"/>
        </w:rPr>
        <w:t xml:space="preserve">; </w:t>
      </w:r>
    </w:p>
    <w:p w:rsidR="00756370" w:rsidRPr="00752ED5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spacing w:val="-4"/>
        </w:rPr>
      </w:pPr>
      <w:r>
        <w:t>н</w:t>
      </w:r>
      <w:r w:rsidRPr="00A33886">
        <w:t xml:space="preserve">аблюдения за загрязнением донных отложений </w:t>
      </w:r>
      <w:r>
        <w:t>(</w:t>
      </w:r>
      <w:r w:rsidRPr="00A33886">
        <w:t>одновременно с наблюдениями за качеством поверхностных вод</w:t>
      </w:r>
      <w:r>
        <w:t>)</w:t>
      </w:r>
      <w:r w:rsidRPr="00037B2D">
        <w:rPr>
          <w:rFonts w:eastAsia="TimesNewRomanPSMT"/>
          <w:lang w:eastAsia="en-US"/>
        </w:rPr>
        <w:t>.</w:t>
      </w:r>
    </w:p>
    <w:p w:rsidR="00756370" w:rsidRPr="00752ED5" w:rsidRDefault="00756370" w:rsidP="00756370">
      <w:pPr>
        <w:autoSpaceDE w:val="0"/>
        <w:autoSpaceDN w:val="0"/>
        <w:adjustRightInd w:val="0"/>
        <w:ind w:firstLine="851"/>
        <w:jc w:val="both"/>
        <w:rPr>
          <w:rFonts w:eastAsia="TimesNewRomanPSMT"/>
          <w:lang w:eastAsia="en-US"/>
        </w:rPr>
      </w:pPr>
      <w:r w:rsidRPr="00752ED5">
        <w:rPr>
          <w:rFonts w:eastAsia="TimesNewRomanPSMT"/>
          <w:lang w:eastAsia="en-US"/>
        </w:rPr>
        <w:t xml:space="preserve">По данным </w:t>
      </w:r>
      <w:r>
        <w:rPr>
          <w:rFonts w:eastAsia="TimesNewRomanPSMT"/>
          <w:lang w:eastAsia="en-US"/>
        </w:rPr>
        <w:t xml:space="preserve">режимных гидрологических </w:t>
      </w:r>
      <w:r w:rsidRPr="00752ED5">
        <w:rPr>
          <w:rFonts w:eastAsia="TimesNewRomanPSMT"/>
          <w:lang w:eastAsia="en-US"/>
        </w:rPr>
        <w:t>наблюдений составляется годовой отчет, в котором в табличной форме приводятся все результаты наблюдений:</w:t>
      </w:r>
    </w:p>
    <w:p w:rsidR="00756370" w:rsidRPr="00752ED5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eastAsia="TimesNewRomanPSMT"/>
          <w:lang w:eastAsia="en-US"/>
        </w:rPr>
      </w:pPr>
      <w:r w:rsidRPr="00752ED5">
        <w:rPr>
          <w:rFonts w:eastAsia="TimesNewRomanPSMT"/>
          <w:lang w:eastAsia="en-US"/>
        </w:rPr>
        <w:t>ежедневные, среднемесячные, минимальные месячные и годовые, максимальные месячные и годовые уровни воды исследуемых рек;</w:t>
      </w:r>
    </w:p>
    <w:p w:rsidR="00756370" w:rsidRPr="00752ED5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eastAsia="TimesNewRomanPSMT"/>
          <w:lang w:eastAsia="en-US"/>
        </w:rPr>
      </w:pPr>
      <w:r w:rsidRPr="00752ED5">
        <w:rPr>
          <w:rFonts w:eastAsia="TimesNewRomanPSMT"/>
          <w:lang w:eastAsia="en-US"/>
        </w:rPr>
        <w:t>измеренные расходы воды;</w:t>
      </w:r>
    </w:p>
    <w:p w:rsidR="00756370" w:rsidRPr="00752ED5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eastAsia="TimesNewRomanPSMT"/>
          <w:lang w:eastAsia="en-US"/>
        </w:rPr>
      </w:pPr>
      <w:r w:rsidRPr="00752ED5">
        <w:rPr>
          <w:rFonts w:eastAsia="TimesNewRomanPSMT"/>
          <w:lang w:eastAsia="en-US"/>
        </w:rPr>
        <w:t>ежедневные, максимальные суточные и максимальные суточные (по месяцам), среднемесячные и среднегодовые расходы воды;</w:t>
      </w:r>
    </w:p>
    <w:p w:rsidR="00756370" w:rsidRPr="00752ED5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eastAsia="TimesNewRomanPSMT"/>
          <w:lang w:eastAsia="en-US"/>
        </w:rPr>
      </w:pPr>
      <w:r w:rsidRPr="00752ED5">
        <w:rPr>
          <w:rFonts w:eastAsia="TimesNewRomanPSMT"/>
          <w:lang w:eastAsia="en-US"/>
        </w:rPr>
        <w:t>ежедневные, декадные, среднемесячные и максимальная за год температура воды (с датой наблюдения);</w:t>
      </w:r>
    </w:p>
    <w:p w:rsidR="00756370" w:rsidRPr="00752ED5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eastAsia="TimesNewRomanPSMT"/>
          <w:lang w:eastAsia="en-US"/>
        </w:rPr>
      </w:pPr>
      <w:r w:rsidRPr="00752ED5">
        <w:rPr>
          <w:rFonts w:eastAsia="TimesNewRomanPSMT"/>
          <w:lang w:eastAsia="en-US"/>
        </w:rPr>
        <w:t>толщина льда и снега на льду, опасные ледовые явления (заторы, зажоры и т.д.);</w:t>
      </w:r>
    </w:p>
    <w:p w:rsidR="00756370" w:rsidRDefault="00756370" w:rsidP="00756370">
      <w:pPr>
        <w:pStyle w:val="a6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851"/>
        <w:jc w:val="both"/>
        <w:rPr>
          <w:rFonts w:eastAsia="TimesNewRomanPSMT"/>
          <w:lang w:eastAsia="en-US"/>
        </w:rPr>
      </w:pPr>
      <w:r w:rsidRPr="00752ED5">
        <w:rPr>
          <w:rFonts w:eastAsia="TimesNewRomanPSMT"/>
          <w:lang w:eastAsia="en-US"/>
        </w:rPr>
        <w:t>результаты химического и бактериологического анализов.</w:t>
      </w:r>
    </w:p>
    <w:p w:rsidR="00756370" w:rsidRPr="00525F5A" w:rsidRDefault="00756370" w:rsidP="00525F5A">
      <w:pPr>
        <w:autoSpaceDE w:val="0"/>
        <w:autoSpaceDN w:val="0"/>
        <w:adjustRightInd w:val="0"/>
        <w:ind w:firstLine="851"/>
        <w:contextualSpacing/>
        <w:jc w:val="both"/>
        <w:rPr>
          <w:rFonts w:eastAsia="TimesNewRomanPSMT"/>
        </w:rPr>
      </w:pPr>
    </w:p>
    <w:p w:rsidR="00EB61C9" w:rsidRPr="000A5231" w:rsidRDefault="005A5979" w:rsidP="00EB61C9">
      <w:pPr>
        <w:jc w:val="both"/>
      </w:pPr>
      <w:r>
        <w:rPr>
          <w:bCs/>
        </w:rPr>
        <w:t>7.5</w:t>
      </w:r>
      <w:r w:rsidR="00EB61C9" w:rsidRPr="00ED1AB9">
        <w:rPr>
          <w:bCs/>
        </w:rPr>
        <w:t xml:space="preserve">. Работы должны быть выполнены в соответствии с документами: </w:t>
      </w:r>
      <w:r w:rsidR="00EB61C9" w:rsidRPr="00ED1AB9">
        <w:t>НП-032-01, НП 031-01,</w:t>
      </w:r>
      <w:r w:rsidR="00EB61C9" w:rsidRPr="00ED1AB9">
        <w:rPr>
          <w:rFonts w:eastAsia="Calibri"/>
        </w:rPr>
        <w:t xml:space="preserve"> НП-064-05</w:t>
      </w:r>
      <w:r w:rsidR="00EB61C9" w:rsidRPr="00ED1AB9">
        <w:t xml:space="preserve">, </w:t>
      </w:r>
      <w:proofErr w:type="spellStart"/>
      <w:r w:rsidR="00EB61C9" w:rsidRPr="00ED1AB9">
        <w:t>ПиН</w:t>
      </w:r>
      <w:proofErr w:type="spellEnd"/>
      <w:r w:rsidR="00EB61C9" w:rsidRPr="00ED1AB9">
        <w:t xml:space="preserve"> АЭ 5.6, </w:t>
      </w:r>
      <w:proofErr w:type="spellStart"/>
      <w:r w:rsidR="00EB61C9" w:rsidRPr="00ED1AB9">
        <w:t>ПиН</w:t>
      </w:r>
      <w:proofErr w:type="spellEnd"/>
      <w:r w:rsidR="00EB61C9" w:rsidRPr="00ED1AB9">
        <w:t xml:space="preserve"> АЭ 5.10.87, СППНАЭ-87 п.4.1, РБ-046-08, РБ-036-06, </w:t>
      </w:r>
      <w:r w:rsidR="00EB61C9" w:rsidRPr="000A5231">
        <w:t>РБ-019-01, СНиП 11-02-96,  СНиП 2.01.14-83, СП 11-103-97, СП 11-105-97, РД 03-259-98, МУ 210.002-</w:t>
      </w:r>
      <w:r w:rsidR="00EB61C9">
        <w:t>90,</w:t>
      </w:r>
      <w:r w:rsidR="00EB61C9" w:rsidRPr="00C051DC">
        <w:t xml:space="preserve"> </w:t>
      </w:r>
      <w:r w:rsidR="00EB61C9">
        <w:t xml:space="preserve">ОАО «Концерн Росэнергоатом» СТО 1.1.1.03.001.0868-2012. </w:t>
      </w:r>
    </w:p>
    <w:p w:rsidR="000A5231" w:rsidRDefault="000A5231" w:rsidP="001D672E">
      <w:pPr>
        <w:pStyle w:val="a3"/>
        <w:tabs>
          <w:tab w:val="left" w:pos="284"/>
        </w:tabs>
        <w:rPr>
          <w:sz w:val="24"/>
        </w:rPr>
      </w:pPr>
    </w:p>
    <w:p w:rsidR="00B93025" w:rsidRDefault="005A5979" w:rsidP="001D672E">
      <w:pPr>
        <w:pStyle w:val="a3"/>
        <w:tabs>
          <w:tab w:val="left" w:pos="284"/>
        </w:tabs>
        <w:rPr>
          <w:sz w:val="24"/>
        </w:rPr>
      </w:pPr>
      <w:r>
        <w:rPr>
          <w:sz w:val="24"/>
        </w:rPr>
        <w:t>7.6</w:t>
      </w:r>
      <w:r w:rsidR="00B93025" w:rsidRPr="00B93025">
        <w:rPr>
          <w:sz w:val="24"/>
        </w:rPr>
        <w:t>. При намерениях реализации изложенных в ТЗ работ Исполнитель должен располагать необходимой разрешительной документацией в части возможности ознакомления и работы с категорированной информацией (в зависимости от степени ее уязвимости).</w:t>
      </w:r>
    </w:p>
    <w:p w:rsidR="00B93025" w:rsidRDefault="00B93025" w:rsidP="00C06D31">
      <w:pPr>
        <w:pStyle w:val="a3"/>
        <w:tabs>
          <w:tab w:val="left" w:pos="284"/>
        </w:tabs>
        <w:spacing w:after="240"/>
        <w:rPr>
          <w:sz w:val="24"/>
        </w:rPr>
      </w:pPr>
    </w:p>
    <w:p w:rsidR="00C06D31" w:rsidRDefault="00AD002D" w:rsidP="00C06D31">
      <w:pPr>
        <w:pStyle w:val="a3"/>
        <w:tabs>
          <w:tab w:val="left" w:pos="284"/>
        </w:tabs>
        <w:spacing w:after="240"/>
        <w:rPr>
          <w:sz w:val="24"/>
        </w:rPr>
      </w:pPr>
      <w:r>
        <w:rPr>
          <w:sz w:val="24"/>
        </w:rPr>
        <w:t>8. </w:t>
      </w:r>
      <w:r w:rsidR="00A34DF1">
        <w:rPr>
          <w:sz w:val="24"/>
        </w:rPr>
        <w:t>Место внедрения и способ применени</w:t>
      </w:r>
      <w:r w:rsidR="00C06D31">
        <w:rPr>
          <w:sz w:val="24"/>
        </w:rPr>
        <w:t>я результатов выполненных работ.</w:t>
      </w:r>
      <w:r w:rsidR="00C40ACA">
        <w:rPr>
          <w:sz w:val="24"/>
        </w:rPr>
        <w:t xml:space="preserve"> </w:t>
      </w:r>
    </w:p>
    <w:p w:rsidR="00A34DF1" w:rsidRDefault="00ED1AB9" w:rsidP="00EA2073">
      <w:pPr>
        <w:pStyle w:val="a3"/>
        <w:tabs>
          <w:tab w:val="left" w:pos="284"/>
        </w:tabs>
        <w:rPr>
          <w:bCs/>
          <w:color w:val="000000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proofErr w:type="gramStart"/>
      <w:r w:rsidR="00C9309A">
        <w:rPr>
          <w:sz w:val="24"/>
        </w:rPr>
        <w:t>Коль</w:t>
      </w:r>
      <w:r w:rsidR="00DD49DF" w:rsidRPr="00DD49DF">
        <w:rPr>
          <w:sz w:val="24"/>
        </w:rPr>
        <w:t>ская</w:t>
      </w:r>
      <w:proofErr w:type="gramEnd"/>
      <w:r w:rsidR="00DD49DF" w:rsidRPr="00DD49DF">
        <w:rPr>
          <w:sz w:val="24"/>
        </w:rPr>
        <w:t xml:space="preserve"> АЭС</w:t>
      </w:r>
      <w:r w:rsidR="00C9309A">
        <w:rPr>
          <w:sz w:val="24"/>
        </w:rPr>
        <w:t>-2</w:t>
      </w:r>
      <w:r w:rsidR="00C40ACA">
        <w:rPr>
          <w:sz w:val="24"/>
        </w:rPr>
        <w:t xml:space="preserve">, </w:t>
      </w:r>
      <w:r w:rsidR="009E1BDC">
        <w:rPr>
          <w:sz w:val="24"/>
        </w:rPr>
        <w:t>м</w:t>
      </w:r>
      <w:r w:rsidR="00DD49DF" w:rsidRPr="002B62AA">
        <w:rPr>
          <w:sz w:val="24"/>
        </w:rPr>
        <w:t>атериалы</w:t>
      </w:r>
      <w:r w:rsidR="00DD49DF">
        <w:rPr>
          <w:sz w:val="24"/>
        </w:rPr>
        <w:t xml:space="preserve"> </w:t>
      </w:r>
      <w:r w:rsidR="00DD49DF" w:rsidRPr="002B62AA">
        <w:rPr>
          <w:sz w:val="24"/>
        </w:rPr>
        <w:t>м</w:t>
      </w:r>
      <w:r w:rsidR="00DD49DF" w:rsidRPr="002B62AA">
        <w:rPr>
          <w:rFonts w:eastAsia="Calibri"/>
          <w:sz w:val="24"/>
        </w:rPr>
        <w:t>ониторинг</w:t>
      </w:r>
      <w:r w:rsidR="00DD49DF" w:rsidRPr="002B62AA">
        <w:rPr>
          <w:sz w:val="24"/>
        </w:rPr>
        <w:t>а</w:t>
      </w:r>
      <w:r w:rsidR="00DD49DF" w:rsidRPr="002B62AA">
        <w:rPr>
          <w:rFonts w:eastAsia="Calibri"/>
          <w:sz w:val="24"/>
        </w:rPr>
        <w:t xml:space="preserve"> </w:t>
      </w:r>
      <w:r w:rsidR="00DD49DF" w:rsidRPr="002B62AA">
        <w:rPr>
          <w:sz w:val="24"/>
        </w:rPr>
        <w:t xml:space="preserve">будут применяться при </w:t>
      </w:r>
      <w:r>
        <w:rPr>
          <w:sz w:val="24"/>
        </w:rPr>
        <w:t>разработке</w:t>
      </w:r>
      <w:r w:rsidR="00DD49DF" w:rsidRPr="002B62AA">
        <w:rPr>
          <w:sz w:val="24"/>
        </w:rPr>
        <w:t xml:space="preserve"> проектных материалов и материалов обоснования лицензий на осуществление деятельности в области использования атомной энергии</w:t>
      </w:r>
      <w:r w:rsidR="00C40ACA">
        <w:rPr>
          <w:bCs/>
          <w:color w:val="000000"/>
          <w:sz w:val="24"/>
        </w:rPr>
        <w:t>.</w:t>
      </w:r>
    </w:p>
    <w:p w:rsidR="00EA2073" w:rsidRDefault="00EA2073" w:rsidP="00EA2073">
      <w:pPr>
        <w:pStyle w:val="a3"/>
        <w:tabs>
          <w:tab w:val="left" w:pos="284"/>
        </w:tabs>
        <w:rPr>
          <w:bCs/>
          <w:color w:val="000000"/>
          <w:sz w:val="24"/>
        </w:rPr>
      </w:pPr>
    </w:p>
    <w:p w:rsidR="00C82FCE" w:rsidRDefault="00AD002D" w:rsidP="00C06D31">
      <w:pPr>
        <w:pStyle w:val="a3"/>
        <w:spacing w:after="240"/>
        <w:rPr>
          <w:sz w:val="24"/>
        </w:rPr>
      </w:pPr>
      <w:r>
        <w:rPr>
          <w:sz w:val="24"/>
        </w:rPr>
        <w:t>9. </w:t>
      </w:r>
      <w:r w:rsidR="00C06D31">
        <w:rPr>
          <w:sz w:val="24"/>
        </w:rPr>
        <w:t>Отчетные материалы:</w:t>
      </w:r>
    </w:p>
    <w:p w:rsidR="00BE4688" w:rsidRDefault="00BE4688" w:rsidP="00C06D31">
      <w:pPr>
        <w:pStyle w:val="a3"/>
        <w:spacing w:after="240"/>
        <w:rPr>
          <w:sz w:val="24"/>
        </w:rPr>
      </w:pPr>
      <w:r>
        <w:rPr>
          <w:sz w:val="24"/>
        </w:rPr>
        <w:t xml:space="preserve">Отчетные материалы предоставляются в соответствии с Календарным планом </w:t>
      </w:r>
      <w:r w:rsidR="00156350">
        <w:rPr>
          <w:sz w:val="24"/>
        </w:rPr>
        <w:t xml:space="preserve">(приложение 1 к ТЗ) </w:t>
      </w:r>
      <w:r>
        <w:rPr>
          <w:sz w:val="24"/>
        </w:rPr>
        <w:t>в следующем составе:</w:t>
      </w:r>
    </w:p>
    <w:p w:rsidR="00BF2D02" w:rsidRDefault="00BE4688" w:rsidP="00BF2D02">
      <w:pPr>
        <w:pStyle w:val="a3"/>
        <w:ind w:firstLine="709"/>
        <w:rPr>
          <w:sz w:val="24"/>
        </w:rPr>
      </w:pPr>
      <w:r>
        <w:rPr>
          <w:sz w:val="24"/>
        </w:rPr>
        <w:t>- аннотационные</w:t>
      </w:r>
      <w:r w:rsidR="00BF2D02">
        <w:rPr>
          <w:sz w:val="24"/>
        </w:rPr>
        <w:t xml:space="preserve"> отчет</w:t>
      </w:r>
      <w:r>
        <w:rPr>
          <w:sz w:val="24"/>
        </w:rPr>
        <w:t>ы</w:t>
      </w:r>
      <w:r w:rsidR="00BF2D02">
        <w:rPr>
          <w:sz w:val="24"/>
        </w:rPr>
        <w:t>;</w:t>
      </w:r>
    </w:p>
    <w:p w:rsidR="00BE4688" w:rsidRDefault="00BE4688" w:rsidP="00BF2D02">
      <w:pPr>
        <w:pStyle w:val="a3"/>
        <w:ind w:firstLine="709"/>
        <w:rPr>
          <w:sz w:val="24"/>
        </w:rPr>
      </w:pPr>
      <w:r>
        <w:rPr>
          <w:sz w:val="24"/>
        </w:rPr>
        <w:t>- программы мониторинга;</w:t>
      </w:r>
    </w:p>
    <w:p w:rsidR="00C82FCE" w:rsidRDefault="00C82FCE" w:rsidP="00EA2073">
      <w:pPr>
        <w:pStyle w:val="a3"/>
        <w:ind w:left="709"/>
        <w:rPr>
          <w:sz w:val="24"/>
        </w:rPr>
      </w:pPr>
      <w:r>
        <w:rPr>
          <w:sz w:val="24"/>
        </w:rPr>
        <w:t>- </w:t>
      </w:r>
      <w:r w:rsidRPr="008018F6">
        <w:rPr>
          <w:sz w:val="24"/>
        </w:rPr>
        <w:t>техническ</w:t>
      </w:r>
      <w:r w:rsidR="00BE4688">
        <w:rPr>
          <w:sz w:val="24"/>
        </w:rPr>
        <w:t>ие</w:t>
      </w:r>
      <w:r w:rsidRPr="008018F6">
        <w:rPr>
          <w:sz w:val="24"/>
        </w:rPr>
        <w:t xml:space="preserve"> </w:t>
      </w:r>
      <w:r>
        <w:rPr>
          <w:sz w:val="24"/>
        </w:rPr>
        <w:t>отчет</w:t>
      </w:r>
      <w:r w:rsidR="00BE4688">
        <w:rPr>
          <w:sz w:val="24"/>
        </w:rPr>
        <w:t>ы</w:t>
      </w:r>
      <w:r w:rsidR="00553EEB">
        <w:rPr>
          <w:sz w:val="24"/>
        </w:rPr>
        <w:t>.</w:t>
      </w:r>
    </w:p>
    <w:p w:rsidR="00EA2073" w:rsidRPr="00CD0A52" w:rsidRDefault="00EA2073" w:rsidP="00D52E37">
      <w:pPr>
        <w:pStyle w:val="a3"/>
        <w:rPr>
          <w:u w:val="single"/>
        </w:rPr>
      </w:pPr>
    </w:p>
    <w:p w:rsidR="002A2CD4" w:rsidRDefault="00AD002D" w:rsidP="00C06D31">
      <w:pPr>
        <w:pStyle w:val="a3"/>
        <w:spacing w:after="240"/>
        <w:rPr>
          <w:sz w:val="24"/>
        </w:rPr>
      </w:pPr>
      <w:r>
        <w:rPr>
          <w:sz w:val="24"/>
        </w:rPr>
        <w:t>10. </w:t>
      </w:r>
      <w:r w:rsidR="00A34DF1">
        <w:rPr>
          <w:sz w:val="24"/>
        </w:rPr>
        <w:t>Порядок пр</w:t>
      </w:r>
      <w:r w:rsidR="002A2CD4">
        <w:rPr>
          <w:sz w:val="24"/>
        </w:rPr>
        <w:t>иема и передачи работ Заказчику:</w:t>
      </w:r>
    </w:p>
    <w:p w:rsidR="00BE4688" w:rsidRDefault="00BE4688" w:rsidP="00BE4688">
      <w:pPr>
        <w:pStyle w:val="a6"/>
        <w:ind w:left="0" w:firstLine="709"/>
        <w:jc w:val="both"/>
      </w:pPr>
      <w:r w:rsidRPr="00EC56A2">
        <w:t>Рассмотрение и приемка результатов работы производится на основании актов сдачи-приемки выполненных работ в соответствии с</w:t>
      </w:r>
      <w:r>
        <w:t xml:space="preserve"> настоящим техническим заданием,</w:t>
      </w:r>
      <w:r w:rsidRPr="00EC56A2">
        <w:t xml:space="preserve"> кале</w:t>
      </w:r>
      <w:r>
        <w:t>ндарным планом, СТО СМК-ПКФ-014.2-06 и СТО СМК-ПКФ-014</w:t>
      </w:r>
      <w:r w:rsidRPr="00EC56A2">
        <w:t>.1-12.</w:t>
      </w:r>
      <w:r>
        <w:t xml:space="preserve"> </w:t>
      </w:r>
    </w:p>
    <w:p w:rsidR="00BE4688" w:rsidRPr="002A2CD4" w:rsidRDefault="00BE4688" w:rsidP="00BE4688">
      <w:pPr>
        <w:pStyle w:val="a6"/>
        <w:ind w:left="0" w:firstLine="709"/>
        <w:jc w:val="both"/>
        <w:rPr>
          <w:bCs/>
        </w:rPr>
      </w:pPr>
      <w:r>
        <w:t>СТО СМК-ПКФ-014</w:t>
      </w:r>
      <w:r w:rsidRPr="00EC56A2">
        <w:t>.1-12</w:t>
      </w:r>
      <w:r w:rsidRPr="0006725E">
        <w:t xml:space="preserve"> определяются </w:t>
      </w:r>
      <w:r w:rsidRPr="002A2CD4">
        <w:rPr>
          <w:bCs/>
        </w:rPr>
        <w:t>Т</w:t>
      </w:r>
      <w:r w:rsidRPr="0006725E">
        <w:t>ребования к качеству, процедуре обеспечения качества (контроля качества) и подробности требований по формату и способам передачи данных в электронном виде.</w:t>
      </w:r>
      <w:r>
        <w:t xml:space="preserve"> СТО СМК-ПКФ-014.2-06 регламентируются требования по оформлению текстовой и графической документации.</w:t>
      </w:r>
    </w:p>
    <w:p w:rsidR="00BE4688" w:rsidRPr="002A2CD4" w:rsidRDefault="00BE4688" w:rsidP="00BE4688">
      <w:pPr>
        <w:pStyle w:val="a6"/>
        <w:ind w:left="0" w:firstLine="709"/>
        <w:jc w:val="both"/>
        <w:rPr>
          <w:bCs/>
        </w:rPr>
      </w:pPr>
      <w:r w:rsidRPr="0006725E">
        <w:lastRenderedPageBreak/>
        <w:t>Правила кодирования отчетной документации должны быть согласованы Сторонами не позднее, чем за один месяц до выпуска первого этапа отчетной документации. Правила кодирования являются обязательными для исполнения Сторонами, а также всеми привлекаемыми для исполнения обязательств по Договору организациями. Настоящие требования будут распространены Сторонами на действия в соответствующих договорных отношениях.</w:t>
      </w:r>
    </w:p>
    <w:p w:rsidR="00A34DF1" w:rsidRDefault="00BE4688" w:rsidP="00BE4688">
      <w:pPr>
        <w:pStyle w:val="a3"/>
        <w:ind w:firstLine="709"/>
        <w:rPr>
          <w:sz w:val="24"/>
        </w:rPr>
      </w:pPr>
      <w:r w:rsidRPr="0006725E">
        <w:rPr>
          <w:spacing w:val="-4"/>
          <w:sz w:val="24"/>
        </w:rPr>
        <w:t>Учет и хранение результатов работ (в том числе документации), передаваемых Заказчику по настоящему Договору, осуществляется в соответствии с РД ЭО 0324-2004 от 25.05.2004 «Положение о порядке работы с документами Технического архива концерна «</w:t>
      </w:r>
      <w:proofErr w:type="spellStart"/>
      <w:r w:rsidRPr="0006725E">
        <w:rPr>
          <w:spacing w:val="-4"/>
          <w:sz w:val="24"/>
        </w:rPr>
        <w:t>Росэнергоатом</w:t>
      </w:r>
      <w:proofErr w:type="spellEnd"/>
      <w:r w:rsidRPr="0006725E">
        <w:rPr>
          <w:spacing w:val="-4"/>
          <w:sz w:val="24"/>
        </w:rPr>
        <w:t>»</w:t>
      </w:r>
      <w:r>
        <w:rPr>
          <w:sz w:val="24"/>
        </w:rPr>
        <w:t>.</w:t>
      </w:r>
    </w:p>
    <w:p w:rsidR="00F70DAA" w:rsidRDefault="00F70DAA" w:rsidP="00EA2073"/>
    <w:p w:rsidR="00A34DF1" w:rsidRDefault="00A34DF1" w:rsidP="00EA2073">
      <w:pPr>
        <w:pStyle w:val="a3"/>
        <w:ind w:left="357"/>
        <w:rPr>
          <w:sz w:val="24"/>
        </w:rPr>
      </w:pPr>
    </w:p>
    <w:p w:rsidR="00A34DF1" w:rsidRDefault="00A34DF1" w:rsidP="00EA2073">
      <w:pPr>
        <w:pStyle w:val="a3"/>
        <w:ind w:left="357"/>
        <w:rPr>
          <w:sz w:val="24"/>
        </w:rPr>
      </w:pPr>
    </w:p>
    <w:p w:rsidR="00A34DF1" w:rsidRDefault="00A34DF1" w:rsidP="00EA2073">
      <w:pPr>
        <w:pStyle w:val="a3"/>
        <w:ind w:left="357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A34DF1" w:rsidTr="002068CF">
        <w:trPr>
          <w:trHeight w:val="478"/>
        </w:trPr>
        <w:tc>
          <w:tcPr>
            <w:tcW w:w="4777" w:type="dxa"/>
            <w:vAlign w:val="center"/>
          </w:tcPr>
          <w:p w:rsidR="00A34DF1" w:rsidRPr="00216099" w:rsidRDefault="00A34DF1" w:rsidP="00EA2073">
            <w:pPr>
              <w:pStyle w:val="a3"/>
              <w:rPr>
                <w:sz w:val="24"/>
              </w:rPr>
            </w:pPr>
            <w:r w:rsidRPr="00216099">
              <w:rPr>
                <w:sz w:val="24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A34DF1" w:rsidRDefault="00A34DF1" w:rsidP="00EA2073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</w:tbl>
    <w:tbl>
      <w:tblPr>
        <w:tblW w:w="9417" w:type="dxa"/>
        <w:tblLook w:val="01E0"/>
      </w:tblPr>
      <w:tblGrid>
        <w:gridCol w:w="5103"/>
        <w:gridCol w:w="4314"/>
      </w:tblGrid>
      <w:tr w:rsidR="00C06D31" w:rsidRPr="000C153B" w:rsidTr="00A80DA3">
        <w:trPr>
          <w:trHeight w:val="905"/>
        </w:trPr>
        <w:tc>
          <w:tcPr>
            <w:tcW w:w="5103" w:type="dxa"/>
          </w:tcPr>
          <w:p w:rsidR="00C06D31" w:rsidRDefault="00C06D31" w:rsidP="00EA2073"/>
          <w:p w:rsidR="00C06D31" w:rsidRPr="008D6101" w:rsidRDefault="00BE4688" w:rsidP="00EA2073">
            <w:r>
              <w:t>Начальник отдела инженерно-экологических изысканий</w:t>
            </w:r>
          </w:p>
        </w:tc>
        <w:tc>
          <w:tcPr>
            <w:tcW w:w="4314" w:type="dxa"/>
            <w:vAlign w:val="center"/>
          </w:tcPr>
          <w:p w:rsidR="00BE4688" w:rsidRDefault="00BE4688" w:rsidP="00861BBA">
            <w:pPr>
              <w:ind w:left="2019" w:right="-108"/>
              <w:jc w:val="right"/>
            </w:pPr>
          </w:p>
          <w:p w:rsidR="00C06D31" w:rsidRDefault="00BE4688" w:rsidP="00861BBA">
            <w:pPr>
              <w:ind w:left="2019" w:right="-108"/>
              <w:jc w:val="right"/>
            </w:pPr>
            <w:r>
              <w:t>Ю.В. Волков</w:t>
            </w:r>
            <w:r w:rsidR="002068CF">
              <w:t xml:space="preserve"> </w:t>
            </w:r>
          </w:p>
        </w:tc>
      </w:tr>
      <w:tr w:rsidR="008D6101" w:rsidRPr="000C153B" w:rsidTr="00A80DA3">
        <w:trPr>
          <w:trHeight w:val="905"/>
        </w:trPr>
        <w:tc>
          <w:tcPr>
            <w:tcW w:w="5103" w:type="dxa"/>
          </w:tcPr>
          <w:p w:rsidR="00BE4688" w:rsidRDefault="00BE4688" w:rsidP="00EC29B0"/>
          <w:p w:rsidR="008D6101" w:rsidRPr="008D6101" w:rsidRDefault="00C06D31" w:rsidP="00EC29B0">
            <w:pPr>
              <w:rPr>
                <w:spacing w:val="-4"/>
              </w:rPr>
            </w:pPr>
            <w:r>
              <w:t>Куратор темы</w:t>
            </w:r>
          </w:p>
        </w:tc>
        <w:tc>
          <w:tcPr>
            <w:tcW w:w="4314" w:type="dxa"/>
          </w:tcPr>
          <w:p w:rsidR="00BE4688" w:rsidRDefault="00BE4688" w:rsidP="00EC29B0">
            <w:pPr>
              <w:ind w:right="-108"/>
              <w:jc w:val="right"/>
            </w:pPr>
            <w:bookmarkStart w:id="7" w:name="_GoBack"/>
            <w:bookmarkEnd w:id="7"/>
          </w:p>
          <w:p w:rsidR="008D6101" w:rsidRPr="008D6101" w:rsidRDefault="00BE4688" w:rsidP="00EC29B0">
            <w:pPr>
              <w:ind w:right="-108"/>
              <w:jc w:val="right"/>
              <w:rPr>
                <w:spacing w:val="-4"/>
              </w:rPr>
            </w:pPr>
            <w:r>
              <w:t>Е.С. Бормашова</w:t>
            </w:r>
          </w:p>
        </w:tc>
      </w:tr>
    </w:tbl>
    <w:p w:rsidR="001B6EB7" w:rsidRPr="00BE4688" w:rsidRDefault="001B6EB7" w:rsidP="00D52E37">
      <w:pPr>
        <w:spacing w:after="200" w:line="276" w:lineRule="auto"/>
      </w:pPr>
    </w:p>
    <w:sectPr w:rsidR="001B6EB7" w:rsidRPr="00BE4688" w:rsidSect="00A903FA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5ECF"/>
    <w:multiLevelType w:val="multilevel"/>
    <w:tmpl w:val="2F74CDF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02A221E1"/>
    <w:multiLevelType w:val="hybridMultilevel"/>
    <w:tmpl w:val="DE46A0D8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6427B"/>
    <w:multiLevelType w:val="multilevel"/>
    <w:tmpl w:val="5124557A"/>
    <w:lvl w:ilvl="0">
      <w:start w:val="1"/>
      <w:numFmt w:val="decimal"/>
      <w:lvlText w:val="%1."/>
      <w:lvlJc w:val="left"/>
      <w:pPr>
        <w:ind w:left="1235" w:hanging="525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974" w:hanging="690"/>
      </w:pPr>
      <w:rPr>
        <w:rFonts w:ascii="Symbol" w:hAnsi="Symbol" w:hint="default"/>
      </w:rPr>
    </w:lvl>
    <w:lvl w:ilvl="2">
      <w:start w:val="1"/>
      <w:numFmt w:val="decimal"/>
      <w:lvlText w:val="%3.1.1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DB2281A"/>
    <w:multiLevelType w:val="multilevel"/>
    <w:tmpl w:val="5BD8D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5">
    <w:nsid w:val="1D796DE9"/>
    <w:multiLevelType w:val="hybridMultilevel"/>
    <w:tmpl w:val="0BF40E12"/>
    <w:lvl w:ilvl="0" w:tplc="DD4AF2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F2795A"/>
    <w:multiLevelType w:val="hybridMultilevel"/>
    <w:tmpl w:val="66AEAB68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376AC7"/>
    <w:multiLevelType w:val="hybridMultilevel"/>
    <w:tmpl w:val="6A5EF3A0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EC70DF"/>
    <w:multiLevelType w:val="hybridMultilevel"/>
    <w:tmpl w:val="BD18B53A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6264C3F"/>
    <w:multiLevelType w:val="hybridMultilevel"/>
    <w:tmpl w:val="B850507C"/>
    <w:lvl w:ilvl="0" w:tplc="DD4AF25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2A9C6371"/>
    <w:multiLevelType w:val="hybridMultilevel"/>
    <w:tmpl w:val="3CCCF080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E342B72"/>
    <w:multiLevelType w:val="hybridMultilevel"/>
    <w:tmpl w:val="ED7EA392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AF4D43"/>
    <w:multiLevelType w:val="hybridMultilevel"/>
    <w:tmpl w:val="95020FF4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3F4686C"/>
    <w:multiLevelType w:val="hybridMultilevel"/>
    <w:tmpl w:val="8D36C57E"/>
    <w:lvl w:ilvl="0" w:tplc="D966B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2242A0"/>
    <w:multiLevelType w:val="multilevel"/>
    <w:tmpl w:val="0C50BC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>
    <w:nsid w:val="3C875433"/>
    <w:multiLevelType w:val="hybridMultilevel"/>
    <w:tmpl w:val="F7344244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4E60CA"/>
    <w:multiLevelType w:val="hybridMultilevel"/>
    <w:tmpl w:val="7F7EAD42"/>
    <w:lvl w:ilvl="0" w:tplc="B94654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5F2B2D"/>
    <w:multiLevelType w:val="hybridMultilevel"/>
    <w:tmpl w:val="369C4D1C"/>
    <w:lvl w:ilvl="0" w:tplc="5D469AD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167913"/>
    <w:multiLevelType w:val="hybridMultilevel"/>
    <w:tmpl w:val="2F8ED098"/>
    <w:lvl w:ilvl="0" w:tplc="5D469AD2">
      <w:start w:val="1"/>
      <w:numFmt w:val="bullet"/>
      <w:lvlText w:val="-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610B1FE5"/>
    <w:multiLevelType w:val="hybridMultilevel"/>
    <w:tmpl w:val="763A2190"/>
    <w:lvl w:ilvl="0" w:tplc="D966BFE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1EB525D"/>
    <w:multiLevelType w:val="multilevel"/>
    <w:tmpl w:val="DC7E741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24" w:hanging="540"/>
      </w:pPr>
      <w:rPr>
        <w:rFonts w:hint="default"/>
        <w:b w:val="0"/>
        <w:i w:val="0"/>
      </w:rPr>
    </w:lvl>
    <w:lvl w:ilvl="2">
      <w:start w:val="1"/>
      <w:numFmt w:val="bullet"/>
      <w:lvlText w:val=""/>
      <w:lvlJc w:val="left"/>
      <w:pPr>
        <w:ind w:left="1288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>
    <w:nsid w:val="68303B9E"/>
    <w:multiLevelType w:val="hybridMultilevel"/>
    <w:tmpl w:val="B1D48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4602BE"/>
    <w:multiLevelType w:val="hybridMultilevel"/>
    <w:tmpl w:val="9BC0801E"/>
    <w:lvl w:ilvl="0" w:tplc="D966BFE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1"/>
  </w:num>
  <w:num w:numId="6">
    <w:abstractNumId w:val="16"/>
  </w:num>
  <w:num w:numId="7">
    <w:abstractNumId w:val="13"/>
  </w:num>
  <w:num w:numId="8">
    <w:abstractNumId w:val="9"/>
  </w:num>
  <w:num w:numId="9">
    <w:abstractNumId w:val="2"/>
  </w:num>
  <w:num w:numId="10">
    <w:abstractNumId w:val="15"/>
  </w:num>
  <w:num w:numId="11">
    <w:abstractNumId w:val="0"/>
  </w:num>
  <w:num w:numId="12">
    <w:abstractNumId w:val="11"/>
  </w:num>
  <w:num w:numId="13">
    <w:abstractNumId w:val="24"/>
  </w:num>
  <w:num w:numId="14">
    <w:abstractNumId w:val="22"/>
  </w:num>
  <w:num w:numId="15">
    <w:abstractNumId w:val="14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0"/>
  </w:num>
  <w:num w:numId="19">
    <w:abstractNumId w:val="17"/>
  </w:num>
  <w:num w:numId="20">
    <w:abstractNumId w:val="7"/>
  </w:num>
  <w:num w:numId="21">
    <w:abstractNumId w:val="10"/>
  </w:num>
  <w:num w:numId="22">
    <w:abstractNumId w:val="6"/>
  </w:num>
  <w:num w:numId="23">
    <w:abstractNumId w:val="12"/>
  </w:num>
  <w:num w:numId="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5"/>
  </w:num>
  <w:num w:numId="27">
    <w:abstractNumId w:val="1"/>
  </w:num>
  <w:num w:numId="28">
    <w:abstractNumId w:val="20"/>
  </w:num>
  <w:num w:numId="2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A34DF1"/>
    <w:rsid w:val="00002757"/>
    <w:rsid w:val="00015235"/>
    <w:rsid w:val="00035208"/>
    <w:rsid w:val="000462C0"/>
    <w:rsid w:val="00085563"/>
    <w:rsid w:val="000A5231"/>
    <w:rsid w:val="000C4BDA"/>
    <w:rsid w:val="000E2A7A"/>
    <w:rsid w:val="000E34B3"/>
    <w:rsid w:val="000E5107"/>
    <w:rsid w:val="00105050"/>
    <w:rsid w:val="00107E91"/>
    <w:rsid w:val="00156350"/>
    <w:rsid w:val="00160D80"/>
    <w:rsid w:val="00173FAB"/>
    <w:rsid w:val="0017647C"/>
    <w:rsid w:val="0018302B"/>
    <w:rsid w:val="00190BAD"/>
    <w:rsid w:val="001A7D8B"/>
    <w:rsid w:val="001B092E"/>
    <w:rsid w:val="001B6EB7"/>
    <w:rsid w:val="001C185D"/>
    <w:rsid w:val="001D672E"/>
    <w:rsid w:val="001E24D4"/>
    <w:rsid w:val="00201793"/>
    <w:rsid w:val="002068CF"/>
    <w:rsid w:val="00284163"/>
    <w:rsid w:val="002A2CD4"/>
    <w:rsid w:val="002C28B8"/>
    <w:rsid w:val="002C5596"/>
    <w:rsid w:val="002C653A"/>
    <w:rsid w:val="002D3577"/>
    <w:rsid w:val="002D69C9"/>
    <w:rsid w:val="002D69F1"/>
    <w:rsid w:val="002E5A16"/>
    <w:rsid w:val="00300E21"/>
    <w:rsid w:val="00323B64"/>
    <w:rsid w:val="00343325"/>
    <w:rsid w:val="003442CB"/>
    <w:rsid w:val="0036478B"/>
    <w:rsid w:val="003709ED"/>
    <w:rsid w:val="003745B6"/>
    <w:rsid w:val="003932E5"/>
    <w:rsid w:val="003A083A"/>
    <w:rsid w:val="003B4933"/>
    <w:rsid w:val="003C5F41"/>
    <w:rsid w:val="003E039F"/>
    <w:rsid w:val="003E14D9"/>
    <w:rsid w:val="003E1787"/>
    <w:rsid w:val="003E4A59"/>
    <w:rsid w:val="00400175"/>
    <w:rsid w:val="0040161F"/>
    <w:rsid w:val="00414090"/>
    <w:rsid w:val="004373B4"/>
    <w:rsid w:val="00440884"/>
    <w:rsid w:val="00454665"/>
    <w:rsid w:val="004553D9"/>
    <w:rsid w:val="004E439D"/>
    <w:rsid w:val="004E761D"/>
    <w:rsid w:val="004F22B6"/>
    <w:rsid w:val="004F7339"/>
    <w:rsid w:val="0050626C"/>
    <w:rsid w:val="00520A99"/>
    <w:rsid w:val="00525F5A"/>
    <w:rsid w:val="00553EEB"/>
    <w:rsid w:val="00562393"/>
    <w:rsid w:val="00571487"/>
    <w:rsid w:val="005804D0"/>
    <w:rsid w:val="00586426"/>
    <w:rsid w:val="0059083A"/>
    <w:rsid w:val="005A35FC"/>
    <w:rsid w:val="005A4A3C"/>
    <w:rsid w:val="005A5979"/>
    <w:rsid w:val="005C45DA"/>
    <w:rsid w:val="005D7D52"/>
    <w:rsid w:val="005E6EC9"/>
    <w:rsid w:val="006038AA"/>
    <w:rsid w:val="00605C29"/>
    <w:rsid w:val="00605EA9"/>
    <w:rsid w:val="0061012E"/>
    <w:rsid w:val="00626925"/>
    <w:rsid w:val="0063666E"/>
    <w:rsid w:val="00653313"/>
    <w:rsid w:val="00660A51"/>
    <w:rsid w:val="006715B0"/>
    <w:rsid w:val="006812FE"/>
    <w:rsid w:val="006B347B"/>
    <w:rsid w:val="006B630C"/>
    <w:rsid w:val="006E1184"/>
    <w:rsid w:val="006E522D"/>
    <w:rsid w:val="006E6011"/>
    <w:rsid w:val="007128B5"/>
    <w:rsid w:val="00741422"/>
    <w:rsid w:val="007532B1"/>
    <w:rsid w:val="00755AD6"/>
    <w:rsid w:val="00756370"/>
    <w:rsid w:val="00756C27"/>
    <w:rsid w:val="00760492"/>
    <w:rsid w:val="0076571B"/>
    <w:rsid w:val="0077611B"/>
    <w:rsid w:val="007772D2"/>
    <w:rsid w:val="00783F69"/>
    <w:rsid w:val="0078743C"/>
    <w:rsid w:val="007A130A"/>
    <w:rsid w:val="007B0FAD"/>
    <w:rsid w:val="007B1917"/>
    <w:rsid w:val="007B608C"/>
    <w:rsid w:val="007D4347"/>
    <w:rsid w:val="007E2595"/>
    <w:rsid w:val="007E437F"/>
    <w:rsid w:val="007E5CDE"/>
    <w:rsid w:val="007F7CE8"/>
    <w:rsid w:val="0081030A"/>
    <w:rsid w:val="00846C1E"/>
    <w:rsid w:val="00850860"/>
    <w:rsid w:val="00856D1E"/>
    <w:rsid w:val="00861BBA"/>
    <w:rsid w:val="0086451A"/>
    <w:rsid w:val="008654AD"/>
    <w:rsid w:val="00872B85"/>
    <w:rsid w:val="008733DF"/>
    <w:rsid w:val="00893DA6"/>
    <w:rsid w:val="00896431"/>
    <w:rsid w:val="008C105D"/>
    <w:rsid w:val="008C46DA"/>
    <w:rsid w:val="008C5CEC"/>
    <w:rsid w:val="008D6101"/>
    <w:rsid w:val="00926F3B"/>
    <w:rsid w:val="00936AAE"/>
    <w:rsid w:val="009443D2"/>
    <w:rsid w:val="00947F5F"/>
    <w:rsid w:val="00950D15"/>
    <w:rsid w:val="009872D7"/>
    <w:rsid w:val="009B7B6F"/>
    <w:rsid w:val="009E1BDC"/>
    <w:rsid w:val="00A11B8B"/>
    <w:rsid w:val="00A2178A"/>
    <w:rsid w:val="00A34DF1"/>
    <w:rsid w:val="00A41DFD"/>
    <w:rsid w:val="00A43852"/>
    <w:rsid w:val="00A52BD0"/>
    <w:rsid w:val="00A5564B"/>
    <w:rsid w:val="00A77CFE"/>
    <w:rsid w:val="00A80DA3"/>
    <w:rsid w:val="00A818F7"/>
    <w:rsid w:val="00A903FA"/>
    <w:rsid w:val="00A97BE2"/>
    <w:rsid w:val="00AB590B"/>
    <w:rsid w:val="00AD002D"/>
    <w:rsid w:val="00AD169B"/>
    <w:rsid w:val="00AF1631"/>
    <w:rsid w:val="00AF16D7"/>
    <w:rsid w:val="00B071D7"/>
    <w:rsid w:val="00B1393F"/>
    <w:rsid w:val="00B41D28"/>
    <w:rsid w:val="00B53633"/>
    <w:rsid w:val="00B61FA5"/>
    <w:rsid w:val="00B62B3B"/>
    <w:rsid w:val="00B76B15"/>
    <w:rsid w:val="00B81953"/>
    <w:rsid w:val="00B93025"/>
    <w:rsid w:val="00B97D6A"/>
    <w:rsid w:val="00BA1A56"/>
    <w:rsid w:val="00BE4688"/>
    <w:rsid w:val="00BE7061"/>
    <w:rsid w:val="00BE7A24"/>
    <w:rsid w:val="00BF2D02"/>
    <w:rsid w:val="00BF5F55"/>
    <w:rsid w:val="00C02D20"/>
    <w:rsid w:val="00C06A11"/>
    <w:rsid w:val="00C06D31"/>
    <w:rsid w:val="00C319BE"/>
    <w:rsid w:val="00C36504"/>
    <w:rsid w:val="00C40123"/>
    <w:rsid w:val="00C40ACA"/>
    <w:rsid w:val="00C448EA"/>
    <w:rsid w:val="00C50E90"/>
    <w:rsid w:val="00C554AA"/>
    <w:rsid w:val="00C55FC7"/>
    <w:rsid w:val="00C77EAB"/>
    <w:rsid w:val="00C82FCE"/>
    <w:rsid w:val="00C90B16"/>
    <w:rsid w:val="00C9309A"/>
    <w:rsid w:val="00C93FC1"/>
    <w:rsid w:val="00CA10D2"/>
    <w:rsid w:val="00CD0A52"/>
    <w:rsid w:val="00CF274C"/>
    <w:rsid w:val="00CF3B7F"/>
    <w:rsid w:val="00D13D24"/>
    <w:rsid w:val="00D33732"/>
    <w:rsid w:val="00D51CA4"/>
    <w:rsid w:val="00D52E37"/>
    <w:rsid w:val="00D55B09"/>
    <w:rsid w:val="00DC0AFB"/>
    <w:rsid w:val="00DD49DF"/>
    <w:rsid w:val="00DD4A09"/>
    <w:rsid w:val="00E6517E"/>
    <w:rsid w:val="00E71DEE"/>
    <w:rsid w:val="00E76DEA"/>
    <w:rsid w:val="00E82DC7"/>
    <w:rsid w:val="00E856A4"/>
    <w:rsid w:val="00EA1385"/>
    <w:rsid w:val="00EA2073"/>
    <w:rsid w:val="00EA2180"/>
    <w:rsid w:val="00EA669E"/>
    <w:rsid w:val="00EB61C9"/>
    <w:rsid w:val="00EC29B0"/>
    <w:rsid w:val="00EC56A2"/>
    <w:rsid w:val="00ED1AB9"/>
    <w:rsid w:val="00F07202"/>
    <w:rsid w:val="00F137A9"/>
    <w:rsid w:val="00F3183F"/>
    <w:rsid w:val="00F33B69"/>
    <w:rsid w:val="00F35E15"/>
    <w:rsid w:val="00F36960"/>
    <w:rsid w:val="00F466DE"/>
    <w:rsid w:val="00F47774"/>
    <w:rsid w:val="00F54374"/>
    <w:rsid w:val="00F6461C"/>
    <w:rsid w:val="00F66F68"/>
    <w:rsid w:val="00F679FE"/>
    <w:rsid w:val="00F70DAA"/>
    <w:rsid w:val="00F72F0D"/>
    <w:rsid w:val="00F800FE"/>
    <w:rsid w:val="00F821A7"/>
    <w:rsid w:val="00FB5498"/>
    <w:rsid w:val="00FC302A"/>
    <w:rsid w:val="00FC374E"/>
    <w:rsid w:val="00FD5A9F"/>
    <w:rsid w:val="00FE6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0">
    <w:name w:val="Обычный1"/>
    <w:link w:val="11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бычный1 Знак"/>
    <w:basedOn w:val="a0"/>
    <w:link w:val="10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F3183F"/>
    <w:pPr>
      <w:ind w:left="720"/>
      <w:contextualSpacing/>
    </w:pPr>
  </w:style>
  <w:style w:type="paragraph" w:customStyle="1" w:styleId="Style21">
    <w:name w:val="Style21"/>
    <w:basedOn w:val="a"/>
    <w:uiPriority w:val="99"/>
    <w:rsid w:val="00AF1631"/>
    <w:pPr>
      <w:widowControl w:val="0"/>
      <w:autoSpaceDE w:val="0"/>
      <w:autoSpaceDN w:val="0"/>
      <w:adjustRightInd w:val="0"/>
      <w:spacing w:line="250" w:lineRule="exact"/>
      <w:ind w:firstLine="370"/>
      <w:jc w:val="both"/>
    </w:pPr>
    <w:rPr>
      <w:rFonts w:ascii="Consolas" w:hAnsi="Consolas"/>
    </w:rPr>
  </w:style>
  <w:style w:type="paragraph" w:customStyle="1" w:styleId="1">
    <w:name w:val="Абзац списка1"/>
    <w:basedOn w:val="a"/>
    <w:rsid w:val="00A43852"/>
    <w:pPr>
      <w:ind w:left="720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3E039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3E039F"/>
    <w:rPr>
      <w:rFonts w:ascii="Tahoma" w:hAnsi="Tahoma" w:cs="Tahoma"/>
      <w:sz w:val="16"/>
      <w:szCs w:val="16"/>
    </w:rPr>
  </w:style>
  <w:style w:type="paragraph" w:customStyle="1" w:styleId="10">
    <w:name w:val="Обычный1"/>
    <w:link w:val="11"/>
    <w:uiPriority w:val="99"/>
    <w:rsid w:val="00C319BE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бычный1 Знак"/>
    <w:basedOn w:val="a0"/>
    <w:link w:val="10"/>
    <w:uiPriority w:val="99"/>
    <w:locked/>
    <w:rsid w:val="00C319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43">
    <w:name w:val="Font Style43"/>
    <w:basedOn w:val="a0"/>
    <w:uiPriority w:val="99"/>
    <w:rsid w:val="00C319BE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semiHidden/>
    <w:rsid w:val="00A41D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50CAA-0A60-4979-82F5-F74BA96CF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2143</Words>
  <Characters>12219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bormashova-es</cp:lastModifiedBy>
  <cp:revision>4</cp:revision>
  <cp:lastPrinted>2014-04-29T10:07:00Z</cp:lastPrinted>
  <dcterms:created xsi:type="dcterms:W3CDTF">2014-04-29T10:13:00Z</dcterms:created>
  <dcterms:modified xsi:type="dcterms:W3CDTF">2014-05-05T06:39:00Z</dcterms:modified>
</cp:coreProperties>
</file>