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  <w:bookmarkStart w:id="0" w:name="_GoBack"/>
      <w:bookmarkEnd w:id="0"/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</w:t>
      </w:r>
      <w:r w:rsidR="000D552B">
        <w:rPr>
          <w:rFonts w:ascii="Arial" w:hAnsi="Arial" w:cs="Arial"/>
          <w:b/>
          <w:color w:val="000000"/>
          <w:szCs w:val="22"/>
        </w:rPr>
        <w:t>комплект</w:t>
      </w:r>
      <w:r w:rsidR="000D552B" w:rsidRPr="000D552B">
        <w:rPr>
          <w:rFonts w:ascii="Arial" w:hAnsi="Arial" w:cs="Arial"/>
          <w:b/>
          <w:color w:val="000000"/>
          <w:szCs w:val="22"/>
        </w:rPr>
        <w:t xml:space="preserve"> запасных частей и расходных материалов для о</w:t>
      </w:r>
      <w:r w:rsidR="000D552B" w:rsidRPr="000D552B">
        <w:rPr>
          <w:rFonts w:ascii="Arial" w:hAnsi="Arial" w:cs="Arial"/>
          <w:b/>
          <w:color w:val="000000"/>
          <w:szCs w:val="22"/>
        </w:rPr>
        <w:t>п</w:t>
      </w:r>
      <w:r w:rsidR="000D552B" w:rsidRPr="000D552B">
        <w:rPr>
          <w:rFonts w:ascii="Arial" w:hAnsi="Arial" w:cs="Arial"/>
          <w:b/>
          <w:color w:val="000000"/>
          <w:szCs w:val="22"/>
        </w:rPr>
        <w:t>ределения окислительной стабильности турбинных масел в соответствии с ASTM D2272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согласно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договора.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C733A3" w:rsidP="005752A4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2.2.  В цену Товара включены</w:t>
      </w:r>
      <w:r w:rsidR="00AC5B98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 xml:space="preserve">таможенные пошлины </w:t>
      </w:r>
      <w:r>
        <w:rPr>
          <w:rFonts w:ascii="Arial" w:hAnsi="Arial" w:cs="Arial"/>
          <w:szCs w:val="22"/>
        </w:rPr>
        <w:t>и иные сборы на территории РФ</w:t>
      </w:r>
      <w:r w:rsidR="00AC5B98"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</w:t>
      </w:r>
      <w:r w:rsidR="000D552B">
        <w:rPr>
          <w:rFonts w:ascii="Arial" w:hAnsi="Arial" w:cs="Arial"/>
          <w:szCs w:val="22"/>
        </w:rPr>
        <w:t>30</w:t>
      </w:r>
      <w:r w:rsidR="007D0733">
        <w:rPr>
          <w:rFonts w:ascii="Arial" w:hAnsi="Arial" w:cs="Arial"/>
          <w:szCs w:val="22"/>
        </w:rPr>
        <w:t xml:space="preserve">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0D552B">
        <w:rPr>
          <w:rFonts w:ascii="Arial" w:hAnsi="Arial" w:cs="Arial"/>
          <w:szCs w:val="22"/>
        </w:rPr>
        <w:t xml:space="preserve"> в качестве предоплаты.</w:t>
      </w:r>
    </w:p>
    <w:p w:rsidR="000D552B" w:rsidRPr="001A1E7F" w:rsidRDefault="000D552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2.5. Покупатель обязуется перечислить Поставщику 70% от суммы настоящего Договора путем перечисления денежных средств на расчетный счет Поставщика в течение 5 рабочих дней после ввода Товара в эксплуатацию.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C733A3">
        <w:rPr>
          <w:rFonts w:ascii="Arial" w:hAnsi="Arial" w:cs="Arial"/>
          <w:szCs w:val="22"/>
        </w:rPr>
        <w:t>Истц</w:t>
      </w:r>
      <w:r w:rsidR="0032536E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0D552B">
      <w:pPr>
        <w:ind w:left="72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В цену товара включены все расходы, в т.ч. включая расходы на страхование, уплату таможенных пошлин, налогов, сборов и других обязательных платежей в соответс</w:t>
      </w:r>
      <w:r>
        <w:rPr>
          <w:rFonts w:ascii="Arial" w:hAnsi="Arial" w:cs="Arial"/>
          <w:szCs w:val="22"/>
        </w:rPr>
        <w:t>т</w:t>
      </w:r>
      <w:r>
        <w:rPr>
          <w:rFonts w:ascii="Arial" w:hAnsi="Arial" w:cs="Arial"/>
          <w:szCs w:val="22"/>
        </w:rPr>
        <w:t>вии с законодательством Российской Федерации.</w:t>
      </w:r>
    </w:p>
    <w:p w:rsidR="0019336B" w:rsidRDefault="0019336B" w:rsidP="007C6400">
      <w:pPr>
        <w:ind w:left="720"/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64EC9" w:rsidRDefault="00764EC9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</w:t>
      </w:r>
      <w:r w:rsidR="000D552B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>г.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764EC9" w:rsidRPr="0011128D" w:rsidTr="008C639C">
        <w:tc>
          <w:tcPr>
            <w:tcW w:w="2500" w:type="pct"/>
          </w:tcPr>
          <w:p w:rsidR="00764EC9" w:rsidRPr="007F21F7" w:rsidRDefault="00764EC9" w:rsidP="008C639C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64EC9" w:rsidRPr="0011128D" w:rsidTr="008C639C">
        <w:trPr>
          <w:trHeight w:val="2160"/>
        </w:trPr>
        <w:tc>
          <w:tcPr>
            <w:tcW w:w="2500" w:type="pct"/>
          </w:tcPr>
          <w:p w:rsidR="00764EC9" w:rsidRPr="005E0AB7" w:rsidRDefault="00764EC9" w:rsidP="008C639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64EC9" w:rsidRPr="001F2BA3" w:rsidRDefault="00764EC9" w:rsidP="008C639C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64EC9" w:rsidRPr="001F2BA3" w:rsidRDefault="00764EC9" w:rsidP="008C639C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764EC9" w:rsidRPr="0011128D" w:rsidTr="008C639C">
        <w:trPr>
          <w:trHeight w:val="556"/>
        </w:trPr>
        <w:tc>
          <w:tcPr>
            <w:tcW w:w="2500" w:type="pct"/>
          </w:tcPr>
          <w:p w:rsidR="00764EC9" w:rsidRPr="0011128D" w:rsidRDefault="00764EC9" w:rsidP="008C639C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764EC9" w:rsidRPr="0011128D" w:rsidRDefault="00764EC9" w:rsidP="008C639C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764EC9" w:rsidRPr="0011128D" w:rsidTr="008C639C"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643" w:rsidRDefault="00AF5643">
      <w:r>
        <w:separator/>
      </w:r>
    </w:p>
  </w:endnote>
  <w:endnote w:type="continuationSeparator" w:id="0">
    <w:p w:rsidR="00AF5643" w:rsidRDefault="00AF5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643" w:rsidRDefault="00AF5643">
      <w:r>
        <w:separator/>
      </w:r>
    </w:p>
  </w:footnote>
  <w:footnote w:type="continuationSeparator" w:id="0">
    <w:p w:rsidR="00AF5643" w:rsidRDefault="00AF56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142B2"/>
    <w:rsid w:val="00022301"/>
    <w:rsid w:val="0005437A"/>
    <w:rsid w:val="00065FE0"/>
    <w:rsid w:val="000811E7"/>
    <w:rsid w:val="000A0531"/>
    <w:rsid w:val="000A0605"/>
    <w:rsid w:val="000B0E8D"/>
    <w:rsid w:val="000C3897"/>
    <w:rsid w:val="000C42B2"/>
    <w:rsid w:val="000C4C0E"/>
    <w:rsid w:val="000D552B"/>
    <w:rsid w:val="000E02A2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A7CBB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4EC9"/>
    <w:rsid w:val="007655C9"/>
    <w:rsid w:val="0078706C"/>
    <w:rsid w:val="00795C54"/>
    <w:rsid w:val="007A4CD2"/>
    <w:rsid w:val="007B79C1"/>
    <w:rsid w:val="007C6400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5E27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17D5B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5643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733A3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10210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10269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6</cp:revision>
  <cp:lastPrinted>2007-10-17T12:41:00Z</cp:lastPrinted>
  <dcterms:created xsi:type="dcterms:W3CDTF">2012-12-18T07:06:00Z</dcterms:created>
  <dcterms:modified xsi:type="dcterms:W3CDTF">2013-02-11T03:05:00Z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