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B78" w:rsidRPr="00E27FBF" w:rsidRDefault="00E15B78" w:rsidP="00E15B78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0" w:name="_Toc378078216"/>
      <w:r w:rsidRPr="00E27FBF">
        <w:rPr>
          <w:rFonts w:ascii="Times New Roman" w:hAnsi="Times New Roman"/>
          <w:sz w:val="28"/>
          <w:szCs w:val="28"/>
        </w:rPr>
        <w:t>ТОМ 2 «ТЕХНИЧЕСКАЯ ЧАСТЬ»</w:t>
      </w:r>
      <w:bookmarkEnd w:id="0"/>
    </w:p>
    <w:p w:rsidR="00E15B78" w:rsidRDefault="00E15B78" w:rsidP="00E15B78">
      <w:pPr>
        <w:ind w:left="360" w:hanging="360"/>
        <w:jc w:val="center"/>
        <w:rPr>
          <w:b/>
          <w:sz w:val="24"/>
          <w:szCs w:val="24"/>
          <w:lang w:val="ru-RU"/>
        </w:rPr>
      </w:pPr>
    </w:p>
    <w:p w:rsidR="00E15B78" w:rsidRPr="008145A2" w:rsidRDefault="003F372B" w:rsidP="00E15B78">
      <w:pPr>
        <w:ind w:left="360" w:hanging="360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Передача прав использования программного обеспечения </w:t>
      </w:r>
      <w:r w:rsidR="008145A2">
        <w:rPr>
          <w:b/>
          <w:sz w:val="24"/>
          <w:szCs w:val="24"/>
          <w:lang w:val="en-US"/>
        </w:rPr>
        <w:t>STAR</w:t>
      </w:r>
      <w:r w:rsidRPr="003F372B">
        <w:rPr>
          <w:b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 xml:space="preserve">для нужд </w:t>
      </w:r>
      <w:r w:rsidR="00E15B78" w:rsidRPr="002925FD">
        <w:rPr>
          <w:b/>
          <w:sz w:val="24"/>
          <w:szCs w:val="24"/>
          <w:lang w:val="ru-RU"/>
        </w:rPr>
        <w:t>АО «НИАЭП» по адресу</w:t>
      </w:r>
      <w:r w:rsidR="008145A2">
        <w:rPr>
          <w:b/>
          <w:sz w:val="24"/>
          <w:szCs w:val="24"/>
          <w:lang w:val="ru-RU"/>
        </w:rPr>
        <w:t>: 603006, г. Н. Новгород, пл. Свободы, д. 3</w:t>
      </w:r>
    </w:p>
    <w:p w:rsidR="002D78DB" w:rsidRPr="00351AE6" w:rsidRDefault="002D78DB" w:rsidP="00E15B78">
      <w:pPr>
        <w:ind w:left="360" w:hanging="360"/>
        <w:jc w:val="center"/>
        <w:rPr>
          <w:b/>
          <w:sz w:val="24"/>
          <w:szCs w:val="24"/>
          <w:lang w:val="ru-RU"/>
        </w:rPr>
      </w:pPr>
    </w:p>
    <w:tbl>
      <w:tblPr>
        <w:tblW w:w="0" w:type="auto"/>
        <w:jc w:val="center"/>
        <w:tblInd w:w="-2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5328"/>
        <w:gridCol w:w="1380"/>
        <w:gridCol w:w="1854"/>
        <w:gridCol w:w="1522"/>
      </w:tblGrid>
      <w:tr w:rsidR="008145A2" w:rsidTr="008145A2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B0351D" w:rsidRDefault="008145A2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  <w:lang w:val="ru-RU" w:eastAsia="en-US"/>
              </w:rPr>
              <w:t>п</w:t>
            </w:r>
            <w:proofErr w:type="gramEnd"/>
            <w:r>
              <w:rPr>
                <w:b/>
                <w:sz w:val="24"/>
                <w:szCs w:val="24"/>
                <w:lang w:val="ru-RU" w:eastAsia="en-US"/>
              </w:rPr>
              <w:t>/п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B0351D" w:rsidRDefault="008145A2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/>
              </w:rPr>
              <w:t>Наименование лицензии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Default="008145A2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>Срок действия лицензии</w:t>
            </w:r>
          </w:p>
          <w:p w:rsidR="008145A2" w:rsidRPr="00B0351D" w:rsidRDefault="008145A2" w:rsidP="008145A2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Default="008145A2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 xml:space="preserve">Срок полезного </w:t>
            </w:r>
          </w:p>
          <w:p w:rsidR="008145A2" w:rsidRPr="00B0351D" w:rsidRDefault="008145A2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>использования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B0351D" w:rsidRDefault="008145A2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 w:rsidRPr="00B0351D">
              <w:rPr>
                <w:b/>
                <w:sz w:val="24"/>
                <w:szCs w:val="24"/>
                <w:lang w:val="ru-RU" w:eastAsia="en-US"/>
              </w:rPr>
              <w:t>Количество</w:t>
            </w:r>
          </w:p>
        </w:tc>
      </w:tr>
      <w:tr w:rsidR="008145A2" w:rsidTr="008145A2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126149" w:rsidRDefault="008145A2" w:rsidP="00B45A5E">
            <w:pPr>
              <w:jc w:val="both"/>
              <w:rPr>
                <w:sz w:val="24"/>
                <w:szCs w:val="24"/>
                <w:lang w:val="ru-RU" w:eastAsia="en-US"/>
              </w:rPr>
            </w:pPr>
            <w:r w:rsidRPr="00126149">
              <w:rPr>
                <w:sz w:val="24"/>
                <w:szCs w:val="24"/>
                <w:lang w:val="ru-RU" w:eastAsia="en-US"/>
              </w:rPr>
              <w:t>1.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A2" w:rsidRPr="008145A2" w:rsidRDefault="008145A2" w:rsidP="008145A2">
            <w:pPr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8145A2">
              <w:rPr>
                <w:sz w:val="24"/>
                <w:szCs w:val="24"/>
                <w:lang w:val="ru-RU" w:eastAsia="en-US"/>
              </w:rPr>
              <w:t>Лицензия на право использования STAR-CCM+(1101.2) с возможностью проведения расчетов на 2 ядра одним пользователем, включая STAR-HPC/per partition (1401.2)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3F372B" w:rsidRDefault="008145A2" w:rsidP="008145A2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Бессрочная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3F372B" w:rsidRDefault="008145A2" w:rsidP="00543508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 года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FE083B" w:rsidRDefault="008145A2" w:rsidP="00B45A5E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1</w:t>
            </w:r>
          </w:p>
        </w:tc>
      </w:tr>
      <w:tr w:rsidR="008145A2" w:rsidTr="008145A2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126149" w:rsidRDefault="008145A2" w:rsidP="00B45A5E">
            <w:pPr>
              <w:jc w:val="both"/>
              <w:rPr>
                <w:sz w:val="24"/>
                <w:szCs w:val="24"/>
                <w:lang w:val="ru-RU" w:eastAsia="en-US"/>
              </w:rPr>
            </w:pPr>
            <w:r w:rsidRPr="00126149">
              <w:rPr>
                <w:sz w:val="24"/>
                <w:szCs w:val="24"/>
                <w:lang w:val="ru-RU" w:eastAsia="en-US"/>
              </w:rPr>
              <w:t>2.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A2" w:rsidRPr="008145A2" w:rsidRDefault="008145A2" w:rsidP="008145A2">
            <w:pPr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8145A2">
              <w:rPr>
                <w:sz w:val="24"/>
                <w:szCs w:val="24"/>
                <w:lang w:val="ru-RU" w:eastAsia="en-US"/>
              </w:rPr>
              <w:t xml:space="preserve">Лицензия на право использования STAR-CCM+/CAD </w:t>
            </w:r>
            <w:proofErr w:type="spellStart"/>
            <w:r w:rsidRPr="008145A2">
              <w:rPr>
                <w:sz w:val="24"/>
                <w:szCs w:val="24"/>
                <w:lang w:val="ru-RU" w:eastAsia="en-US"/>
              </w:rPr>
              <w:t>Exchange</w:t>
            </w:r>
            <w:proofErr w:type="spellEnd"/>
            <w:r w:rsidRPr="008145A2">
              <w:rPr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8145A2">
              <w:rPr>
                <w:sz w:val="24"/>
                <w:szCs w:val="24"/>
                <w:lang w:val="ru-RU" w:eastAsia="en-US"/>
              </w:rPr>
              <w:t>Reader</w:t>
            </w:r>
            <w:proofErr w:type="spellEnd"/>
            <w:r w:rsidRPr="008145A2">
              <w:rPr>
                <w:sz w:val="24"/>
                <w:szCs w:val="24"/>
                <w:lang w:val="ru-RU" w:eastAsia="en-US"/>
              </w:rPr>
              <w:t xml:space="preserve"> (1309.1)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3F372B" w:rsidRDefault="008145A2" w:rsidP="008145A2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Бессрочная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3F372B" w:rsidRDefault="008145A2" w:rsidP="00543508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 года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A2" w:rsidRPr="00FE083B" w:rsidRDefault="008145A2" w:rsidP="00B45A5E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1</w:t>
            </w:r>
          </w:p>
        </w:tc>
      </w:tr>
    </w:tbl>
    <w:p w:rsidR="004D6013" w:rsidRDefault="004D6013" w:rsidP="003F372B">
      <w:pPr>
        <w:jc w:val="both"/>
        <w:rPr>
          <w:lang w:val="ru-RU"/>
        </w:rPr>
      </w:pPr>
    </w:p>
    <w:p w:rsidR="00FE083B" w:rsidRDefault="00FE083B" w:rsidP="003F372B">
      <w:pPr>
        <w:jc w:val="both"/>
        <w:rPr>
          <w:sz w:val="24"/>
          <w:szCs w:val="24"/>
          <w:lang w:val="ru-RU"/>
        </w:rPr>
      </w:pPr>
    </w:p>
    <w:p w:rsidR="008F3816" w:rsidRPr="008F3816" w:rsidRDefault="008F3816" w:rsidP="008F3816">
      <w:pPr>
        <w:jc w:val="both"/>
        <w:rPr>
          <w:i/>
          <w:sz w:val="24"/>
          <w:szCs w:val="24"/>
          <w:lang w:val="ru-RU" w:eastAsia="en-US"/>
        </w:rPr>
      </w:pPr>
      <w:r w:rsidRPr="008F3816">
        <w:rPr>
          <w:i/>
          <w:sz w:val="24"/>
          <w:szCs w:val="24"/>
          <w:lang w:val="ru-RU" w:eastAsia="en-US"/>
        </w:rPr>
        <w:t>Поставка эквивалента не допускается на основании ЕОСЗ п.12.2.2 подпункт б)</w:t>
      </w:r>
      <w:bookmarkStart w:id="1" w:name="_GoBack"/>
      <w:bookmarkEnd w:id="1"/>
      <w:r w:rsidRPr="008F3816">
        <w:rPr>
          <w:i/>
          <w:sz w:val="24"/>
          <w:szCs w:val="24"/>
          <w:lang w:val="ru-RU" w:eastAsia="en-US"/>
        </w:rPr>
        <w:t>:</w:t>
      </w:r>
    </w:p>
    <w:p w:rsidR="008145A2" w:rsidRPr="008F3816" w:rsidRDefault="008F3816" w:rsidP="008F3816">
      <w:pPr>
        <w:jc w:val="both"/>
        <w:rPr>
          <w:i/>
          <w:sz w:val="24"/>
          <w:szCs w:val="24"/>
          <w:lang w:val="ru-RU" w:eastAsia="en-US"/>
        </w:rPr>
      </w:pPr>
      <w:r w:rsidRPr="008F3816">
        <w:rPr>
          <w:i/>
          <w:sz w:val="24"/>
          <w:szCs w:val="24"/>
          <w:lang w:val="ru-RU" w:eastAsia="en-US"/>
        </w:rPr>
        <w:t>ПК STAR-CCM+ обладает интерфейсом с препроцессором FEMAP, что позволяет сопрягать его с программами STARDYNE и FEMAP with NX NASTRAN, используемыми в НИЛ ДАН БКП-2 ОАО «НИАЭП» для динамического анализа зданий и сооружений АС.</w:t>
      </w:r>
    </w:p>
    <w:sectPr w:rsidR="008145A2" w:rsidRPr="008F3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41C9F"/>
    <w:multiLevelType w:val="multilevel"/>
    <w:tmpl w:val="740C7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702F3B"/>
    <w:multiLevelType w:val="multilevel"/>
    <w:tmpl w:val="1B748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515578DE"/>
    <w:multiLevelType w:val="multilevel"/>
    <w:tmpl w:val="33943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96277A"/>
    <w:multiLevelType w:val="hybridMultilevel"/>
    <w:tmpl w:val="59F48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78"/>
    <w:rsid w:val="001A3779"/>
    <w:rsid w:val="002C3C5E"/>
    <w:rsid w:val="002D6534"/>
    <w:rsid w:val="002D6676"/>
    <w:rsid w:val="002D78DB"/>
    <w:rsid w:val="00351AE6"/>
    <w:rsid w:val="003F372B"/>
    <w:rsid w:val="00424980"/>
    <w:rsid w:val="004A0361"/>
    <w:rsid w:val="004C6648"/>
    <w:rsid w:val="004D6013"/>
    <w:rsid w:val="00543508"/>
    <w:rsid w:val="00620088"/>
    <w:rsid w:val="00671E0E"/>
    <w:rsid w:val="0075641A"/>
    <w:rsid w:val="007D600C"/>
    <w:rsid w:val="008145A2"/>
    <w:rsid w:val="008F3816"/>
    <w:rsid w:val="00904E68"/>
    <w:rsid w:val="00B335DC"/>
    <w:rsid w:val="00B45A5E"/>
    <w:rsid w:val="00BC6CDC"/>
    <w:rsid w:val="00C618FB"/>
    <w:rsid w:val="00D307D8"/>
    <w:rsid w:val="00DD45F5"/>
    <w:rsid w:val="00E15B78"/>
    <w:rsid w:val="00F37A8C"/>
    <w:rsid w:val="00FE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B78"/>
    <w:pPr>
      <w:suppressAutoHyphens/>
    </w:pPr>
    <w:rPr>
      <w:rFonts w:ascii="Times New Roman" w:eastAsia="Times New Roman" w:hAnsi="Times New Roman"/>
      <w:lang w:val="en-GB" w:eastAsia="ar-SA"/>
    </w:rPr>
  </w:style>
  <w:style w:type="paragraph" w:styleId="1">
    <w:name w:val="heading 1"/>
    <w:aliases w:val="Заголовок договора"/>
    <w:basedOn w:val="a"/>
    <w:next w:val="a"/>
    <w:link w:val="10"/>
    <w:qFormat/>
    <w:rsid w:val="00E15B78"/>
    <w:pPr>
      <w:keepNext/>
      <w:suppressAutoHyphens w:val="0"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договора Знак"/>
    <w:link w:val="1"/>
    <w:rsid w:val="00E15B78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paragraph" w:styleId="a3">
    <w:name w:val="Normal (Web)"/>
    <w:basedOn w:val="a"/>
    <w:uiPriority w:val="99"/>
    <w:semiHidden/>
    <w:unhideWhenUsed/>
    <w:rsid w:val="00904E68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table" w:styleId="a4">
    <w:name w:val="Table Grid"/>
    <w:basedOn w:val="a1"/>
    <w:uiPriority w:val="39"/>
    <w:rsid w:val="00671E0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link w:val="a6"/>
    <w:uiPriority w:val="34"/>
    <w:qFormat/>
    <w:rsid w:val="00671E0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locked/>
    <w:rsid w:val="00671E0E"/>
    <w:rPr>
      <w:sz w:val="22"/>
      <w:szCs w:val="22"/>
      <w:lang w:eastAsia="en-US"/>
    </w:rPr>
  </w:style>
  <w:style w:type="paragraph" w:styleId="a7">
    <w:name w:val="Document Map"/>
    <w:basedOn w:val="a"/>
    <w:link w:val="a8"/>
    <w:uiPriority w:val="99"/>
    <w:semiHidden/>
    <w:unhideWhenUsed/>
    <w:rsid w:val="004C6648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4C6648"/>
    <w:rPr>
      <w:rFonts w:ascii="Tahoma" w:eastAsia="Times New Roman" w:hAnsi="Tahoma" w:cs="Tahoma"/>
      <w:sz w:val="16"/>
      <w:szCs w:val="16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B78"/>
    <w:pPr>
      <w:suppressAutoHyphens/>
    </w:pPr>
    <w:rPr>
      <w:rFonts w:ascii="Times New Roman" w:eastAsia="Times New Roman" w:hAnsi="Times New Roman"/>
      <w:lang w:val="en-GB" w:eastAsia="ar-SA"/>
    </w:rPr>
  </w:style>
  <w:style w:type="paragraph" w:styleId="1">
    <w:name w:val="heading 1"/>
    <w:aliases w:val="Заголовок договора"/>
    <w:basedOn w:val="a"/>
    <w:next w:val="a"/>
    <w:link w:val="10"/>
    <w:qFormat/>
    <w:rsid w:val="00E15B78"/>
    <w:pPr>
      <w:keepNext/>
      <w:suppressAutoHyphens w:val="0"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договора Знак"/>
    <w:link w:val="1"/>
    <w:rsid w:val="00E15B78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paragraph" w:styleId="a3">
    <w:name w:val="Normal (Web)"/>
    <w:basedOn w:val="a"/>
    <w:uiPriority w:val="99"/>
    <w:semiHidden/>
    <w:unhideWhenUsed/>
    <w:rsid w:val="00904E68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table" w:styleId="a4">
    <w:name w:val="Table Grid"/>
    <w:basedOn w:val="a1"/>
    <w:uiPriority w:val="39"/>
    <w:rsid w:val="00671E0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link w:val="a6"/>
    <w:uiPriority w:val="34"/>
    <w:qFormat/>
    <w:rsid w:val="00671E0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locked/>
    <w:rsid w:val="00671E0E"/>
    <w:rPr>
      <w:sz w:val="22"/>
      <w:szCs w:val="22"/>
      <w:lang w:eastAsia="en-US"/>
    </w:rPr>
  </w:style>
  <w:style w:type="paragraph" w:styleId="a7">
    <w:name w:val="Document Map"/>
    <w:basedOn w:val="a"/>
    <w:link w:val="a8"/>
    <w:uiPriority w:val="99"/>
    <w:semiHidden/>
    <w:unhideWhenUsed/>
    <w:rsid w:val="004C6648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4C6648"/>
    <w:rPr>
      <w:rFonts w:ascii="Tahoma" w:eastAsia="Times New Roman" w:hAnsi="Tahoma" w:cs="Tahoma"/>
      <w:sz w:val="16"/>
      <w:szCs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5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3</cp:revision>
  <dcterms:created xsi:type="dcterms:W3CDTF">2015-07-01T12:06:00Z</dcterms:created>
  <dcterms:modified xsi:type="dcterms:W3CDTF">2015-07-01T12:17:00Z</dcterms:modified>
</cp:coreProperties>
</file>