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4"/>
      </w:tblGrid>
      <w:tr w:rsidR="002E3008" w:rsidRPr="00E56594" w:rsidTr="00A5664F">
        <w:tc>
          <w:tcPr>
            <w:tcW w:w="4644" w:type="dxa"/>
          </w:tcPr>
          <w:p w:rsidR="002E3008" w:rsidRPr="00E56594" w:rsidRDefault="002E3008" w:rsidP="005B3670">
            <w:pPr>
              <w:pStyle w:val="a3"/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56594">
              <w:rPr>
                <w:rFonts w:ascii="Times New Roman" w:hAnsi="Times New Roman"/>
                <w:b/>
                <w:sz w:val="24"/>
                <w:szCs w:val="24"/>
              </w:rPr>
              <w:t>Приложение № 1</w:t>
            </w:r>
          </w:p>
          <w:p w:rsidR="002E3008" w:rsidRPr="00E56594" w:rsidRDefault="002E3008" w:rsidP="005B3670">
            <w:pPr>
              <w:pStyle w:val="a3"/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 xml:space="preserve">К Спецификации </w:t>
            </w:r>
          </w:p>
          <w:p w:rsidR="002E3008" w:rsidRPr="00E56594" w:rsidRDefault="002E3008" w:rsidP="00A5664F">
            <w:pPr>
              <w:pStyle w:val="a3"/>
              <w:spacing w:line="276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По Договору №___ от «__» ____20 __ г.</w:t>
            </w:r>
          </w:p>
        </w:tc>
        <w:tc>
          <w:tcPr>
            <w:tcW w:w="4924" w:type="dxa"/>
          </w:tcPr>
          <w:p w:rsidR="00364777" w:rsidRPr="00E56594" w:rsidRDefault="002E3008" w:rsidP="00364777">
            <w:pPr>
              <w:spacing w:before="100" w:beforeAutospacing="1" w:after="100" w:afterAutospacing="1"/>
              <w:contextualSpacing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565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  <w:p w:rsidR="002E3008" w:rsidRPr="00E56594" w:rsidRDefault="002E3008" w:rsidP="00364777">
            <w:pPr>
              <w:spacing w:before="100" w:beforeAutospacing="1" w:after="100" w:afterAutospacing="1"/>
              <w:contextualSpacing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565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Первый заместитель генерального директора </w:t>
            </w:r>
          </w:p>
          <w:p w:rsidR="002E3008" w:rsidRPr="00E56594" w:rsidRDefault="002E3008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E565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Главный инженер </w:t>
            </w:r>
          </w:p>
          <w:p w:rsidR="002E3008" w:rsidRPr="00E56594" w:rsidRDefault="002E3008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2E3008" w:rsidRPr="00E56594" w:rsidRDefault="002E3008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E565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______________________ Куликовский С.В.</w:t>
            </w:r>
          </w:p>
          <w:p w:rsidR="002E3008" w:rsidRPr="00E56594" w:rsidRDefault="002E3008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2E3008" w:rsidRPr="00E56594" w:rsidRDefault="00723410" w:rsidP="005B3670">
            <w:pPr>
              <w:contextualSpacing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"___"__________2011</w:t>
            </w:r>
            <w:r w:rsidR="002E3008" w:rsidRPr="00E5659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г.</w:t>
            </w:r>
          </w:p>
          <w:p w:rsidR="002E3008" w:rsidRPr="00E56594" w:rsidRDefault="002E3008" w:rsidP="005B3670">
            <w:pPr>
              <w:pStyle w:val="a3"/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E3008" w:rsidRPr="00E56594" w:rsidRDefault="002E3008" w:rsidP="000039E6">
      <w:pPr>
        <w:pStyle w:val="a3"/>
        <w:spacing w:line="276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2E3008" w:rsidRPr="00E56594" w:rsidRDefault="002E3008" w:rsidP="005B3670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2E3008" w:rsidRPr="00E56594" w:rsidRDefault="002E3008" w:rsidP="005B3670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56594">
        <w:rPr>
          <w:rFonts w:ascii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2E3008" w:rsidRPr="00E56594" w:rsidRDefault="005B3670" w:rsidP="005B3670">
      <w:pPr>
        <w:pStyle w:val="a3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56594">
        <w:rPr>
          <w:rFonts w:ascii="Times New Roman" w:hAnsi="Times New Roman"/>
          <w:b/>
          <w:bCs/>
          <w:sz w:val="24"/>
          <w:szCs w:val="24"/>
        </w:rPr>
        <w:t xml:space="preserve">на поставку </w:t>
      </w:r>
      <w:r w:rsidR="00A159C0" w:rsidRPr="00E56594">
        <w:rPr>
          <w:rFonts w:ascii="Times New Roman" w:hAnsi="Times New Roman"/>
          <w:b/>
          <w:bCs/>
          <w:sz w:val="24"/>
          <w:szCs w:val="24"/>
        </w:rPr>
        <w:t>скважинного геофизического оборудования</w:t>
      </w:r>
    </w:p>
    <w:p w:rsidR="002E3008" w:rsidRPr="00E56594" w:rsidRDefault="002E3008" w:rsidP="000039E6">
      <w:pPr>
        <w:pStyle w:val="a3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p w:rsidR="00A159C0" w:rsidRDefault="002E3008" w:rsidP="00A159C0">
      <w:pPr>
        <w:pStyle w:val="a3"/>
        <w:numPr>
          <w:ilvl w:val="0"/>
          <w:numId w:val="1"/>
        </w:numPr>
        <w:contextualSpacing/>
        <w:rPr>
          <w:rFonts w:ascii="Times New Roman" w:eastAsia="Times New Roman" w:hAnsi="Times New Roman"/>
          <w:b/>
          <w:bCs/>
          <w:sz w:val="24"/>
          <w:szCs w:val="24"/>
        </w:rPr>
      </w:pPr>
      <w:r w:rsidRPr="00E56594">
        <w:rPr>
          <w:rFonts w:ascii="Times New Roman" w:eastAsia="Times New Roman" w:hAnsi="Times New Roman"/>
          <w:b/>
          <w:bCs/>
          <w:sz w:val="24"/>
          <w:szCs w:val="24"/>
        </w:rPr>
        <w:t>Общие требования</w:t>
      </w:r>
      <w:r w:rsidR="00AE6B4E">
        <w:rPr>
          <w:rFonts w:ascii="Times New Roman" w:eastAsia="Times New Roman" w:hAnsi="Times New Roman"/>
          <w:b/>
          <w:bCs/>
          <w:sz w:val="24"/>
          <w:szCs w:val="24"/>
        </w:rPr>
        <w:t xml:space="preserve">: </w:t>
      </w:r>
    </w:p>
    <w:p w:rsidR="00AE6B4E" w:rsidRPr="00E56594" w:rsidRDefault="00AE6B4E" w:rsidP="00AE6B4E">
      <w:pPr>
        <w:pStyle w:val="a3"/>
        <w:ind w:left="720"/>
        <w:contextualSpacing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E3008" w:rsidRPr="00E56594" w:rsidRDefault="002E3008" w:rsidP="00813A2B">
      <w:pPr>
        <w:contextualSpacing/>
        <w:rPr>
          <w:rFonts w:ascii="Times New Roman" w:hAnsi="Times New Roman" w:cs="Times New Roman"/>
          <w:sz w:val="24"/>
          <w:szCs w:val="24"/>
        </w:rPr>
      </w:pPr>
      <w:r w:rsidRPr="00E56594">
        <w:rPr>
          <w:rFonts w:ascii="Times New Roman" w:hAnsi="Times New Roman" w:cs="Times New Roman"/>
          <w:b/>
          <w:sz w:val="24"/>
          <w:szCs w:val="24"/>
        </w:rPr>
        <w:t>1.1.Место</w:t>
      </w:r>
      <w:r w:rsidRPr="00E565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поставки: </w:t>
      </w:r>
      <w:r w:rsidR="005B3670" w:rsidRPr="00E565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672000 Забайкальский край, г. Чита, ул. Балябина, д.16, </w:t>
      </w:r>
      <w:r w:rsidR="008C17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6766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</w:t>
      </w:r>
      <w:r w:rsidR="00DD1E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ЗАО «РУСБУРМАШ».</w:t>
      </w:r>
    </w:p>
    <w:p w:rsidR="002E3008" w:rsidRPr="00E56594" w:rsidRDefault="002E3008" w:rsidP="005B3670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56594">
        <w:rPr>
          <w:rFonts w:ascii="Times New Roman" w:hAnsi="Times New Roman" w:cs="Times New Roman"/>
          <w:b/>
          <w:sz w:val="24"/>
          <w:szCs w:val="24"/>
        </w:rPr>
        <w:t xml:space="preserve">1.2. Год выпуска оборудования: </w:t>
      </w:r>
      <w:r w:rsidR="006C72B3">
        <w:rPr>
          <w:rFonts w:ascii="Times New Roman" w:hAnsi="Times New Roman" w:cs="Times New Roman"/>
          <w:sz w:val="24"/>
          <w:szCs w:val="24"/>
        </w:rPr>
        <w:t>не ранее 2011</w:t>
      </w:r>
      <w:r w:rsidRPr="00E56594">
        <w:rPr>
          <w:rFonts w:ascii="Times New Roman" w:hAnsi="Times New Roman" w:cs="Times New Roman"/>
          <w:sz w:val="24"/>
          <w:szCs w:val="24"/>
        </w:rPr>
        <w:t xml:space="preserve"> г.</w:t>
      </w:r>
      <w:r w:rsidRPr="00E56594">
        <w:rPr>
          <w:rFonts w:ascii="Times New Roman" w:hAnsi="Times New Roman"/>
          <w:b/>
          <w:sz w:val="24"/>
          <w:szCs w:val="24"/>
        </w:rPr>
        <w:t xml:space="preserve">  </w:t>
      </w:r>
    </w:p>
    <w:p w:rsidR="002E3008" w:rsidRPr="00E56594" w:rsidRDefault="002E3008" w:rsidP="005B3670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6594">
        <w:rPr>
          <w:rFonts w:ascii="Times New Roman" w:hAnsi="Times New Roman"/>
          <w:b/>
          <w:sz w:val="24"/>
          <w:szCs w:val="24"/>
        </w:rPr>
        <w:t>1.3.</w:t>
      </w:r>
      <w:r w:rsidRPr="00E56594">
        <w:rPr>
          <w:rFonts w:ascii="Times New Roman" w:hAnsi="Times New Roman" w:cs="Times New Roman"/>
          <w:b/>
          <w:sz w:val="24"/>
          <w:szCs w:val="24"/>
        </w:rPr>
        <w:t>Обязательные документы</w:t>
      </w:r>
      <w:r w:rsidRPr="00E56594">
        <w:rPr>
          <w:rFonts w:ascii="Times New Roman" w:hAnsi="Times New Roman" w:cs="Times New Roman"/>
          <w:sz w:val="24"/>
          <w:szCs w:val="24"/>
        </w:rPr>
        <w:t xml:space="preserve">: </w:t>
      </w:r>
      <w:r w:rsidR="000039E6" w:rsidRPr="00E56594">
        <w:rPr>
          <w:rFonts w:ascii="Times New Roman" w:hAnsi="Times New Roman" w:cs="Times New Roman"/>
          <w:sz w:val="24"/>
          <w:szCs w:val="24"/>
        </w:rPr>
        <w:t>паспорт геофизическ</w:t>
      </w:r>
      <w:bookmarkStart w:id="0" w:name="_GoBack"/>
      <w:bookmarkEnd w:id="0"/>
      <w:r w:rsidR="000039E6" w:rsidRPr="00E56594">
        <w:rPr>
          <w:rFonts w:ascii="Times New Roman" w:hAnsi="Times New Roman" w:cs="Times New Roman"/>
          <w:sz w:val="24"/>
          <w:szCs w:val="24"/>
        </w:rPr>
        <w:t>ого прибора</w:t>
      </w:r>
      <w:r w:rsidR="00F13334" w:rsidRPr="00E56594">
        <w:rPr>
          <w:rFonts w:ascii="Times New Roman" w:hAnsi="Times New Roman" w:cs="Times New Roman"/>
          <w:sz w:val="24"/>
          <w:szCs w:val="24"/>
        </w:rPr>
        <w:t>, свидетельство о поверке.</w:t>
      </w:r>
    </w:p>
    <w:p w:rsidR="002E3008" w:rsidRPr="00E56594" w:rsidRDefault="002E3008" w:rsidP="005B3670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6594">
        <w:rPr>
          <w:rFonts w:ascii="Times New Roman" w:hAnsi="Times New Roman" w:cs="Times New Roman"/>
          <w:b/>
          <w:sz w:val="24"/>
          <w:szCs w:val="24"/>
        </w:rPr>
        <w:t>1.4.Срок и объем гарантии</w:t>
      </w:r>
      <w:r w:rsidRPr="00E56594">
        <w:rPr>
          <w:rFonts w:ascii="Times New Roman" w:hAnsi="Times New Roman" w:cs="Times New Roman"/>
          <w:sz w:val="24"/>
          <w:szCs w:val="24"/>
        </w:rPr>
        <w:t>: не менее срока и объема гарантии, установленным предприятием изготовителем.</w:t>
      </w:r>
    </w:p>
    <w:p w:rsidR="001A300E" w:rsidRDefault="002E3008" w:rsidP="00AE6B4E">
      <w:p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56594">
        <w:rPr>
          <w:rFonts w:ascii="Times New Roman" w:hAnsi="Times New Roman" w:cs="Times New Roman"/>
          <w:b/>
          <w:sz w:val="24"/>
          <w:szCs w:val="24"/>
        </w:rPr>
        <w:t>1.5.Срок поставки</w:t>
      </w:r>
      <w:r w:rsidRPr="00E56594">
        <w:rPr>
          <w:rFonts w:ascii="Times New Roman" w:hAnsi="Times New Roman" w:cs="Times New Roman"/>
          <w:sz w:val="24"/>
          <w:szCs w:val="24"/>
        </w:rPr>
        <w:t xml:space="preserve">: </w:t>
      </w:r>
      <w:r w:rsidR="00CC5B90" w:rsidRPr="00CC5B90">
        <w:rPr>
          <w:rFonts w:ascii="Times New Roman" w:hAnsi="Times New Roman"/>
          <w:bCs/>
          <w:sz w:val="24"/>
          <w:szCs w:val="24"/>
        </w:rPr>
        <w:t>в течение 20 (двадцати) календарных дней с момента подписания Договора</w:t>
      </w:r>
      <w:r w:rsidR="00CC5B90">
        <w:rPr>
          <w:rFonts w:ascii="Times New Roman" w:hAnsi="Times New Roman"/>
          <w:bCs/>
          <w:sz w:val="24"/>
          <w:szCs w:val="24"/>
        </w:rPr>
        <w:t>.</w:t>
      </w:r>
    </w:p>
    <w:p w:rsidR="00AE6B4E" w:rsidRPr="008C1748" w:rsidRDefault="00AE6B4E" w:rsidP="00AE6B4E">
      <w:p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2E3008" w:rsidRPr="00E56594" w:rsidRDefault="002E3008" w:rsidP="005B3670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E56594">
        <w:rPr>
          <w:rFonts w:ascii="Times New Roman" w:eastAsia="Times New Roman" w:hAnsi="Times New Roman"/>
          <w:b/>
          <w:sz w:val="24"/>
          <w:szCs w:val="24"/>
        </w:rPr>
        <w:t>2.</w:t>
      </w:r>
      <w:r w:rsidR="00813A2B">
        <w:rPr>
          <w:rFonts w:ascii="Times New Roman" w:eastAsia="Times New Roman" w:hAnsi="Times New Roman"/>
          <w:b/>
          <w:sz w:val="24"/>
          <w:szCs w:val="24"/>
        </w:rPr>
        <w:t xml:space="preserve"> Функциональные (потребительские свойства), качественные и </w:t>
      </w:r>
      <w:r w:rsidR="0061146F" w:rsidRPr="00E56594">
        <w:rPr>
          <w:rFonts w:ascii="Times New Roman" w:eastAsia="Times New Roman" w:hAnsi="Times New Roman"/>
          <w:b/>
          <w:sz w:val="24"/>
          <w:szCs w:val="24"/>
        </w:rPr>
        <w:t xml:space="preserve">технические характеристики </w:t>
      </w:r>
      <w:r w:rsidR="00992F6F">
        <w:rPr>
          <w:rFonts w:ascii="Times New Roman" w:eastAsia="Times New Roman" w:hAnsi="Times New Roman"/>
          <w:b/>
          <w:sz w:val="24"/>
          <w:szCs w:val="24"/>
        </w:rPr>
        <w:t>поставляемого оборудования.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6"/>
        <w:gridCol w:w="34"/>
        <w:gridCol w:w="3734"/>
      </w:tblGrid>
      <w:tr w:rsidR="004F39EA" w:rsidRPr="00E56594" w:rsidTr="00D67662">
        <w:trPr>
          <w:trHeight w:val="705"/>
        </w:trPr>
        <w:tc>
          <w:tcPr>
            <w:tcW w:w="5946" w:type="dxa"/>
          </w:tcPr>
          <w:p w:rsidR="004F39EA" w:rsidRPr="004F39EA" w:rsidRDefault="004F39EA" w:rsidP="005B367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F39EA">
              <w:rPr>
                <w:rFonts w:ascii="Times New Roman" w:hAnsi="Times New Roman"/>
                <w:b/>
                <w:bCs/>
                <w:sz w:val="24"/>
                <w:szCs w:val="24"/>
              </w:rPr>
              <w:t>Зонд индукционного каротажа (скважинный каротажный прибор) для станции «Кобра»</w:t>
            </w:r>
          </w:p>
        </w:tc>
        <w:tc>
          <w:tcPr>
            <w:tcW w:w="3768" w:type="dxa"/>
            <w:gridSpan w:val="2"/>
          </w:tcPr>
          <w:p w:rsidR="004F39EA" w:rsidRPr="00BE4A5A" w:rsidRDefault="00002248" w:rsidP="005B367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E4A5A">
              <w:rPr>
                <w:rFonts w:ascii="Times New Roman" w:hAnsi="Times New Roman"/>
                <w:b/>
                <w:sz w:val="24"/>
                <w:szCs w:val="24"/>
              </w:rPr>
              <w:t>1 шт.</w:t>
            </w:r>
          </w:p>
        </w:tc>
      </w:tr>
      <w:tr w:rsidR="005B3670" w:rsidRPr="00E56594" w:rsidTr="00D67662">
        <w:trPr>
          <w:trHeight w:val="705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Рабочая среда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Раствор серной кислоты, от 5г/л до 30г/л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Диапазон измерения мСм/м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5 - 2000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Аппаратурная нелинейность, %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±4</w:t>
            </w:r>
          </w:p>
        </w:tc>
      </w:tr>
      <w:tr w:rsidR="005B3670" w:rsidRPr="00E56594" w:rsidTr="00D67662">
        <w:trPr>
          <w:trHeight w:val="6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Максимальный температурный дрейф нуля шкалы УЭП в интервале рабочих температур: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±5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Интервал рабочих температур, °С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-30 - +40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Максимальное гидростатическое давление, МПа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Габаритные размеры, мм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диаметр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42 - 54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длина общая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на более 3000мм</w:t>
            </w:r>
          </w:p>
        </w:tc>
      </w:tr>
      <w:tr w:rsidR="005B3670" w:rsidRPr="00E56594" w:rsidTr="00D67662">
        <w:trPr>
          <w:trHeight w:val="3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Масса, кг, не более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B3670" w:rsidRPr="00E56594" w:rsidTr="00D67662">
        <w:trPr>
          <w:trHeight w:val="600"/>
        </w:trPr>
        <w:tc>
          <w:tcPr>
            <w:tcW w:w="5946" w:type="dxa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Форма выходного сигнала</w:t>
            </w:r>
          </w:p>
        </w:tc>
        <w:tc>
          <w:tcPr>
            <w:tcW w:w="3768" w:type="dxa"/>
            <w:gridSpan w:val="2"/>
            <w:hideMark/>
          </w:tcPr>
          <w:p w:rsidR="005B3670" w:rsidRPr="00E56594" w:rsidRDefault="005B3670" w:rsidP="005B367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Импульсная с частотой пропорциональной УЭП</w:t>
            </w:r>
          </w:p>
        </w:tc>
      </w:tr>
      <w:tr w:rsidR="00BE4A5A" w:rsidRPr="00E56594" w:rsidTr="00D67662">
        <w:trPr>
          <w:trHeight w:val="630"/>
        </w:trPr>
        <w:tc>
          <w:tcPr>
            <w:tcW w:w="5980" w:type="dxa"/>
            <w:gridSpan w:val="2"/>
          </w:tcPr>
          <w:p w:rsidR="00BE4A5A" w:rsidRPr="00BE4A5A" w:rsidRDefault="00BE4A5A" w:rsidP="00BE4A5A">
            <w:pPr>
              <w:pStyle w:val="a3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4A5A">
              <w:rPr>
                <w:rFonts w:ascii="Times New Roman" w:hAnsi="Times New Roman"/>
                <w:b/>
                <w:sz w:val="24"/>
                <w:szCs w:val="24"/>
              </w:rPr>
              <w:t xml:space="preserve">Зонд гамма каротажа для скважинного прибора КСП-48-МКС </w:t>
            </w:r>
          </w:p>
        </w:tc>
        <w:tc>
          <w:tcPr>
            <w:tcW w:w="3734" w:type="dxa"/>
          </w:tcPr>
          <w:p w:rsidR="00BE4A5A" w:rsidRPr="00BE4A5A" w:rsidRDefault="00BE4A5A" w:rsidP="000039E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E4A5A">
              <w:rPr>
                <w:rFonts w:ascii="Times New Roman" w:hAnsi="Times New Roman"/>
                <w:b/>
                <w:sz w:val="24"/>
                <w:szCs w:val="24"/>
              </w:rPr>
              <w:t>1 шт.</w:t>
            </w:r>
          </w:p>
        </w:tc>
      </w:tr>
      <w:tr w:rsidR="000039E6" w:rsidRPr="00E56594" w:rsidTr="00D67662">
        <w:trPr>
          <w:trHeight w:val="630"/>
        </w:trPr>
        <w:tc>
          <w:tcPr>
            <w:tcW w:w="5980" w:type="dxa"/>
            <w:gridSpan w:val="2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Рабочая среда</w:t>
            </w:r>
          </w:p>
        </w:tc>
        <w:tc>
          <w:tcPr>
            <w:tcW w:w="3734" w:type="dxa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Раствор серной кислоты, от 5г/л до 15г/л</w:t>
            </w: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Амплитуда выходных импульсов, В, не менее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lastRenderedPageBreak/>
              <w:t>Энергетический порог регистрации ГК, кэВ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20 ±5</w:t>
            </w:r>
          </w:p>
        </w:tc>
      </w:tr>
      <w:tr w:rsidR="000039E6" w:rsidRPr="00E56594" w:rsidTr="00D67662">
        <w:trPr>
          <w:trHeight w:val="36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 xml:space="preserve">Пересчетный коэффициент </w:t>
            </w:r>
            <w:r w:rsidRPr="00E56594">
              <w:rPr>
                <w:rFonts w:ascii="Times New Roman" w:hAnsi="Times New Roman"/>
                <w:i/>
                <w:iCs/>
                <w:sz w:val="24"/>
                <w:szCs w:val="24"/>
              </w:rPr>
              <w:t>К</w:t>
            </w:r>
            <w:r w:rsidRPr="00E56594">
              <w:rPr>
                <w:rFonts w:ascii="Times New Roman" w:hAnsi="Times New Roman"/>
                <w:i/>
                <w:iCs/>
                <w:sz w:val="24"/>
                <w:szCs w:val="24"/>
                <w:vertAlign w:val="subscript"/>
              </w:rPr>
              <w:t>0</w:t>
            </w:r>
            <w:r w:rsidRPr="00E5659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115 мкР/ч на 0,01% равновесного урана</w:t>
            </w: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vMerge w:val="restart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Нелинейность коэффициента преобразования (при МЭД 20000 мкр/ч),% не более</w:t>
            </w:r>
          </w:p>
        </w:tc>
        <w:tc>
          <w:tcPr>
            <w:tcW w:w="3734" w:type="dxa"/>
            <w:vMerge w:val="restart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vMerge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4" w:type="dxa"/>
            <w:vMerge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39E6" w:rsidRPr="00E56594" w:rsidTr="00D67662">
        <w:trPr>
          <w:trHeight w:val="30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Основная относительная погрешность, %, не более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039E6" w:rsidRPr="00E56594" w:rsidTr="00D67662">
        <w:trPr>
          <w:trHeight w:val="375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Питание, В, мА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не более 18 ±3; 120</w:t>
            </w:r>
          </w:p>
        </w:tc>
      </w:tr>
      <w:tr w:rsidR="000039E6" w:rsidRPr="00E56594" w:rsidTr="00D67662">
        <w:trPr>
          <w:trHeight w:val="390"/>
        </w:trPr>
        <w:tc>
          <w:tcPr>
            <w:tcW w:w="5980" w:type="dxa"/>
            <w:gridSpan w:val="2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Размеры, мм (масса, кг)</w:t>
            </w:r>
          </w:p>
        </w:tc>
        <w:tc>
          <w:tcPr>
            <w:tcW w:w="3734" w:type="dxa"/>
            <w:noWrap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d=38 - 54x2000(9)</w:t>
            </w:r>
          </w:p>
        </w:tc>
      </w:tr>
      <w:tr w:rsidR="000039E6" w:rsidRPr="00E56594" w:rsidTr="00D67662">
        <w:trPr>
          <w:trHeight w:val="645"/>
        </w:trPr>
        <w:tc>
          <w:tcPr>
            <w:tcW w:w="5980" w:type="dxa"/>
            <w:gridSpan w:val="2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Форма выходного сигнала</w:t>
            </w:r>
          </w:p>
        </w:tc>
        <w:tc>
          <w:tcPr>
            <w:tcW w:w="3734" w:type="dxa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Импульсная с частотой пропорциональной МЭД</w:t>
            </w:r>
          </w:p>
        </w:tc>
      </w:tr>
      <w:tr w:rsidR="000039E6" w:rsidRPr="00E56594" w:rsidTr="00D67662">
        <w:trPr>
          <w:trHeight w:val="945"/>
        </w:trPr>
        <w:tc>
          <w:tcPr>
            <w:tcW w:w="5980" w:type="dxa"/>
            <w:gridSpan w:val="2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Возможность подключения</w:t>
            </w:r>
          </w:p>
        </w:tc>
        <w:tc>
          <w:tcPr>
            <w:tcW w:w="3734" w:type="dxa"/>
            <w:hideMark/>
          </w:tcPr>
          <w:p w:rsidR="000039E6" w:rsidRPr="00E56594" w:rsidRDefault="000039E6" w:rsidP="000039E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56594">
              <w:rPr>
                <w:rFonts w:ascii="Times New Roman" w:hAnsi="Times New Roman"/>
                <w:sz w:val="24"/>
                <w:szCs w:val="24"/>
              </w:rPr>
              <w:t>Должен подключаться к электрозонду СПЭК для одновременной записи КС,ПС,ГК.</w:t>
            </w:r>
          </w:p>
        </w:tc>
      </w:tr>
    </w:tbl>
    <w:p w:rsidR="002E3008" w:rsidRPr="00E56594" w:rsidRDefault="002E3008" w:rsidP="000039E6">
      <w:pPr>
        <w:contextualSpacing/>
        <w:rPr>
          <w:sz w:val="24"/>
          <w:szCs w:val="24"/>
        </w:rPr>
      </w:pPr>
    </w:p>
    <w:p w:rsidR="002E3008" w:rsidRDefault="002E3008">
      <w:pPr>
        <w:rPr>
          <w:sz w:val="24"/>
          <w:szCs w:val="24"/>
        </w:rPr>
      </w:pPr>
    </w:p>
    <w:p w:rsidR="00EC260E" w:rsidRDefault="00EC260E">
      <w:pPr>
        <w:rPr>
          <w:sz w:val="24"/>
          <w:szCs w:val="24"/>
        </w:rPr>
      </w:pPr>
    </w:p>
    <w:p w:rsidR="00EC260E" w:rsidRDefault="00EC260E">
      <w:pPr>
        <w:rPr>
          <w:sz w:val="24"/>
          <w:szCs w:val="24"/>
        </w:rPr>
      </w:pPr>
    </w:p>
    <w:p w:rsidR="00081746" w:rsidRPr="00EC260E" w:rsidRDefault="00081746">
      <w:pPr>
        <w:rPr>
          <w:rFonts w:ascii="Times New Roman" w:hAnsi="Times New Roman" w:cs="Times New Roman"/>
          <w:sz w:val="24"/>
          <w:szCs w:val="24"/>
        </w:rPr>
      </w:pPr>
    </w:p>
    <w:p w:rsidR="00EC260E" w:rsidRPr="00EC260E" w:rsidRDefault="00081746">
      <w:pPr>
        <w:rPr>
          <w:rFonts w:ascii="Times New Roman" w:hAnsi="Times New Roman" w:cs="Times New Roman"/>
          <w:sz w:val="24"/>
          <w:szCs w:val="24"/>
        </w:rPr>
      </w:pPr>
      <w:r w:rsidRPr="00EC260E">
        <w:rPr>
          <w:rFonts w:ascii="Times New Roman" w:hAnsi="Times New Roman" w:cs="Times New Roman"/>
          <w:sz w:val="24"/>
          <w:szCs w:val="24"/>
        </w:rPr>
        <w:t>Зам. главного  инжен</w:t>
      </w:r>
      <w:r w:rsidR="00EC260E" w:rsidRPr="00EC260E">
        <w:rPr>
          <w:rFonts w:ascii="Times New Roman" w:hAnsi="Times New Roman" w:cs="Times New Roman"/>
          <w:sz w:val="24"/>
          <w:szCs w:val="24"/>
        </w:rPr>
        <w:t>е</w:t>
      </w:r>
      <w:r w:rsidRPr="00EC260E">
        <w:rPr>
          <w:rFonts w:ascii="Times New Roman" w:hAnsi="Times New Roman" w:cs="Times New Roman"/>
          <w:sz w:val="24"/>
          <w:szCs w:val="24"/>
        </w:rPr>
        <w:t xml:space="preserve">ра  </w:t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="00EC260E" w:rsidRPr="00EC260E">
        <w:rPr>
          <w:rFonts w:ascii="Times New Roman" w:hAnsi="Times New Roman" w:cs="Times New Roman"/>
          <w:sz w:val="24"/>
          <w:szCs w:val="24"/>
        </w:rPr>
        <w:tab/>
      </w:r>
      <w:r w:rsidRPr="00EC260E">
        <w:rPr>
          <w:rFonts w:ascii="Times New Roman" w:hAnsi="Times New Roman" w:cs="Times New Roman"/>
          <w:sz w:val="24"/>
          <w:szCs w:val="24"/>
        </w:rPr>
        <w:t>Тимофеев В.П.</w:t>
      </w:r>
    </w:p>
    <w:sectPr w:rsidR="00EC260E" w:rsidRPr="00EC260E" w:rsidSect="00E63C5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E0705"/>
    <w:multiLevelType w:val="hybridMultilevel"/>
    <w:tmpl w:val="85FEC884"/>
    <w:lvl w:ilvl="0" w:tplc="2EF6F82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3008"/>
    <w:rsid w:val="00002248"/>
    <w:rsid w:val="000039E6"/>
    <w:rsid w:val="00081746"/>
    <w:rsid w:val="001725E3"/>
    <w:rsid w:val="001A300E"/>
    <w:rsid w:val="00237EDA"/>
    <w:rsid w:val="002E3008"/>
    <w:rsid w:val="003015A6"/>
    <w:rsid w:val="00364777"/>
    <w:rsid w:val="003D25F7"/>
    <w:rsid w:val="004F39EA"/>
    <w:rsid w:val="005A41B5"/>
    <w:rsid w:val="005B3670"/>
    <w:rsid w:val="005C258E"/>
    <w:rsid w:val="0061146F"/>
    <w:rsid w:val="006C72B3"/>
    <w:rsid w:val="006E5C2A"/>
    <w:rsid w:val="00723410"/>
    <w:rsid w:val="00813A2B"/>
    <w:rsid w:val="00834B4F"/>
    <w:rsid w:val="008C1748"/>
    <w:rsid w:val="008E5C7F"/>
    <w:rsid w:val="00992F6F"/>
    <w:rsid w:val="00A159C0"/>
    <w:rsid w:val="00A5664F"/>
    <w:rsid w:val="00AE6B4E"/>
    <w:rsid w:val="00B56A79"/>
    <w:rsid w:val="00BE4A5A"/>
    <w:rsid w:val="00C07753"/>
    <w:rsid w:val="00CC5B90"/>
    <w:rsid w:val="00D12B6F"/>
    <w:rsid w:val="00D669EC"/>
    <w:rsid w:val="00D66EF2"/>
    <w:rsid w:val="00D67662"/>
    <w:rsid w:val="00D975D2"/>
    <w:rsid w:val="00DD1ED6"/>
    <w:rsid w:val="00E56594"/>
    <w:rsid w:val="00E63C56"/>
    <w:rsid w:val="00EC260E"/>
    <w:rsid w:val="00F13334"/>
    <w:rsid w:val="00F5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00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3008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2E30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2E30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koldasovev</cp:lastModifiedBy>
  <cp:revision>9</cp:revision>
  <dcterms:created xsi:type="dcterms:W3CDTF">2011-03-05T06:48:00Z</dcterms:created>
  <dcterms:modified xsi:type="dcterms:W3CDTF">2011-03-05T09:56:00Z</dcterms:modified>
</cp:coreProperties>
</file>