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4D3BF0">
        <w:rPr>
          <w:b/>
          <w:sz w:val="30"/>
          <w:szCs w:val="30"/>
        </w:rPr>
        <w:t>Федеральное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государственное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унитарное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предприятие</w:t>
      </w:r>
      <w:bookmarkEnd w:id="0"/>
    </w:p>
    <w:p w:rsidR="00D56811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4D3BF0">
        <w:rPr>
          <w:b/>
          <w:sz w:val="30"/>
          <w:szCs w:val="30"/>
        </w:rPr>
        <w:t>«Предприятие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по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обращению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с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радиоактивными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отходами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«РосРАО»</w:t>
      </w:r>
      <w:bookmarkEnd w:id="1"/>
    </w:p>
    <w:p w:rsidR="00D56811" w:rsidRPr="004D3BF0" w:rsidRDefault="00BD550B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spacing w:before="120"/>
        <w:ind w:firstLine="6237"/>
        <w:jc w:val="both"/>
        <w:rPr>
          <w:b/>
        </w:rPr>
      </w:pPr>
    </w:p>
    <w:p w:rsidR="00E50D70" w:rsidRPr="004D3BF0" w:rsidRDefault="00E50D70" w:rsidP="009208D2">
      <w:pPr>
        <w:spacing w:before="120"/>
        <w:ind w:firstLine="6237"/>
        <w:jc w:val="both"/>
      </w:pPr>
    </w:p>
    <w:p w:rsidR="00431602" w:rsidRPr="004D3BF0" w:rsidRDefault="00431602" w:rsidP="009208D2">
      <w:pPr>
        <w:ind w:firstLine="6237"/>
        <w:jc w:val="both"/>
      </w:pPr>
    </w:p>
    <w:p w:rsidR="009F0B2A" w:rsidRPr="004D3BF0" w:rsidRDefault="009F0B2A" w:rsidP="009208D2">
      <w:pPr>
        <w:ind w:firstLine="6237"/>
        <w:jc w:val="both"/>
      </w:pPr>
    </w:p>
    <w:p w:rsidR="00E50D70" w:rsidRPr="004D3BF0" w:rsidRDefault="00E50D70" w:rsidP="009208D2">
      <w:pPr>
        <w:spacing w:before="240" w:after="120"/>
        <w:ind w:firstLine="6237"/>
        <w:jc w:val="both"/>
      </w:pPr>
    </w:p>
    <w:p w:rsidR="00E50D70" w:rsidRPr="004D3BF0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pStyle w:val="110"/>
        <w:keepNext w:val="0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0A3B14" w:rsidRPr="004D3BF0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4D3BF0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4D3BF0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4D3BF0">
        <w:rPr>
          <w:b/>
          <w:sz w:val="28"/>
          <w:szCs w:val="28"/>
        </w:rPr>
        <w:t>открытый</w:t>
      </w:r>
      <w:r w:rsidR="00CD7EC5" w:rsidRPr="004D3BF0">
        <w:rPr>
          <w:b/>
          <w:sz w:val="28"/>
        </w:rPr>
        <w:t xml:space="preserve"> запрос цен в электронной форме на право заключения договора</w:t>
      </w:r>
      <w:r w:rsidR="0061412C" w:rsidRPr="004D3BF0">
        <w:rPr>
          <w:b/>
          <w:sz w:val="28"/>
        </w:rPr>
        <w:t xml:space="preserve"> </w:t>
      </w:r>
      <w:proofErr w:type="gramStart"/>
      <w:r w:rsidR="0061412C" w:rsidRPr="004D3BF0">
        <w:rPr>
          <w:b/>
          <w:sz w:val="28"/>
        </w:rPr>
        <w:t>на</w:t>
      </w:r>
      <w:proofErr w:type="gramEnd"/>
      <w:r w:rsidR="00C257F9" w:rsidRPr="004D3BF0">
        <w:rPr>
          <w:b/>
          <w:sz w:val="28"/>
        </w:rPr>
        <w:t xml:space="preserve"> </w:t>
      </w:r>
    </w:p>
    <w:p w:rsidR="0092277F" w:rsidRPr="004D3BF0" w:rsidRDefault="00ED5BEB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ED5BEB">
        <w:rPr>
          <w:b/>
          <w:sz w:val="28"/>
          <w:szCs w:val="28"/>
        </w:rPr>
        <w:t>ТЕХНИЧЕСКОЕ ОБСЛУЖИВАНИЕ ИНЖЕНЕРНО-ТЕХНИЧЕСКИХ СРЕДСТВ ОХРАНЫ САРАТОВСКОГО ОТДЕЛЕНИЯ ФИЛИАЛА «ПРИВОЛЖСКИЙ ТЕРРИТОРИАЛЬНЫЙ ОКРУГ» ФГУП «РОСРАО»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D3BF0">
        <w:rPr>
          <w:b/>
        </w:rPr>
        <w:t>Официальный государственный сайт</w:t>
      </w:r>
      <w:r w:rsidRPr="004D3BF0">
        <w:rPr>
          <w:b/>
        </w:rPr>
        <w:br/>
      </w:r>
      <w:hyperlink r:id="rId9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gov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  <w:r w:rsidRPr="004D3BF0">
        <w:rPr>
          <w:rStyle w:val="ac"/>
        </w:rPr>
        <w:t>,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Официальный сайт</w:t>
      </w:r>
      <w:r w:rsidRPr="004D3BF0">
        <w:rPr>
          <w:b/>
        </w:rPr>
        <w:br/>
      </w:r>
      <w:hyperlink r:id="rId10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rosatom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Электронная торговая площадка Аукционный Конкурсный Дом</w:t>
      </w:r>
      <w:r w:rsidRPr="004D3BF0">
        <w:rPr>
          <w:b/>
        </w:rPr>
        <w:br/>
      </w:r>
      <w:hyperlink r:id="rId11" w:history="1">
        <w:r w:rsidRPr="004D3BF0">
          <w:rPr>
            <w:rStyle w:val="ac"/>
            <w:b/>
            <w:lang w:val="en-US"/>
          </w:rPr>
          <w:t>http</w:t>
        </w:r>
        <w:r w:rsidRPr="004D3BF0">
          <w:rPr>
            <w:rStyle w:val="ac"/>
            <w:b/>
          </w:rPr>
          <w:t>://</w:t>
        </w:r>
        <w:r w:rsidRPr="004D3BF0">
          <w:rPr>
            <w:rStyle w:val="ac"/>
            <w:b/>
            <w:lang w:val="en-US"/>
          </w:rPr>
          <w:t>a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k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d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  <w:r w:rsidRPr="004D3BF0">
          <w:rPr>
            <w:rStyle w:val="ac"/>
            <w:b/>
          </w:rPr>
          <w:t>/</w:t>
        </w:r>
      </w:hyperlink>
      <w:r w:rsidRPr="004D3BF0">
        <w:rPr>
          <w:rStyle w:val="ac"/>
        </w:rPr>
        <w:t xml:space="preserve"> 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</w:pPr>
    </w:p>
    <w:p w:rsidR="00BA00D1" w:rsidRPr="004D3BF0" w:rsidRDefault="005A7A28" w:rsidP="009208D2">
      <w:pPr>
        <w:jc w:val="center"/>
      </w:pPr>
      <w:r w:rsidRPr="004D3BF0">
        <w:t xml:space="preserve">ТОМ </w:t>
      </w:r>
      <w:r w:rsidR="006B02D9" w:rsidRPr="004D3BF0">
        <w:t>2</w:t>
      </w:r>
      <w:r w:rsidRPr="004D3BF0">
        <w:t xml:space="preserve"> «</w:t>
      </w:r>
      <w:r w:rsidR="006B02D9" w:rsidRPr="004D3BF0">
        <w:t xml:space="preserve">ТЕХНИЧЕСКАЯ </w:t>
      </w:r>
      <w:r w:rsidR="005231FC" w:rsidRPr="004D3BF0">
        <w:t>ЧАСТ</w:t>
      </w:r>
      <w:r w:rsidR="006B02D9" w:rsidRPr="004D3BF0">
        <w:t>Ь</w:t>
      </w:r>
      <w:r w:rsidRPr="004D3BF0">
        <w:t>»</w:t>
      </w:r>
    </w:p>
    <w:p w:rsidR="00BA00D1" w:rsidRPr="004D3BF0" w:rsidRDefault="00BA00D1" w:rsidP="009208D2">
      <w:pPr>
        <w:jc w:val="center"/>
      </w:pPr>
    </w:p>
    <w:p w:rsidR="00E50D70" w:rsidRPr="004D3BF0" w:rsidRDefault="00E50D70" w:rsidP="009208D2">
      <w:pPr>
        <w:jc w:val="center"/>
      </w:pPr>
    </w:p>
    <w:p w:rsidR="00F45187" w:rsidRPr="004D3BF0" w:rsidRDefault="00F45187" w:rsidP="009208D2">
      <w:pPr>
        <w:jc w:val="center"/>
      </w:pPr>
    </w:p>
    <w:p w:rsidR="00BA00D1" w:rsidRPr="004D3BF0" w:rsidRDefault="00BA00D1" w:rsidP="009208D2">
      <w:pPr>
        <w:jc w:val="center"/>
      </w:pPr>
    </w:p>
    <w:p w:rsidR="000A3B14" w:rsidRPr="004D3BF0" w:rsidRDefault="000A3B14" w:rsidP="009208D2">
      <w:pPr>
        <w:jc w:val="center"/>
      </w:pPr>
    </w:p>
    <w:p w:rsidR="00486514" w:rsidRPr="004D3BF0" w:rsidRDefault="00486514" w:rsidP="009208D2">
      <w:pPr>
        <w:jc w:val="center"/>
      </w:pPr>
    </w:p>
    <w:p w:rsidR="00E50D70" w:rsidRPr="004D3BF0" w:rsidRDefault="00204704" w:rsidP="009208D2">
      <w:pPr>
        <w:jc w:val="center"/>
      </w:pPr>
      <w:r w:rsidRPr="004D3BF0">
        <w:t>Москва,</w:t>
      </w:r>
      <w:r w:rsidR="00C257F9" w:rsidRPr="004D3BF0">
        <w:t xml:space="preserve"> </w:t>
      </w:r>
      <w:r w:rsidRPr="004D3BF0">
        <w:t>201</w:t>
      </w:r>
      <w:r w:rsidR="00C96E0B">
        <w:t>3</w:t>
      </w:r>
      <w:r w:rsidR="00C257F9" w:rsidRPr="004D3BF0">
        <w:t xml:space="preserve"> </w:t>
      </w:r>
      <w:r w:rsidR="000A3B14" w:rsidRPr="004D3BF0">
        <w:t>год</w:t>
      </w:r>
    </w:p>
    <w:p w:rsidR="0088542E" w:rsidRPr="004D3BF0" w:rsidRDefault="00680B64" w:rsidP="00EB2450">
      <w:pPr>
        <w:pStyle w:val="afff1"/>
        <w:widowControl w:val="0"/>
        <w:numPr>
          <w:ilvl w:val="0"/>
          <w:numId w:val="17"/>
        </w:numPr>
        <w:adjustRightInd w:val="0"/>
        <w:spacing w:after="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</w:rPr>
      </w:pPr>
      <w:r w:rsidRPr="004D3BF0">
        <w:rPr>
          <w:rFonts w:ascii="Times New Roman" w:hAnsi="Times New Roman"/>
          <w:bCs/>
          <w:sz w:val="18"/>
          <w:szCs w:val="18"/>
        </w:rPr>
        <w:br w:type="page"/>
      </w:r>
    </w:p>
    <w:p w:rsidR="0088542E" w:rsidRPr="004D3BF0" w:rsidRDefault="0088542E" w:rsidP="00EB2450">
      <w:pPr>
        <w:pStyle w:val="afff1"/>
        <w:widowControl w:val="0"/>
        <w:numPr>
          <w:ilvl w:val="0"/>
          <w:numId w:val="19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D3BF0">
        <w:rPr>
          <w:rFonts w:ascii="Times New Roman" w:hAnsi="Times New Roman"/>
          <w:b/>
          <w:sz w:val="24"/>
          <w:szCs w:val="24"/>
        </w:rPr>
        <w:lastRenderedPageBreak/>
        <w:t xml:space="preserve"> «</w:t>
      </w:r>
      <w:r w:rsidR="005E7AAB" w:rsidRPr="004D3BF0">
        <w:rPr>
          <w:rFonts w:ascii="Times New Roman" w:hAnsi="Times New Roman"/>
          <w:b/>
          <w:sz w:val="24"/>
          <w:szCs w:val="24"/>
        </w:rPr>
        <w:t xml:space="preserve">ПРАВО ЗАКЛЮЧЕНИЯ </w:t>
      </w:r>
      <w:r w:rsidR="00040614" w:rsidRPr="004D3BF0">
        <w:rPr>
          <w:rFonts w:ascii="Times New Roman" w:hAnsi="Times New Roman"/>
          <w:b/>
          <w:sz w:val="24"/>
          <w:szCs w:val="24"/>
        </w:rPr>
        <w:t xml:space="preserve">ДОГОВОРА </w:t>
      </w:r>
      <w:r w:rsidR="00ED5BEB" w:rsidRPr="004D3BF0">
        <w:rPr>
          <w:rFonts w:ascii="Times New Roman" w:hAnsi="Times New Roman"/>
          <w:b/>
          <w:sz w:val="24"/>
          <w:szCs w:val="24"/>
        </w:rPr>
        <w:t xml:space="preserve">НА </w:t>
      </w:r>
      <w:r w:rsidR="00ED5BEB" w:rsidRPr="00ED5BEB">
        <w:rPr>
          <w:rFonts w:ascii="Times New Roman" w:hAnsi="Times New Roman"/>
          <w:b/>
          <w:sz w:val="24"/>
          <w:szCs w:val="24"/>
        </w:rPr>
        <w:t>ТЕХНИЧЕСКОЕ ОБСЛУЖИВАНИЕ ИНЖЕНЕРНО-ТЕХНИЧЕСКИХ СРЕДСТВ ОХРАНЫ САРАТОВСКОГО ОТДЕЛЕНИЯ ФИЛИАЛА «ПРИВОЛЖСКИЙ ТЕРРИТОРИАЛЬНЫЙ ОКРУГ» ФГУП «РОСРАО»</w:t>
      </w:r>
    </w:p>
    <w:p w:rsidR="00C96E0B" w:rsidRPr="00C96E0B" w:rsidRDefault="00C96E0B" w:rsidP="00C96E0B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96E0B">
        <w:rPr>
          <w:rFonts w:ascii="Times New Roman" w:hAnsi="Times New Roman"/>
          <w:b/>
          <w:sz w:val="24"/>
          <w:szCs w:val="24"/>
        </w:rPr>
        <w:t xml:space="preserve">Основание: </w:t>
      </w:r>
    </w:p>
    <w:p w:rsidR="00C96E0B" w:rsidRPr="00C96E0B" w:rsidRDefault="00C96E0B" w:rsidP="00C96E0B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96E0B">
        <w:rPr>
          <w:rFonts w:ascii="Times New Roman" w:hAnsi="Times New Roman"/>
          <w:sz w:val="24"/>
          <w:szCs w:val="24"/>
        </w:rPr>
        <w:t>Утверждённая годовая программа закупок ФГУП «РосРАО» на 2013 год;</w:t>
      </w:r>
    </w:p>
    <w:p w:rsidR="00C96E0B" w:rsidRPr="00C96E0B" w:rsidRDefault="00C96E0B" w:rsidP="00C96E0B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96E0B">
        <w:rPr>
          <w:rFonts w:ascii="Times New Roman" w:hAnsi="Times New Roman"/>
          <w:sz w:val="24"/>
          <w:szCs w:val="24"/>
        </w:rPr>
        <w:t>«Правила физической защиты радиационных источников, пунктов хранения, радиоактивных веществ» (НП-034-01), утвержденные Постановлением Госатомнадзора России от 16 января 2002г. №3.</w:t>
      </w:r>
    </w:p>
    <w:p w:rsidR="00C96E0B" w:rsidRPr="00C96E0B" w:rsidRDefault="00C96E0B" w:rsidP="00C96E0B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96E0B">
        <w:rPr>
          <w:rFonts w:ascii="Times New Roman" w:hAnsi="Times New Roman"/>
          <w:b/>
          <w:sz w:val="24"/>
          <w:szCs w:val="24"/>
        </w:rPr>
        <w:t>Цель:</w:t>
      </w:r>
    </w:p>
    <w:p w:rsidR="00C96E0B" w:rsidRPr="00C96E0B" w:rsidRDefault="00C96E0B" w:rsidP="00C96E0B">
      <w:pPr>
        <w:tabs>
          <w:tab w:val="num" w:pos="0"/>
        </w:tabs>
        <w:ind w:firstLine="709"/>
        <w:jc w:val="both"/>
      </w:pPr>
      <w:r w:rsidRPr="00C96E0B">
        <w:t xml:space="preserve">Обеспечение выполнения действующих норм и правил эксплуатации и технического содержания аппаратуры и оборудования инженерно-технических средств охраны Саратовского отделения филиала «Приволжский территориальный округ» ФГУП «РосРАО». </w:t>
      </w:r>
    </w:p>
    <w:p w:rsidR="00C96E0B" w:rsidRPr="00C96E0B" w:rsidRDefault="00C96E0B" w:rsidP="00C96E0B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96E0B">
        <w:rPr>
          <w:rFonts w:ascii="Times New Roman" w:hAnsi="Times New Roman"/>
          <w:b/>
          <w:sz w:val="24"/>
          <w:szCs w:val="24"/>
        </w:rPr>
        <w:t xml:space="preserve">Место оказания услуг: </w:t>
      </w:r>
    </w:p>
    <w:p w:rsidR="00C96E0B" w:rsidRPr="00C96E0B" w:rsidRDefault="00C96E0B" w:rsidP="00C96E0B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96E0B">
        <w:rPr>
          <w:rFonts w:ascii="Times New Roman" w:hAnsi="Times New Roman"/>
          <w:bCs/>
          <w:snapToGrid w:val="0"/>
          <w:sz w:val="24"/>
          <w:szCs w:val="24"/>
        </w:rPr>
        <w:t xml:space="preserve">г. Саратов, ул. </w:t>
      </w:r>
      <w:proofErr w:type="gramStart"/>
      <w:r w:rsidRPr="00C96E0B">
        <w:rPr>
          <w:rFonts w:ascii="Times New Roman" w:hAnsi="Times New Roman"/>
          <w:bCs/>
          <w:snapToGrid w:val="0"/>
          <w:sz w:val="24"/>
          <w:szCs w:val="24"/>
        </w:rPr>
        <w:t>Верхняя</w:t>
      </w:r>
      <w:proofErr w:type="gramEnd"/>
      <w:r w:rsidRPr="00C96E0B">
        <w:rPr>
          <w:rFonts w:ascii="Times New Roman" w:hAnsi="Times New Roman"/>
          <w:bCs/>
          <w:snapToGrid w:val="0"/>
          <w:sz w:val="24"/>
          <w:szCs w:val="24"/>
        </w:rPr>
        <w:t>, д. 17 (здание административное Саратовского отделения филиала «Приволжский территориальный округ» ФГУП «РосРАО»);</w:t>
      </w:r>
    </w:p>
    <w:p w:rsidR="00C96E0B" w:rsidRPr="00C96E0B" w:rsidRDefault="00C96E0B" w:rsidP="00C96E0B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96E0B">
        <w:rPr>
          <w:rFonts w:ascii="Times New Roman" w:hAnsi="Times New Roman"/>
          <w:bCs/>
          <w:snapToGrid w:val="0"/>
          <w:sz w:val="24"/>
          <w:szCs w:val="24"/>
        </w:rPr>
        <w:t xml:space="preserve">Саратовская область, </w:t>
      </w:r>
      <w:proofErr w:type="gramStart"/>
      <w:r w:rsidRPr="00C96E0B">
        <w:rPr>
          <w:rFonts w:ascii="Times New Roman" w:hAnsi="Times New Roman"/>
          <w:bCs/>
          <w:snapToGrid w:val="0"/>
          <w:sz w:val="24"/>
          <w:szCs w:val="24"/>
        </w:rPr>
        <w:t>г</w:t>
      </w:r>
      <w:proofErr w:type="gramEnd"/>
      <w:r w:rsidRPr="00C96E0B">
        <w:rPr>
          <w:rFonts w:ascii="Times New Roman" w:hAnsi="Times New Roman"/>
          <w:bCs/>
          <w:snapToGrid w:val="0"/>
          <w:sz w:val="24"/>
          <w:szCs w:val="24"/>
        </w:rPr>
        <w:t>. Саратов, район очистных сооружений АООТ «Нитрон»;</w:t>
      </w:r>
    </w:p>
    <w:p w:rsidR="00C96E0B" w:rsidRPr="00C96E0B" w:rsidRDefault="00C96E0B" w:rsidP="00C96E0B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96E0B">
        <w:rPr>
          <w:rFonts w:ascii="Times New Roman" w:hAnsi="Times New Roman"/>
          <w:bCs/>
          <w:snapToGrid w:val="0"/>
          <w:sz w:val="24"/>
          <w:szCs w:val="24"/>
        </w:rPr>
        <w:t xml:space="preserve">Саратовская область, </w:t>
      </w:r>
      <w:proofErr w:type="spellStart"/>
      <w:r w:rsidRPr="00C96E0B">
        <w:rPr>
          <w:rFonts w:ascii="Times New Roman" w:hAnsi="Times New Roman"/>
          <w:bCs/>
          <w:snapToGrid w:val="0"/>
          <w:sz w:val="24"/>
          <w:szCs w:val="24"/>
        </w:rPr>
        <w:t>Татищевский</w:t>
      </w:r>
      <w:proofErr w:type="spellEnd"/>
      <w:r w:rsidRPr="00C96E0B">
        <w:rPr>
          <w:rFonts w:ascii="Times New Roman" w:hAnsi="Times New Roman"/>
          <w:bCs/>
          <w:snapToGrid w:val="0"/>
          <w:sz w:val="24"/>
          <w:szCs w:val="24"/>
        </w:rPr>
        <w:t xml:space="preserve"> район,  1,7 км к югу от д. </w:t>
      </w:r>
      <w:proofErr w:type="spellStart"/>
      <w:r w:rsidRPr="00C96E0B">
        <w:rPr>
          <w:rFonts w:ascii="Times New Roman" w:hAnsi="Times New Roman"/>
          <w:bCs/>
          <w:snapToGrid w:val="0"/>
          <w:sz w:val="24"/>
          <w:szCs w:val="24"/>
        </w:rPr>
        <w:t>Докторовка</w:t>
      </w:r>
      <w:proofErr w:type="spellEnd"/>
      <w:r w:rsidRPr="00C96E0B">
        <w:rPr>
          <w:rFonts w:ascii="Times New Roman" w:hAnsi="Times New Roman"/>
          <w:bCs/>
          <w:snapToGrid w:val="0"/>
          <w:sz w:val="24"/>
          <w:szCs w:val="24"/>
        </w:rPr>
        <w:t xml:space="preserve"> (ПХРО Саратовского отделения филиала «Приволжский территориальный округ» ФГУП «РосРАО»).</w:t>
      </w:r>
    </w:p>
    <w:p w:rsidR="00C96E0B" w:rsidRPr="00C96E0B" w:rsidRDefault="00C96E0B" w:rsidP="00C96E0B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96E0B">
        <w:rPr>
          <w:rFonts w:ascii="Times New Roman" w:hAnsi="Times New Roman"/>
          <w:b/>
          <w:sz w:val="24"/>
          <w:szCs w:val="24"/>
        </w:rPr>
        <w:t xml:space="preserve">Сроки и график оказания услуг: </w:t>
      </w:r>
    </w:p>
    <w:p w:rsidR="00C96E0B" w:rsidRPr="00C96E0B" w:rsidRDefault="00C96E0B" w:rsidP="00C96E0B">
      <w:pPr>
        <w:tabs>
          <w:tab w:val="num" w:pos="0"/>
        </w:tabs>
        <w:ind w:firstLine="709"/>
        <w:jc w:val="both"/>
      </w:pPr>
      <w:r w:rsidRPr="00C96E0B">
        <w:t>Дата начала оказания услуг – с момента подписания договора;</w:t>
      </w:r>
    </w:p>
    <w:p w:rsidR="00C96E0B" w:rsidRPr="00C96E0B" w:rsidRDefault="00C96E0B" w:rsidP="00C96E0B">
      <w:pPr>
        <w:tabs>
          <w:tab w:val="num" w:pos="0"/>
        </w:tabs>
        <w:ind w:firstLine="709"/>
        <w:jc w:val="both"/>
      </w:pPr>
      <w:r w:rsidRPr="00C96E0B">
        <w:t xml:space="preserve">Дата окончания оказания услуг – по </w:t>
      </w:r>
      <w:proofErr w:type="gramStart"/>
      <w:r w:rsidRPr="00C96E0B">
        <w:t>истечении</w:t>
      </w:r>
      <w:proofErr w:type="gramEnd"/>
      <w:r w:rsidRPr="00C96E0B">
        <w:t xml:space="preserve"> 12 месяцев с даты подписания договора.</w:t>
      </w:r>
    </w:p>
    <w:p w:rsidR="00C96E0B" w:rsidRPr="00C96E0B" w:rsidRDefault="00C96E0B" w:rsidP="00C96E0B">
      <w:pPr>
        <w:tabs>
          <w:tab w:val="num" w:pos="0"/>
        </w:tabs>
        <w:ind w:firstLine="709"/>
        <w:jc w:val="both"/>
      </w:pPr>
      <w:r w:rsidRPr="00C96E0B">
        <w:t>Техническое обслуживание осуществляется ежемесячно, в соответствии с графиком проведения технического обслуживания, разработанным Исполнителем после заключения договора и утвержденным Заказчиком.</w:t>
      </w:r>
    </w:p>
    <w:p w:rsidR="00C96E0B" w:rsidRPr="00C96E0B" w:rsidRDefault="00C96E0B" w:rsidP="00C96E0B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96E0B">
        <w:rPr>
          <w:rFonts w:ascii="Times New Roman" w:hAnsi="Times New Roman"/>
          <w:b/>
          <w:sz w:val="24"/>
          <w:szCs w:val="24"/>
        </w:rPr>
        <w:t>Состав предоставляемых услуг:</w:t>
      </w:r>
    </w:p>
    <w:p w:rsidR="00C96E0B" w:rsidRPr="00C96E0B" w:rsidRDefault="00C96E0B" w:rsidP="00C96E0B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96E0B">
        <w:rPr>
          <w:rFonts w:ascii="Times New Roman" w:hAnsi="Times New Roman"/>
          <w:sz w:val="24"/>
          <w:szCs w:val="24"/>
        </w:rPr>
        <w:t>Контроль технического состояния аппаратуры и оборудования инженерно-технических средств охраны.</w:t>
      </w:r>
    </w:p>
    <w:p w:rsidR="00C96E0B" w:rsidRPr="00C96E0B" w:rsidRDefault="00C96E0B" w:rsidP="00C96E0B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96E0B">
        <w:rPr>
          <w:rFonts w:ascii="Times New Roman" w:hAnsi="Times New Roman"/>
          <w:sz w:val="24"/>
          <w:szCs w:val="24"/>
        </w:rPr>
        <w:t>Внешний осмотр составных частей  аппаратуры и оборудования инженерно-технических средств охраны на отсутствие механических повреждений, грязи, прочности креплений и т.п.</w:t>
      </w:r>
    </w:p>
    <w:p w:rsidR="00C96E0B" w:rsidRPr="00C96E0B" w:rsidRDefault="00C96E0B" w:rsidP="00C96E0B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96E0B">
        <w:rPr>
          <w:rFonts w:ascii="Times New Roman" w:hAnsi="Times New Roman"/>
          <w:sz w:val="24"/>
          <w:szCs w:val="24"/>
        </w:rPr>
        <w:t>Проверка соответствия аппаратуры и оборудования инженерно-технических средств охраны, в том числе их электрических и иных параметров, проекту и требованиям технической документации.</w:t>
      </w:r>
    </w:p>
    <w:p w:rsidR="00C96E0B" w:rsidRPr="00C96E0B" w:rsidRDefault="00C96E0B" w:rsidP="00C96E0B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96E0B">
        <w:rPr>
          <w:rFonts w:ascii="Times New Roman" w:hAnsi="Times New Roman"/>
          <w:sz w:val="24"/>
          <w:szCs w:val="24"/>
        </w:rPr>
        <w:t>Контроль основного и резервного источников питания, проверка автоматического переключения питания с рабочего ввода на резервный ввод.</w:t>
      </w:r>
    </w:p>
    <w:p w:rsidR="00C96E0B" w:rsidRPr="00C96E0B" w:rsidRDefault="00C96E0B" w:rsidP="00C96E0B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96E0B">
        <w:rPr>
          <w:rFonts w:ascii="Times New Roman" w:hAnsi="Times New Roman"/>
          <w:sz w:val="24"/>
          <w:szCs w:val="24"/>
        </w:rPr>
        <w:t>Плановые профилактические работы, согласно эксплуатационной документации на аппаратуру и оборудование инженерно-технических средств охраны.</w:t>
      </w:r>
    </w:p>
    <w:p w:rsidR="00C96E0B" w:rsidRPr="00C96E0B" w:rsidRDefault="00C96E0B" w:rsidP="00C96E0B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96E0B">
        <w:rPr>
          <w:rFonts w:ascii="Times New Roman" w:hAnsi="Times New Roman"/>
          <w:sz w:val="24"/>
          <w:szCs w:val="24"/>
        </w:rPr>
        <w:t>Устранение неисправностей и проведение текущего ремонта.</w:t>
      </w:r>
    </w:p>
    <w:p w:rsidR="00C96E0B" w:rsidRPr="00C96E0B" w:rsidRDefault="00C96E0B" w:rsidP="00C96E0B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96E0B">
        <w:rPr>
          <w:rFonts w:ascii="Times New Roman" w:hAnsi="Times New Roman"/>
          <w:sz w:val="24"/>
          <w:szCs w:val="24"/>
        </w:rPr>
        <w:t>Ликвидация последствий воздействия на аппаратуры и оборудования инженерно-технических средств охраны неблагоприятных климатических, производственных и иных условий.</w:t>
      </w:r>
    </w:p>
    <w:p w:rsidR="00C96E0B" w:rsidRPr="00C96E0B" w:rsidRDefault="00C96E0B" w:rsidP="00C96E0B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96E0B">
        <w:rPr>
          <w:rFonts w:ascii="Times New Roman" w:hAnsi="Times New Roman"/>
          <w:sz w:val="24"/>
          <w:szCs w:val="24"/>
        </w:rPr>
        <w:t>Измерение сопротивления защитного и рабочего заземления.</w:t>
      </w:r>
    </w:p>
    <w:p w:rsidR="00C96E0B" w:rsidRPr="00C96E0B" w:rsidRDefault="00C96E0B" w:rsidP="00C96E0B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96E0B">
        <w:rPr>
          <w:rFonts w:ascii="Times New Roman" w:hAnsi="Times New Roman"/>
          <w:sz w:val="24"/>
          <w:szCs w:val="24"/>
        </w:rPr>
        <w:t>Измерение сопротивления изоляции электрических цепей.</w:t>
      </w:r>
    </w:p>
    <w:p w:rsidR="00C96E0B" w:rsidRPr="00C96E0B" w:rsidRDefault="00C96E0B" w:rsidP="00C96E0B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96E0B">
        <w:rPr>
          <w:rFonts w:ascii="Times New Roman" w:hAnsi="Times New Roman"/>
          <w:sz w:val="24"/>
          <w:szCs w:val="24"/>
        </w:rPr>
        <w:lastRenderedPageBreak/>
        <w:t>Определение предельного состояния аппаратуры и оборудования инженерно-технических средств охраны, при которых дальнейшая эксплуатация становится невозможной или нецелесообразной, путем проведения освидетельствования.</w:t>
      </w:r>
    </w:p>
    <w:p w:rsidR="00C96E0B" w:rsidRPr="00C96E0B" w:rsidRDefault="00C96E0B" w:rsidP="00C96E0B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96E0B">
        <w:rPr>
          <w:rFonts w:ascii="Times New Roman" w:hAnsi="Times New Roman"/>
          <w:sz w:val="24"/>
          <w:szCs w:val="24"/>
        </w:rPr>
        <w:t xml:space="preserve"> Анализ и обобщение информации о техническом состоянии обслуживаемых аппаратуры и оборудования инженерно-технических средств охраны и их надежности при эксплуатации.</w:t>
      </w:r>
    </w:p>
    <w:p w:rsidR="00C96E0B" w:rsidRPr="00C96E0B" w:rsidRDefault="00C96E0B" w:rsidP="00C96E0B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96E0B">
        <w:rPr>
          <w:rFonts w:ascii="Times New Roman" w:hAnsi="Times New Roman"/>
          <w:sz w:val="24"/>
          <w:szCs w:val="24"/>
        </w:rPr>
        <w:t xml:space="preserve">Оказание помощи Заказчику в вопросах правильной эксплуатации аппаратуры и оборудования инженерно-технических средств охраны. </w:t>
      </w:r>
    </w:p>
    <w:p w:rsidR="00C96E0B" w:rsidRPr="00C96E0B" w:rsidRDefault="00C96E0B" w:rsidP="00C96E0B">
      <w:pPr>
        <w:tabs>
          <w:tab w:val="num" w:pos="0"/>
        </w:tabs>
        <w:ind w:firstLine="709"/>
        <w:jc w:val="both"/>
      </w:pPr>
      <w:r w:rsidRPr="00C96E0B">
        <w:t>Перечень аппаратуры и оборудования инженерно-технических средств охраны указан в Приложении №1.</w:t>
      </w:r>
    </w:p>
    <w:p w:rsidR="00C96E0B" w:rsidRPr="00C96E0B" w:rsidRDefault="00C96E0B" w:rsidP="00C96E0B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96E0B">
        <w:rPr>
          <w:rFonts w:ascii="Times New Roman" w:hAnsi="Times New Roman"/>
          <w:b/>
          <w:sz w:val="24"/>
          <w:szCs w:val="24"/>
        </w:rPr>
        <w:t>Требования к участникам процедуры закупки в соответствии с законодательством Российской Федерации (лицензии, сертификаты, допуски с обоснованием их требования):</w:t>
      </w:r>
    </w:p>
    <w:p w:rsidR="00C96E0B" w:rsidRPr="00C96E0B" w:rsidRDefault="00C96E0B" w:rsidP="00C96E0B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96E0B">
        <w:rPr>
          <w:rFonts w:ascii="Times New Roman" w:hAnsi="Times New Roman"/>
          <w:bCs/>
          <w:snapToGrid w:val="0"/>
          <w:sz w:val="24"/>
          <w:szCs w:val="24"/>
        </w:rPr>
        <w:t>Лицензия Федеральной Службы по экологическому, технологическому и атомному надзору на право эксплуатации объектов использования атомной энергии (радиационных источников, пунктов хранения радиоактивных веществ, хранилищ радиоактивных отходов), в части выполнения работ и оказания услуг эксплуатирующим организациям по монтажу, наладке, техническому обслуживанию и ремонту функциональных систем и комплексов инженерно – технических средств физической защиты;</w:t>
      </w:r>
    </w:p>
    <w:p w:rsidR="00C96E0B" w:rsidRPr="00C96E0B" w:rsidRDefault="00C96E0B" w:rsidP="00C96E0B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96E0B">
        <w:rPr>
          <w:rFonts w:ascii="Times New Roman" w:hAnsi="Times New Roman"/>
          <w:bCs/>
          <w:snapToGrid w:val="0"/>
          <w:sz w:val="24"/>
          <w:szCs w:val="24"/>
        </w:rPr>
        <w:t>Лицензия ФСБ России на осуществление работ, связанных с использованием сведений, составляющих государственную тайну.</w:t>
      </w:r>
    </w:p>
    <w:p w:rsidR="00C96E0B" w:rsidRPr="00C96E0B" w:rsidRDefault="00C96E0B" w:rsidP="00C96E0B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96E0B">
        <w:rPr>
          <w:rFonts w:ascii="Times New Roman" w:hAnsi="Times New Roman"/>
          <w:b/>
          <w:sz w:val="24"/>
          <w:szCs w:val="24"/>
        </w:rPr>
        <w:t xml:space="preserve">Требования к документам и сведениям о характеристиках товаров, работ, услуг, подлежащим предоставлению в составе Заявки (сертификаты, разрешение на использование…): </w:t>
      </w:r>
    </w:p>
    <w:p w:rsidR="00C96E0B" w:rsidRPr="00C96E0B" w:rsidRDefault="00C96E0B" w:rsidP="00C96E0B">
      <w:pPr>
        <w:tabs>
          <w:tab w:val="num" w:pos="0"/>
        </w:tabs>
        <w:ind w:firstLine="709"/>
        <w:jc w:val="both"/>
      </w:pPr>
      <w:r w:rsidRPr="00C96E0B">
        <w:t>На материалы и компоненты, используемые при оказании услуг, должны быть представлены сертификаты соответствия, если сертификация предусмотрена действующим законодательством Российской Федерации. Документы должны быть представлены на русском языке.</w:t>
      </w:r>
    </w:p>
    <w:p w:rsidR="00C96E0B" w:rsidRPr="00C96E0B" w:rsidRDefault="00C96E0B" w:rsidP="00C96E0B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96E0B">
        <w:rPr>
          <w:rFonts w:ascii="Times New Roman" w:hAnsi="Times New Roman"/>
          <w:b/>
          <w:sz w:val="24"/>
          <w:szCs w:val="24"/>
        </w:rPr>
        <w:t>Требования к услугам (технические характеристики, качество, гарантийные сроки):</w:t>
      </w:r>
    </w:p>
    <w:p w:rsidR="00C96E0B" w:rsidRPr="00C96E0B" w:rsidRDefault="00C96E0B" w:rsidP="00C96E0B">
      <w:pPr>
        <w:tabs>
          <w:tab w:val="num" w:pos="0"/>
        </w:tabs>
        <w:ind w:firstLine="709"/>
        <w:jc w:val="both"/>
      </w:pPr>
      <w:r w:rsidRPr="00C96E0B">
        <w:t>Обслуживание аппаратуры и оборудования должно осуществляться в соответствии с РД 78.145-93 МВД России «Системы и комплексы охранной, пожарной и охранно-пожарной сигнализации. Правила производства и приемки работ", ПУЭ (правила устройства электроустановок), НПБ (нормы пожарной безопасности), технической документации предприятия-изготовителя.</w:t>
      </w:r>
    </w:p>
    <w:p w:rsidR="00C96E0B" w:rsidRPr="00C96E0B" w:rsidRDefault="00C96E0B" w:rsidP="00C96E0B">
      <w:pPr>
        <w:tabs>
          <w:tab w:val="num" w:pos="0"/>
        </w:tabs>
        <w:ind w:firstLine="709"/>
        <w:jc w:val="both"/>
      </w:pPr>
      <w:r w:rsidRPr="00C96E0B">
        <w:t>Организация технической диагностики, обслуживания и ремонта аппаратуры и оборудования должна соответствовать требованиям ГОСТ 18322-78, ГОСТ 20911-89, действующей ведомственной нормативной документации в данной области.</w:t>
      </w:r>
    </w:p>
    <w:p w:rsidR="00C96E0B" w:rsidRPr="00C96E0B" w:rsidRDefault="00C96E0B" w:rsidP="00C96E0B">
      <w:pPr>
        <w:tabs>
          <w:tab w:val="num" w:pos="0"/>
        </w:tabs>
        <w:ind w:firstLine="709"/>
        <w:jc w:val="both"/>
      </w:pPr>
      <w:r w:rsidRPr="00C96E0B">
        <w:t>Выезд специалиста на место оказания услуг, стоимость и доставка материалов и компонентов, используемых для оказания услуг, производится силами Исполнителя и за счет Исполнителя (Участника процедуры закупки).</w:t>
      </w:r>
    </w:p>
    <w:p w:rsidR="00C96E0B" w:rsidRPr="00C96E0B" w:rsidRDefault="00C96E0B" w:rsidP="00C96E0B">
      <w:pPr>
        <w:tabs>
          <w:tab w:val="num" w:pos="0"/>
        </w:tabs>
        <w:ind w:firstLine="709"/>
        <w:jc w:val="both"/>
      </w:pPr>
      <w:r w:rsidRPr="00C96E0B">
        <w:t>Гарантийный срок качества на вновь установленное и отремонтированное оборудование в течение 12 (двенадцати) месяцев с даты подписания соответствующего акта.</w:t>
      </w:r>
    </w:p>
    <w:p w:rsidR="00C96E0B" w:rsidRPr="00C96E0B" w:rsidRDefault="00C96E0B" w:rsidP="00C96E0B">
      <w:pPr>
        <w:tabs>
          <w:tab w:val="num" w:pos="0"/>
        </w:tabs>
        <w:ind w:firstLine="709"/>
        <w:jc w:val="both"/>
      </w:pPr>
      <w:r w:rsidRPr="00C96E0B">
        <w:t>Соблюдать действующие у Заказчика правила внутреннего распорядка, требования безопасности, а также пропускной режим предприятия.</w:t>
      </w:r>
    </w:p>
    <w:p w:rsidR="00C96E0B" w:rsidRPr="00C96E0B" w:rsidRDefault="00C96E0B" w:rsidP="00C96E0B">
      <w:pPr>
        <w:tabs>
          <w:tab w:val="num" w:pos="0"/>
        </w:tabs>
        <w:ind w:firstLine="709"/>
        <w:jc w:val="both"/>
      </w:pPr>
    </w:p>
    <w:p w:rsidR="009754B0" w:rsidRDefault="009754B0" w:rsidP="006B55C6">
      <w:pPr>
        <w:tabs>
          <w:tab w:val="num" w:pos="0"/>
        </w:tabs>
        <w:ind w:firstLine="709"/>
        <w:jc w:val="both"/>
      </w:pPr>
    </w:p>
    <w:p w:rsidR="00002706" w:rsidRDefault="00002706">
      <w:r>
        <w:br w:type="page"/>
      </w:r>
    </w:p>
    <w:p w:rsidR="00002706" w:rsidRPr="00002706" w:rsidRDefault="00002706" w:rsidP="00002706">
      <w:pPr>
        <w:widowControl w:val="0"/>
        <w:overflowPunct w:val="0"/>
        <w:autoSpaceDE w:val="0"/>
        <w:autoSpaceDN w:val="0"/>
        <w:adjustRightInd w:val="0"/>
        <w:jc w:val="right"/>
        <w:textAlignment w:val="baseline"/>
        <w:rPr>
          <w:rFonts w:ascii="Times New Roman CYR" w:hAnsi="Times New Roman CYR"/>
          <w:color w:val="000000"/>
        </w:rPr>
      </w:pPr>
      <w:r w:rsidRPr="00002706">
        <w:rPr>
          <w:rFonts w:ascii="Times New Roman CYR" w:hAnsi="Times New Roman CYR"/>
          <w:color w:val="000000"/>
        </w:rPr>
        <w:lastRenderedPageBreak/>
        <w:t>Приложение №</w:t>
      </w:r>
      <w:r>
        <w:rPr>
          <w:rFonts w:ascii="Times New Roman CYR" w:hAnsi="Times New Roman CYR"/>
          <w:color w:val="000000"/>
        </w:rPr>
        <w:t>1</w:t>
      </w:r>
    </w:p>
    <w:p w:rsidR="00002706" w:rsidRPr="00002706" w:rsidRDefault="00002706" w:rsidP="00C96E0B">
      <w:pPr>
        <w:widowControl w:val="0"/>
        <w:adjustRightInd w:val="0"/>
        <w:spacing w:before="360" w:after="240"/>
        <w:jc w:val="center"/>
        <w:textAlignment w:val="baseline"/>
        <w:outlineLvl w:val="0"/>
        <w:rPr>
          <w:b/>
        </w:rPr>
      </w:pPr>
      <w:r w:rsidRPr="00002706">
        <w:rPr>
          <w:b/>
        </w:rPr>
        <w:t>ПЕРЕЧЕНЬ</w:t>
      </w:r>
      <w:r w:rsidRPr="00002706">
        <w:rPr>
          <w:b/>
        </w:rPr>
        <w:br/>
      </w:r>
      <w:r w:rsidR="00C96E0B" w:rsidRPr="00C96E0B">
        <w:rPr>
          <w:b/>
        </w:rPr>
        <w:t>аппаратуры и оборудования инженерно-технических средств охраны Саратовского отделения филиала «Приволжский территориальный округ» ФГУП «РосРАО»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410"/>
        <w:gridCol w:w="5103"/>
        <w:gridCol w:w="850"/>
        <w:gridCol w:w="993"/>
      </w:tblGrid>
      <w:tr w:rsidR="00C96E0B" w:rsidRPr="00C96E0B" w:rsidTr="00C96E0B">
        <w:tc>
          <w:tcPr>
            <w:tcW w:w="675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b/>
                <w:sz w:val="22"/>
                <w:szCs w:val="22"/>
              </w:rPr>
            </w:pPr>
            <w:r w:rsidRPr="00C96E0B">
              <w:rPr>
                <w:b/>
                <w:sz w:val="22"/>
                <w:szCs w:val="22"/>
              </w:rPr>
              <w:t xml:space="preserve">№ </w:t>
            </w:r>
            <w:proofErr w:type="spellStart"/>
            <w:r w:rsidRPr="00C96E0B">
              <w:rPr>
                <w:b/>
                <w:sz w:val="22"/>
                <w:szCs w:val="22"/>
              </w:rPr>
              <w:t>п</w:t>
            </w:r>
            <w:proofErr w:type="spellEnd"/>
            <w:r w:rsidRPr="00C96E0B">
              <w:rPr>
                <w:b/>
                <w:sz w:val="22"/>
                <w:szCs w:val="22"/>
              </w:rPr>
              <w:t>/</w:t>
            </w:r>
            <w:proofErr w:type="spellStart"/>
            <w:r w:rsidRPr="00C96E0B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1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b/>
                <w:sz w:val="22"/>
                <w:szCs w:val="22"/>
              </w:rPr>
            </w:pPr>
            <w:r w:rsidRPr="00C96E0B">
              <w:rPr>
                <w:b/>
                <w:sz w:val="22"/>
                <w:szCs w:val="22"/>
              </w:rPr>
              <w:t>Объект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b/>
                <w:sz w:val="22"/>
                <w:szCs w:val="22"/>
              </w:rPr>
            </w:pPr>
            <w:r w:rsidRPr="00C96E0B">
              <w:rPr>
                <w:b/>
                <w:sz w:val="22"/>
                <w:szCs w:val="22"/>
              </w:rPr>
              <w:t xml:space="preserve">Наименование </w:t>
            </w:r>
          </w:p>
          <w:p w:rsidR="00C96E0B" w:rsidRPr="00C96E0B" w:rsidRDefault="00C96E0B" w:rsidP="00FA54A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b/>
                <w:sz w:val="22"/>
                <w:szCs w:val="22"/>
              </w:rPr>
            </w:pPr>
            <w:r w:rsidRPr="00C96E0B">
              <w:rPr>
                <w:b/>
                <w:sz w:val="22"/>
                <w:szCs w:val="22"/>
              </w:rPr>
              <w:t xml:space="preserve">Кол-во 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b/>
                <w:sz w:val="22"/>
                <w:szCs w:val="22"/>
              </w:rPr>
            </w:pPr>
            <w:r w:rsidRPr="00C96E0B">
              <w:rPr>
                <w:b/>
                <w:sz w:val="22"/>
                <w:szCs w:val="22"/>
              </w:rPr>
              <w:t xml:space="preserve">Ед. </w:t>
            </w:r>
            <w:proofErr w:type="spellStart"/>
            <w:r w:rsidRPr="00C96E0B">
              <w:rPr>
                <w:b/>
                <w:sz w:val="22"/>
                <w:szCs w:val="22"/>
              </w:rPr>
              <w:t>изм</w:t>
            </w:r>
            <w:proofErr w:type="spellEnd"/>
            <w:r w:rsidRPr="00C96E0B">
              <w:rPr>
                <w:b/>
                <w:sz w:val="22"/>
                <w:szCs w:val="22"/>
              </w:rPr>
              <w:t>.</w:t>
            </w:r>
          </w:p>
        </w:tc>
      </w:tr>
      <w:tr w:rsidR="00C96E0B" w:rsidRPr="00C96E0B" w:rsidTr="00C96E0B">
        <w:tc>
          <w:tcPr>
            <w:tcW w:w="675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2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5</w:t>
            </w:r>
          </w:p>
        </w:tc>
      </w:tr>
      <w:tr w:rsidR="00C96E0B" w:rsidRPr="00C96E0B" w:rsidTr="00C96E0B">
        <w:tc>
          <w:tcPr>
            <w:tcW w:w="675" w:type="dxa"/>
            <w:vMerge w:val="restart"/>
            <w:shd w:val="clear" w:color="auto" w:fill="auto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1.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 xml:space="preserve">Здание административное, </w:t>
            </w:r>
          </w:p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 xml:space="preserve">г. Саратов, </w:t>
            </w:r>
          </w:p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ул. Верхняя, д. 17</w:t>
            </w: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Прибор Сигнал</w:t>
            </w:r>
            <w:proofErr w:type="gramStart"/>
            <w:r w:rsidRPr="00C96E0B">
              <w:rPr>
                <w:sz w:val="22"/>
                <w:szCs w:val="22"/>
              </w:rPr>
              <w:t xml:space="preserve"> С</w:t>
            </w:r>
            <w:proofErr w:type="gramEnd"/>
            <w:r w:rsidRPr="00C96E0B">
              <w:rPr>
                <w:sz w:val="22"/>
                <w:szCs w:val="22"/>
              </w:rPr>
              <w:t xml:space="preserve"> – 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proofErr w:type="spellStart"/>
            <w:r w:rsidRPr="00C96E0B">
              <w:rPr>
                <w:sz w:val="22"/>
                <w:szCs w:val="22"/>
              </w:rPr>
              <w:t>Извещатель</w:t>
            </w:r>
            <w:proofErr w:type="spellEnd"/>
            <w:r w:rsidRPr="00C96E0B">
              <w:rPr>
                <w:sz w:val="22"/>
                <w:szCs w:val="22"/>
              </w:rPr>
              <w:t xml:space="preserve"> дымовой ИП-212-48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80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proofErr w:type="spellStart"/>
            <w:r w:rsidRPr="00C96E0B">
              <w:rPr>
                <w:sz w:val="22"/>
                <w:szCs w:val="22"/>
              </w:rPr>
              <w:t>Извещатель</w:t>
            </w:r>
            <w:proofErr w:type="spellEnd"/>
            <w:r w:rsidRPr="00C96E0B">
              <w:rPr>
                <w:sz w:val="22"/>
                <w:szCs w:val="22"/>
              </w:rPr>
              <w:t xml:space="preserve"> ручной ИПР-3С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proofErr w:type="spellStart"/>
            <w:r w:rsidRPr="00C96E0B">
              <w:rPr>
                <w:sz w:val="22"/>
                <w:szCs w:val="22"/>
              </w:rPr>
              <w:t>Извещатель</w:t>
            </w:r>
            <w:proofErr w:type="spellEnd"/>
            <w:r w:rsidRPr="00C96E0B">
              <w:rPr>
                <w:sz w:val="22"/>
                <w:szCs w:val="22"/>
              </w:rPr>
              <w:t xml:space="preserve"> объемный Астра-5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36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 xml:space="preserve">Датчик </w:t>
            </w:r>
            <w:proofErr w:type="spellStart"/>
            <w:r w:rsidRPr="00C96E0B">
              <w:rPr>
                <w:sz w:val="22"/>
                <w:szCs w:val="22"/>
              </w:rPr>
              <w:t>магнитоконтактный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13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Блик-12С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Маяк-12КП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Видеокамера (уличного исполнения)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proofErr w:type="spellStart"/>
            <w:r w:rsidRPr="00C96E0B">
              <w:rPr>
                <w:sz w:val="22"/>
                <w:szCs w:val="22"/>
              </w:rPr>
              <w:t>Видеодомофон</w:t>
            </w:r>
            <w:proofErr w:type="spellEnd"/>
            <w:r w:rsidRPr="00C96E0B">
              <w:rPr>
                <w:sz w:val="22"/>
                <w:szCs w:val="22"/>
              </w:rPr>
              <w:t>:</w:t>
            </w:r>
          </w:p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вызывная панель</w:t>
            </w:r>
          </w:p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монитор</w:t>
            </w:r>
          </w:p>
        </w:tc>
        <w:tc>
          <w:tcPr>
            <w:tcW w:w="850" w:type="dxa"/>
            <w:shd w:val="clear" w:color="auto" w:fill="auto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2</w:t>
            </w:r>
          </w:p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  <w:lang w:val="en-US"/>
              </w:rPr>
            </w:pPr>
            <w:r w:rsidRPr="00C96E0B">
              <w:rPr>
                <w:sz w:val="22"/>
                <w:szCs w:val="22"/>
              </w:rPr>
              <w:t xml:space="preserve">Привод на ворота </w:t>
            </w:r>
            <w:r w:rsidRPr="00C96E0B">
              <w:rPr>
                <w:sz w:val="22"/>
                <w:szCs w:val="22"/>
                <w:lang w:val="en-US"/>
              </w:rPr>
              <w:t>Came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Автоматизированное рабочее место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 xml:space="preserve">1 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ПК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Источник бесперебойного питания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Источник вторичного питания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 w:val="restart"/>
            <w:shd w:val="clear" w:color="auto" w:fill="auto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2.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 xml:space="preserve">Саратовская область, </w:t>
            </w:r>
          </w:p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 xml:space="preserve">г. Саратов, район очистных сооружений </w:t>
            </w:r>
          </w:p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АООТ «Нитрон»</w:t>
            </w: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Видеокамера (помещение)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Прибор Сигнал С-20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Прибор Сигнал С-2000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proofErr w:type="spellStart"/>
            <w:r w:rsidRPr="00C96E0B">
              <w:rPr>
                <w:sz w:val="22"/>
                <w:szCs w:val="22"/>
              </w:rPr>
              <w:t>Извещатель</w:t>
            </w:r>
            <w:proofErr w:type="spellEnd"/>
            <w:r w:rsidRPr="00C96E0B">
              <w:rPr>
                <w:sz w:val="22"/>
                <w:szCs w:val="22"/>
              </w:rPr>
              <w:t xml:space="preserve"> объемный Астра-5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15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proofErr w:type="spellStart"/>
            <w:r w:rsidRPr="00C96E0B">
              <w:rPr>
                <w:sz w:val="22"/>
                <w:szCs w:val="22"/>
              </w:rPr>
              <w:t>Извещатели</w:t>
            </w:r>
            <w:proofErr w:type="spellEnd"/>
            <w:r w:rsidRPr="00C96E0B">
              <w:rPr>
                <w:sz w:val="22"/>
                <w:szCs w:val="22"/>
              </w:rPr>
              <w:t xml:space="preserve"> (дымовые, тепловые, ручные)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60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 xml:space="preserve">Датчик </w:t>
            </w:r>
            <w:proofErr w:type="spellStart"/>
            <w:r w:rsidRPr="00C96E0B">
              <w:rPr>
                <w:sz w:val="22"/>
                <w:szCs w:val="22"/>
              </w:rPr>
              <w:t>магнитоконтактный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6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Источник бесперебойного питания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Источник вторичного питания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 w:val="restart"/>
            <w:shd w:val="clear" w:color="auto" w:fill="auto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3.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 xml:space="preserve">ПХРО, Саратовская область, </w:t>
            </w:r>
            <w:proofErr w:type="spellStart"/>
            <w:r w:rsidRPr="00C96E0B">
              <w:rPr>
                <w:sz w:val="22"/>
                <w:szCs w:val="22"/>
              </w:rPr>
              <w:t>Татищевский</w:t>
            </w:r>
            <w:proofErr w:type="spellEnd"/>
            <w:r w:rsidRPr="00C96E0B">
              <w:rPr>
                <w:sz w:val="22"/>
                <w:szCs w:val="22"/>
              </w:rPr>
              <w:t xml:space="preserve"> район,  1,7 км к югу </w:t>
            </w:r>
          </w:p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 xml:space="preserve">от  д. </w:t>
            </w:r>
            <w:proofErr w:type="spellStart"/>
            <w:r w:rsidRPr="00C96E0B">
              <w:rPr>
                <w:sz w:val="22"/>
                <w:szCs w:val="22"/>
              </w:rPr>
              <w:t>Докторовка</w:t>
            </w:r>
            <w:proofErr w:type="spellEnd"/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Видеокамера (уличного исполнения)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26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Видеокамера купольная поворотная (уличного исполнения)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 xml:space="preserve">Вибрационное средство обнаружения «Годограф»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 xml:space="preserve">4 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proofErr w:type="spellStart"/>
            <w:r w:rsidRPr="00C96E0B">
              <w:rPr>
                <w:sz w:val="22"/>
                <w:szCs w:val="22"/>
              </w:rPr>
              <w:t>к-та</w:t>
            </w:r>
            <w:proofErr w:type="spellEnd"/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 xml:space="preserve">Радиоволновое средство обнаружения </w:t>
            </w:r>
            <w:proofErr w:type="spellStart"/>
            <w:r w:rsidRPr="00C96E0B">
              <w:rPr>
                <w:sz w:val="22"/>
                <w:szCs w:val="22"/>
              </w:rPr>
              <w:t>Риф-РЛ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 xml:space="preserve">4 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proofErr w:type="spellStart"/>
            <w:r w:rsidRPr="00C96E0B">
              <w:rPr>
                <w:sz w:val="22"/>
                <w:szCs w:val="22"/>
              </w:rPr>
              <w:t>к-та</w:t>
            </w:r>
            <w:proofErr w:type="spellEnd"/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Радиоволновое средство обнаружения FMW-3T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 xml:space="preserve">3 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proofErr w:type="spellStart"/>
            <w:r w:rsidRPr="00C96E0B">
              <w:rPr>
                <w:sz w:val="22"/>
                <w:szCs w:val="22"/>
              </w:rPr>
              <w:t>к-та</w:t>
            </w:r>
            <w:proofErr w:type="spellEnd"/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proofErr w:type="spellStart"/>
            <w:r w:rsidRPr="00C96E0B">
              <w:rPr>
                <w:sz w:val="22"/>
                <w:szCs w:val="22"/>
              </w:rPr>
              <w:t>Извещатель</w:t>
            </w:r>
            <w:proofErr w:type="spellEnd"/>
            <w:r w:rsidRPr="00C96E0B">
              <w:rPr>
                <w:sz w:val="22"/>
                <w:szCs w:val="22"/>
              </w:rPr>
              <w:t xml:space="preserve"> охранный радиоволновой «Агат - 6»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Датчики движения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 xml:space="preserve">Датчик </w:t>
            </w:r>
            <w:proofErr w:type="spellStart"/>
            <w:r w:rsidRPr="00C96E0B">
              <w:rPr>
                <w:sz w:val="22"/>
                <w:szCs w:val="22"/>
              </w:rPr>
              <w:t>магнитоконтактный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30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Электромагнитная защелка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  <w:highlight w:val="yellow"/>
              </w:rPr>
            </w:pPr>
            <w:r w:rsidRPr="00C96E0B">
              <w:rPr>
                <w:sz w:val="22"/>
                <w:szCs w:val="22"/>
              </w:rPr>
              <w:t>Считыватель магнитных карт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12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 xml:space="preserve">Кнопка выхода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Сервер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Автоматизированное рабочее место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Видеомонитор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11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Прибор Гранит – 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Прибор Сигнал</w:t>
            </w:r>
            <w:proofErr w:type="gramStart"/>
            <w:r w:rsidRPr="00C96E0B">
              <w:rPr>
                <w:sz w:val="22"/>
                <w:szCs w:val="22"/>
              </w:rPr>
              <w:t xml:space="preserve"> С</w:t>
            </w:r>
            <w:proofErr w:type="gramEnd"/>
            <w:r w:rsidRPr="00C96E0B">
              <w:rPr>
                <w:sz w:val="22"/>
                <w:szCs w:val="22"/>
              </w:rPr>
              <w:t xml:space="preserve"> – 2000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Прибор Сигнал – 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Прибор Сигнал</w:t>
            </w:r>
            <w:proofErr w:type="gramStart"/>
            <w:r w:rsidRPr="00C96E0B">
              <w:rPr>
                <w:sz w:val="22"/>
                <w:szCs w:val="22"/>
              </w:rPr>
              <w:t xml:space="preserve"> С</w:t>
            </w:r>
            <w:proofErr w:type="gramEnd"/>
            <w:r w:rsidRPr="00C96E0B">
              <w:rPr>
                <w:sz w:val="22"/>
                <w:szCs w:val="22"/>
              </w:rPr>
              <w:t xml:space="preserve"> – 2000-4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proofErr w:type="spellStart"/>
            <w:r w:rsidRPr="00C96E0B">
              <w:rPr>
                <w:sz w:val="22"/>
                <w:szCs w:val="22"/>
              </w:rPr>
              <w:t>Извещатели</w:t>
            </w:r>
            <w:proofErr w:type="spellEnd"/>
            <w:r w:rsidRPr="00C96E0B">
              <w:rPr>
                <w:sz w:val="22"/>
                <w:szCs w:val="22"/>
              </w:rPr>
              <w:t xml:space="preserve"> (дымовые, тепловые, ручные)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64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proofErr w:type="spellStart"/>
            <w:r w:rsidRPr="00C96E0B">
              <w:rPr>
                <w:sz w:val="22"/>
                <w:szCs w:val="22"/>
              </w:rPr>
              <w:t>Извещатель</w:t>
            </w:r>
            <w:proofErr w:type="spellEnd"/>
            <w:r w:rsidRPr="00C96E0B">
              <w:rPr>
                <w:sz w:val="22"/>
                <w:szCs w:val="22"/>
              </w:rPr>
              <w:t xml:space="preserve"> пламени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rPr>
          <w:trHeight w:val="1104"/>
        </w:trPr>
        <w:tc>
          <w:tcPr>
            <w:tcW w:w="675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bottom w:val="nil"/>
            </w:tcBorders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 xml:space="preserve">Локальная система оповещения </w:t>
            </w:r>
          </w:p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(проект ЗАО НПО «Сенсор»):</w:t>
            </w:r>
          </w:p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Сервер</w:t>
            </w:r>
          </w:p>
          <w:p w:rsidR="00C96E0B" w:rsidRPr="00C96E0B" w:rsidRDefault="00C96E0B" w:rsidP="00FA54A9">
            <w:pPr>
              <w:rPr>
                <w:sz w:val="22"/>
                <w:szCs w:val="22"/>
                <w:highlight w:val="yellow"/>
              </w:rPr>
            </w:pPr>
            <w:r w:rsidRPr="00C96E0B">
              <w:rPr>
                <w:sz w:val="22"/>
                <w:szCs w:val="22"/>
              </w:rPr>
              <w:t>Точки оповещения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1</w:t>
            </w:r>
          </w:p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Радиоволновое средство обнаружения «РЛД Редут/1-300»</w:t>
            </w:r>
          </w:p>
        </w:tc>
        <w:tc>
          <w:tcPr>
            <w:tcW w:w="850" w:type="dxa"/>
            <w:shd w:val="clear" w:color="auto" w:fill="auto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40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Автоматизированная система контроля радиационной обстановки:</w:t>
            </w:r>
          </w:p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Сервер</w:t>
            </w:r>
          </w:p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Рабочее место оператора</w:t>
            </w:r>
          </w:p>
        </w:tc>
        <w:tc>
          <w:tcPr>
            <w:tcW w:w="850" w:type="dxa"/>
            <w:shd w:val="clear" w:color="auto" w:fill="auto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1</w:t>
            </w:r>
          </w:p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</w:p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  <w:highlight w:val="yellow"/>
              </w:rPr>
            </w:pPr>
            <w:r w:rsidRPr="00C96E0B">
              <w:rPr>
                <w:sz w:val="22"/>
                <w:szCs w:val="22"/>
              </w:rPr>
              <w:t>Источник бесперебойного питания</w:t>
            </w:r>
          </w:p>
        </w:tc>
        <w:tc>
          <w:tcPr>
            <w:tcW w:w="850" w:type="dxa"/>
            <w:shd w:val="clear" w:color="auto" w:fill="auto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  <w:highlight w:val="yellow"/>
              </w:rPr>
            </w:pPr>
            <w:r w:rsidRPr="00C96E0B">
              <w:rPr>
                <w:sz w:val="22"/>
                <w:szCs w:val="22"/>
              </w:rPr>
              <w:t>8</w:t>
            </w:r>
          </w:p>
        </w:tc>
        <w:tc>
          <w:tcPr>
            <w:tcW w:w="993" w:type="dxa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  <w:highlight w:val="yellow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  <w:tr w:rsidR="00C96E0B" w:rsidRPr="00C96E0B" w:rsidTr="00C96E0B"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510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96E0B" w:rsidRPr="00C96E0B" w:rsidRDefault="00C96E0B" w:rsidP="00FA54A9">
            <w:pPr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Источник вторичного питания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</w:rPr>
            </w:pPr>
            <w:r w:rsidRPr="00C96E0B">
              <w:rPr>
                <w:sz w:val="22"/>
                <w:szCs w:val="22"/>
              </w:rPr>
              <w:t>6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C96E0B" w:rsidRPr="00C96E0B" w:rsidRDefault="00C96E0B" w:rsidP="00FA54A9">
            <w:pPr>
              <w:jc w:val="center"/>
              <w:rPr>
                <w:sz w:val="22"/>
                <w:szCs w:val="22"/>
                <w:highlight w:val="yellow"/>
              </w:rPr>
            </w:pPr>
            <w:r w:rsidRPr="00C96E0B">
              <w:rPr>
                <w:sz w:val="22"/>
                <w:szCs w:val="22"/>
              </w:rPr>
              <w:t>шт.</w:t>
            </w:r>
          </w:p>
        </w:tc>
      </w:tr>
    </w:tbl>
    <w:p w:rsidR="00C96E0B" w:rsidRDefault="00C96E0B" w:rsidP="006B55C6">
      <w:pPr>
        <w:tabs>
          <w:tab w:val="num" w:pos="0"/>
        </w:tabs>
        <w:ind w:firstLine="709"/>
        <w:jc w:val="both"/>
      </w:pPr>
    </w:p>
    <w:p w:rsidR="00C96E0B" w:rsidRDefault="00C96E0B" w:rsidP="006B55C6">
      <w:pPr>
        <w:tabs>
          <w:tab w:val="num" w:pos="0"/>
        </w:tabs>
        <w:ind w:firstLine="709"/>
        <w:jc w:val="both"/>
      </w:pPr>
    </w:p>
    <w:sectPr w:rsidR="00C96E0B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3BF0" w:rsidRDefault="004D3BF0">
      <w:r>
        <w:separator/>
      </w:r>
    </w:p>
  </w:endnote>
  <w:endnote w:type="continuationSeparator" w:id="0">
    <w:p w:rsidR="004D3BF0" w:rsidRDefault="004D3B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BF0" w:rsidRDefault="004D3BF0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4D3BF0" w:rsidRDefault="004D3BF0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4D3BF0" w:rsidRPr="004A2DFE" w:rsidRDefault="00BD550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4D3BF0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96E0B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973BCD" w:rsidRDefault="004D3BF0" w:rsidP="00973BCD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4D3BF0" w:rsidRPr="008C4058" w:rsidRDefault="004D3BF0" w:rsidP="00973BCD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="00ED5BEB" w:rsidRPr="00ED5BEB">
      <w:rPr>
        <w:rFonts w:ascii="Times New Roman" w:hAnsi="Times New Roman" w:cs="Times New Roman"/>
      </w:rPr>
      <w:t>техническое обслуживание инженерно-технических средств охраны Саратовского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3BF0" w:rsidRDefault="004D3BF0">
      <w:r>
        <w:separator/>
      </w:r>
    </w:p>
  </w:footnote>
  <w:footnote w:type="continuationSeparator" w:id="0">
    <w:p w:rsidR="004D3BF0" w:rsidRDefault="004D3B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307BF1"/>
    <w:multiLevelType w:val="hybridMultilevel"/>
    <w:tmpl w:val="ADB23552"/>
    <w:lvl w:ilvl="0" w:tplc="E12CFC84">
      <w:start w:val="1"/>
      <w:numFmt w:val="decimal"/>
      <w:lvlText w:val="%1."/>
      <w:lvlJc w:val="left"/>
      <w:pPr>
        <w:tabs>
          <w:tab w:val="num" w:pos="567"/>
        </w:tabs>
        <w:ind w:left="567" w:hanging="20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B57628"/>
    <w:multiLevelType w:val="hybridMultilevel"/>
    <w:tmpl w:val="A3626F9E"/>
    <w:lvl w:ilvl="0" w:tplc="F8661602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9925D5"/>
    <w:multiLevelType w:val="hybridMultilevel"/>
    <w:tmpl w:val="074890F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FF66A4"/>
    <w:multiLevelType w:val="multilevel"/>
    <w:tmpl w:val="D0F8612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342D531F"/>
    <w:multiLevelType w:val="hybridMultilevel"/>
    <w:tmpl w:val="89121E2A"/>
    <w:lvl w:ilvl="0" w:tplc="2C483C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B1EE6AEA">
      <w:numFmt w:val="bullet"/>
      <w:lvlText w:val="•"/>
      <w:lvlJc w:val="left"/>
      <w:pPr>
        <w:ind w:left="1770" w:hanging="69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4">
    <w:nsid w:val="3A580AF5"/>
    <w:multiLevelType w:val="hybridMultilevel"/>
    <w:tmpl w:val="E4A65E9A"/>
    <w:lvl w:ilvl="0" w:tplc="858CF2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41BA4F6E"/>
    <w:multiLevelType w:val="multilevel"/>
    <w:tmpl w:val="A6267A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31800E0"/>
    <w:multiLevelType w:val="hybridMultilevel"/>
    <w:tmpl w:val="9ABA69A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8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713835F4"/>
    <w:multiLevelType w:val="multilevel"/>
    <w:tmpl w:val="FAB6B7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0">
    <w:nsid w:val="7645762C"/>
    <w:multiLevelType w:val="multilevel"/>
    <w:tmpl w:val="90AA486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36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02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68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34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31">
    <w:nsid w:val="7B636348"/>
    <w:multiLevelType w:val="hybridMultilevel"/>
    <w:tmpl w:val="FFD42D5C"/>
    <w:lvl w:ilvl="0" w:tplc="0FEC1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0"/>
  </w:num>
  <w:num w:numId="3">
    <w:abstractNumId w:val="28"/>
  </w:num>
  <w:num w:numId="4">
    <w:abstractNumId w:val="21"/>
  </w:num>
  <w:num w:numId="5">
    <w:abstractNumId w:val="1"/>
  </w:num>
  <w:num w:numId="6">
    <w:abstractNumId w:val="0"/>
  </w:num>
  <w:num w:numId="7">
    <w:abstractNumId w:val="17"/>
  </w:num>
  <w:num w:numId="8">
    <w:abstractNumId w:val="3"/>
  </w:num>
  <w:num w:numId="9">
    <w:abstractNumId w:val="12"/>
  </w:num>
  <w:num w:numId="10">
    <w:abstractNumId w:val="2"/>
  </w:num>
  <w:num w:numId="11">
    <w:abstractNumId w:val="15"/>
  </w:num>
  <w:num w:numId="12">
    <w:abstractNumId w:val="27"/>
  </w:num>
  <w:num w:numId="13">
    <w:abstractNumId w:val="9"/>
  </w:num>
  <w:num w:numId="14">
    <w:abstractNumId w:val="18"/>
  </w:num>
  <w:num w:numId="15">
    <w:abstractNumId w:val="24"/>
  </w:num>
  <w:num w:numId="16">
    <w:abstractNumId w:val="20"/>
  </w:num>
  <w:num w:numId="17">
    <w:abstractNumId w:val="13"/>
  </w:num>
  <w:num w:numId="18">
    <w:abstractNumId w:val="16"/>
  </w:num>
  <w:num w:numId="19">
    <w:abstractNumId w:val="23"/>
  </w:num>
  <w:num w:numId="20">
    <w:abstractNumId w:val="11"/>
  </w:num>
  <w:num w:numId="21">
    <w:abstractNumId w:val="19"/>
  </w:num>
  <w:num w:numId="22">
    <w:abstractNumId w:val="26"/>
  </w:num>
  <w:num w:numId="23">
    <w:abstractNumId w:val="14"/>
  </w:num>
  <w:num w:numId="24">
    <w:abstractNumId w:val="7"/>
  </w:num>
  <w:num w:numId="25">
    <w:abstractNumId w:val="22"/>
  </w:num>
  <w:num w:numId="26">
    <w:abstractNumId w:val="29"/>
  </w:num>
  <w:num w:numId="27">
    <w:abstractNumId w:val="31"/>
  </w:num>
  <w:num w:numId="28">
    <w:abstractNumId w:val="6"/>
  </w:num>
  <w:num w:numId="29">
    <w:abstractNumId w:val="5"/>
  </w:num>
  <w:num w:numId="30">
    <w:abstractNumId w:val="8"/>
  </w:num>
  <w:num w:numId="31">
    <w:abstractNumId w:val="30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706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0614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C91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3F03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9CA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76F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172B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150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514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3BF0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3B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B7B1B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E7AAB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CD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852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354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5C6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56F"/>
    <w:rsid w:val="00834060"/>
    <w:rsid w:val="008353FC"/>
    <w:rsid w:val="008355E1"/>
    <w:rsid w:val="008358E6"/>
    <w:rsid w:val="008516CC"/>
    <w:rsid w:val="008530C5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883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2E4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17B7E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62A2"/>
    <w:rsid w:val="00957E0D"/>
    <w:rsid w:val="009611F7"/>
    <w:rsid w:val="00963CEB"/>
    <w:rsid w:val="00963D48"/>
    <w:rsid w:val="00964E64"/>
    <w:rsid w:val="0097079B"/>
    <w:rsid w:val="009725A5"/>
    <w:rsid w:val="00972EA2"/>
    <w:rsid w:val="00973BCD"/>
    <w:rsid w:val="00973E61"/>
    <w:rsid w:val="00974A14"/>
    <w:rsid w:val="009754B0"/>
    <w:rsid w:val="0097692A"/>
    <w:rsid w:val="00980074"/>
    <w:rsid w:val="00981BF7"/>
    <w:rsid w:val="00982C96"/>
    <w:rsid w:val="009842EA"/>
    <w:rsid w:val="00984DC4"/>
    <w:rsid w:val="00986826"/>
    <w:rsid w:val="00987CA3"/>
    <w:rsid w:val="00991BF5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3D1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1A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64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757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51F9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4AB6"/>
    <w:rsid w:val="00B463C9"/>
    <w:rsid w:val="00B47CFF"/>
    <w:rsid w:val="00B508FB"/>
    <w:rsid w:val="00B50E31"/>
    <w:rsid w:val="00B52384"/>
    <w:rsid w:val="00B529C0"/>
    <w:rsid w:val="00B53863"/>
    <w:rsid w:val="00B54587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550B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E0B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B2E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13E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A7ED1"/>
    <w:rsid w:val="00EB01A5"/>
    <w:rsid w:val="00EB0413"/>
    <w:rsid w:val="00EB13B6"/>
    <w:rsid w:val="00EB1F47"/>
    <w:rsid w:val="00EB2450"/>
    <w:rsid w:val="00EB247C"/>
    <w:rsid w:val="00EB3229"/>
    <w:rsid w:val="00EB452A"/>
    <w:rsid w:val="00EB5A6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5BEB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772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73A4EA-7868-4A97-B44C-BFB1334664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8D7EA6-ED3E-4B77-9ADD-96B00556C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2046</TotalTime>
  <Pages>5</Pages>
  <Words>1017</Words>
  <Characters>7600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424</cp:revision>
  <cp:lastPrinted>2012-09-26T11:12:00Z</cp:lastPrinted>
  <dcterms:created xsi:type="dcterms:W3CDTF">2012-03-23T07:01:00Z</dcterms:created>
  <dcterms:modified xsi:type="dcterms:W3CDTF">2013-02-04T06:42:00Z</dcterms:modified>
</cp:coreProperties>
</file>