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76A8" w:rsidRPr="004B76A8" w:rsidRDefault="00F466BA" w:rsidP="004B76A8">
      <w:pPr>
        <w:ind w:left="110"/>
        <w:jc w:val="center"/>
        <w:rPr>
          <w:bCs/>
        </w:rPr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4B76A8" w:rsidRPr="004B76A8">
        <w:rPr>
          <w:bCs/>
        </w:rPr>
        <w:t>«Ревизия, ремонт, продление срока службы перегрузочного оборудования, ранее используемого в губе Андреева:</w:t>
      </w:r>
    </w:p>
    <w:p w:rsidR="004B76A8" w:rsidRPr="004B76A8" w:rsidRDefault="004B76A8" w:rsidP="004B76A8">
      <w:pPr>
        <w:jc w:val="center"/>
        <w:rPr>
          <w:bCs/>
        </w:rPr>
      </w:pPr>
      <w:r w:rsidRPr="004B76A8">
        <w:rPr>
          <w:bCs/>
        </w:rPr>
        <w:t>- контейнера перегрузочного ОТВС ОК-300 ПБ 02АСП б/н;</w:t>
      </w:r>
    </w:p>
    <w:p w:rsidR="004B2410" w:rsidRPr="00E4369A" w:rsidRDefault="004B76A8" w:rsidP="004B76A8">
      <w:pPr>
        <w:jc w:val="center"/>
      </w:pPr>
      <w:r w:rsidRPr="004B76A8">
        <w:rPr>
          <w:bCs/>
        </w:rPr>
        <w:t>- координатно-наводящих устройств (КНУ) черт.№326М-238-122 Зав.№№ 122, 137»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4B76A8" w:rsidRPr="004B76A8" w:rsidRDefault="004B76A8" w:rsidP="004B76A8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4B76A8" w:rsidRPr="004B76A8" w:rsidRDefault="004B76A8" w:rsidP="00635599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B76A8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4B76A8" w:rsidRPr="004B76A8" w:rsidRDefault="004B76A8" w:rsidP="00635599">
      <w:pPr>
        <w:keepNext/>
        <w:numPr>
          <w:ilvl w:val="2"/>
          <w:numId w:val="19"/>
        </w:numPr>
        <w:spacing w:before="40" w:after="4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B76A8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4B76A8">
        <w:rPr>
          <w:bCs/>
          <w:kern w:val="18"/>
          <w:sz w:val="28"/>
          <w:szCs w:val="28"/>
          <w:lang w:eastAsia="en-US"/>
        </w:rPr>
        <w:t>Ревизия, ремонт, продление срока службы перегрузочного оборудования, ранее используемого в губе Андреева:</w:t>
      </w:r>
    </w:p>
    <w:p w:rsidR="004B76A8" w:rsidRPr="004B76A8" w:rsidRDefault="004B76A8" w:rsidP="00635599">
      <w:pPr>
        <w:keepNext/>
        <w:numPr>
          <w:ilvl w:val="0"/>
          <w:numId w:val="17"/>
        </w:numPr>
        <w:spacing w:before="40" w:after="40" w:line="276" w:lineRule="auto"/>
        <w:ind w:left="709" w:firstLine="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4B76A8">
        <w:rPr>
          <w:bCs/>
          <w:kern w:val="18"/>
          <w:sz w:val="28"/>
          <w:szCs w:val="28"/>
          <w:lang w:eastAsia="en-US"/>
        </w:rPr>
        <w:t>контейнера перегрузочного ОТВС ОК-300 ПБ 02АСП б/н;</w:t>
      </w:r>
    </w:p>
    <w:p w:rsidR="004B76A8" w:rsidRPr="004B76A8" w:rsidRDefault="004B76A8" w:rsidP="00635599">
      <w:pPr>
        <w:keepNext/>
        <w:numPr>
          <w:ilvl w:val="0"/>
          <w:numId w:val="17"/>
        </w:numPr>
        <w:spacing w:after="200" w:line="276" w:lineRule="auto"/>
        <w:ind w:left="709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B76A8">
        <w:rPr>
          <w:bCs/>
          <w:kern w:val="18"/>
          <w:sz w:val="28"/>
          <w:szCs w:val="28"/>
          <w:lang w:eastAsia="en-US"/>
        </w:rPr>
        <w:t>координатно-наводящих устройств (КНУ) черт.№326М-238-122 Зав.№№ 122, 137</w:t>
      </w:r>
    </w:p>
    <w:p w:rsidR="004B76A8" w:rsidRPr="004B76A8" w:rsidRDefault="004B76A8" w:rsidP="00635599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4B76A8">
        <w:rPr>
          <w:bCs/>
          <w:sz w:val="28"/>
          <w:szCs w:val="28"/>
          <w:lang w:eastAsia="x-none"/>
        </w:rPr>
        <w:t xml:space="preserve">- </w:t>
      </w:r>
      <w:r w:rsidRPr="004B76A8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4B76A8">
        <w:rPr>
          <w:bCs/>
          <w:sz w:val="28"/>
          <w:szCs w:val="28"/>
          <w:lang w:eastAsia="x-none"/>
        </w:rPr>
        <w:t xml:space="preserve">- </w:t>
      </w:r>
      <w:r w:rsidRPr="004B76A8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4B76A8">
        <w:rPr>
          <w:bCs/>
          <w:sz w:val="28"/>
          <w:szCs w:val="28"/>
          <w:lang w:eastAsia="x-none"/>
        </w:rPr>
        <w:t>Пантелеева Валерия Николаевича</w:t>
      </w:r>
      <w:r w:rsidRPr="004B76A8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4B76A8">
        <w:rPr>
          <w:bCs/>
          <w:sz w:val="28"/>
          <w:szCs w:val="28"/>
          <w:lang w:eastAsia="x-none"/>
        </w:rPr>
        <w:t>3</w:t>
      </w:r>
      <w:r w:rsidRPr="004B76A8">
        <w:rPr>
          <w:bCs/>
          <w:sz w:val="28"/>
          <w:szCs w:val="28"/>
          <w:lang w:val="x-none" w:eastAsia="x-none"/>
        </w:rPr>
        <w:t>/Ф-0</w:t>
      </w:r>
      <w:r w:rsidRPr="004B76A8">
        <w:rPr>
          <w:bCs/>
          <w:sz w:val="28"/>
          <w:szCs w:val="28"/>
          <w:lang w:eastAsia="x-none"/>
        </w:rPr>
        <w:t>1</w:t>
      </w:r>
      <w:r w:rsidRPr="004B76A8">
        <w:rPr>
          <w:bCs/>
          <w:sz w:val="28"/>
          <w:szCs w:val="28"/>
          <w:lang w:val="x-none" w:eastAsia="x-none"/>
        </w:rPr>
        <w:t xml:space="preserve"> от </w:t>
      </w:r>
      <w:r w:rsidRPr="004B76A8">
        <w:rPr>
          <w:bCs/>
          <w:sz w:val="28"/>
          <w:szCs w:val="28"/>
          <w:lang w:eastAsia="x-none"/>
        </w:rPr>
        <w:t>21</w:t>
      </w:r>
      <w:r w:rsidRPr="004B76A8">
        <w:rPr>
          <w:bCs/>
          <w:sz w:val="28"/>
          <w:szCs w:val="28"/>
          <w:lang w:val="x-none" w:eastAsia="x-none"/>
        </w:rPr>
        <w:t>.0</w:t>
      </w:r>
      <w:r w:rsidRPr="004B76A8">
        <w:rPr>
          <w:bCs/>
          <w:sz w:val="28"/>
          <w:szCs w:val="28"/>
          <w:lang w:eastAsia="x-none"/>
        </w:rPr>
        <w:t>1</w:t>
      </w:r>
      <w:r w:rsidRPr="004B76A8">
        <w:rPr>
          <w:bCs/>
          <w:sz w:val="28"/>
          <w:szCs w:val="28"/>
          <w:lang w:val="x-none" w:eastAsia="x-none"/>
        </w:rPr>
        <w:t>.201</w:t>
      </w:r>
      <w:r w:rsidRPr="004B76A8">
        <w:rPr>
          <w:bCs/>
          <w:sz w:val="28"/>
          <w:szCs w:val="28"/>
          <w:lang w:eastAsia="x-none"/>
        </w:rPr>
        <w:t>4.</w:t>
      </w:r>
    </w:p>
    <w:p w:rsidR="004B76A8" w:rsidRPr="004B76A8" w:rsidRDefault="004B76A8" w:rsidP="00635599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4B76A8" w:rsidRPr="004B76A8" w:rsidRDefault="004B76A8" w:rsidP="00635599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4B76A8" w:rsidRPr="004B76A8" w:rsidRDefault="004B76A8" w:rsidP="00635599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4B76A8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4B76A8">
        <w:rPr>
          <w:bCs/>
          <w:sz w:val="28"/>
          <w:szCs w:val="28"/>
          <w:lang w:eastAsia="x-none"/>
        </w:rPr>
        <w:t xml:space="preserve"> договора;</w:t>
      </w:r>
    </w:p>
    <w:p w:rsidR="004B76A8" w:rsidRPr="004B76A8" w:rsidRDefault="004B76A8" w:rsidP="00635599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eastAsia="x-none"/>
        </w:rPr>
        <w:t>окончание - не позднее 30 сентября 2014 года.</w:t>
      </w:r>
    </w:p>
    <w:p w:rsidR="004B76A8" w:rsidRPr="004B76A8" w:rsidRDefault="004B76A8" w:rsidP="00635599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П.2л.12.26.14.2109.</w:t>
      </w:r>
    </w:p>
    <w:p w:rsidR="004B76A8" w:rsidRPr="004B76A8" w:rsidRDefault="004B76A8" w:rsidP="004B76A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4B76A8" w:rsidRPr="004B76A8" w:rsidRDefault="004B76A8" w:rsidP="004B76A8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4B76A8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</w:t>
      </w:r>
    </w:p>
    <w:p w:rsidR="004B76A8" w:rsidRPr="004B76A8" w:rsidRDefault="004B76A8" w:rsidP="004B76A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B76A8">
        <w:rPr>
          <w:rFonts w:eastAsia="Calibri"/>
          <w:color w:val="000000"/>
          <w:sz w:val="28"/>
          <w:szCs w:val="28"/>
          <w:lang w:eastAsia="en-US"/>
        </w:rPr>
        <w:t>2.1 Назначение оборудования</w:t>
      </w:r>
    </w:p>
    <w:p w:rsidR="004B76A8" w:rsidRPr="004B76A8" w:rsidRDefault="004B76A8" w:rsidP="004B76A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B76A8">
        <w:rPr>
          <w:rFonts w:eastAsia="Calibri"/>
          <w:color w:val="000000"/>
          <w:sz w:val="28"/>
          <w:szCs w:val="28"/>
          <w:lang w:eastAsia="en-US"/>
        </w:rPr>
        <w:t xml:space="preserve">2.1.1 Наименование оборудования </w:t>
      </w:r>
    </w:p>
    <w:p w:rsidR="004B76A8" w:rsidRPr="004B76A8" w:rsidRDefault="004B76A8" w:rsidP="00635599">
      <w:pPr>
        <w:numPr>
          <w:ilvl w:val="0"/>
          <w:numId w:val="17"/>
        </w:numPr>
        <w:spacing w:before="60" w:after="60" w:line="276" w:lineRule="auto"/>
        <w:ind w:left="0" w:firstLine="0"/>
        <w:outlineLvl w:val="2"/>
        <w:rPr>
          <w:bCs/>
          <w:sz w:val="28"/>
          <w:szCs w:val="28"/>
          <w:lang w:eastAsia="x-none"/>
        </w:rPr>
      </w:pPr>
      <w:r w:rsidRPr="004B76A8">
        <w:rPr>
          <w:bCs/>
          <w:sz w:val="28"/>
          <w:szCs w:val="28"/>
          <w:lang w:eastAsia="x-none"/>
        </w:rPr>
        <w:t>- контейнер защитный ОК-300 ПБ 02АСП б/н;</w:t>
      </w:r>
    </w:p>
    <w:p w:rsidR="004B76A8" w:rsidRPr="004B76A8" w:rsidRDefault="004B76A8" w:rsidP="004B76A8">
      <w:pPr>
        <w:spacing w:after="120" w:line="288" w:lineRule="auto"/>
        <w:rPr>
          <w:bCs/>
          <w:sz w:val="28"/>
          <w:szCs w:val="28"/>
        </w:rPr>
      </w:pPr>
      <w:r w:rsidRPr="004B76A8">
        <w:rPr>
          <w:sz w:val="28"/>
          <w:szCs w:val="28"/>
        </w:rPr>
        <w:t xml:space="preserve">- механизм наведения ОК-300ПБ сб.01 координатно-наводящие устройства (КНУ) черт.№326М-238-122 Зав. №№ 122, 137 </w:t>
      </w:r>
    </w:p>
    <w:p w:rsidR="004B76A8" w:rsidRPr="004B76A8" w:rsidRDefault="004B76A8" w:rsidP="004B76A8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B76A8">
        <w:rPr>
          <w:rFonts w:eastAsia="Calibri"/>
          <w:color w:val="000000"/>
          <w:sz w:val="28"/>
          <w:szCs w:val="28"/>
          <w:lang w:eastAsia="en-US"/>
        </w:rPr>
        <w:t xml:space="preserve">2.1.2 Данное оборудование относится к  специальному технологическому оборудованию, входящего в комплект оборудования для выгрузки ОЯТ из емкостей БСХ, установленному на штатных местах, используемому СЗЦ «СевРАО» - филиалом ФГУП «РосРАО». </w:t>
      </w:r>
    </w:p>
    <w:p w:rsidR="004B76A8" w:rsidRPr="004B76A8" w:rsidRDefault="004B76A8" w:rsidP="004B76A8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B76A8">
        <w:rPr>
          <w:rFonts w:eastAsia="Calibri"/>
          <w:color w:val="000000"/>
          <w:sz w:val="28"/>
          <w:szCs w:val="28"/>
          <w:lang w:eastAsia="en-US"/>
        </w:rPr>
        <w:t xml:space="preserve">2.1.3 Данное оборудование предназначено для выгрузки чехлов с ОЯТ из ячеек БСХ и загрузки ОЯТ в контейнеры ТУК 108/1. </w:t>
      </w:r>
    </w:p>
    <w:p w:rsidR="004B76A8" w:rsidRPr="004B76A8" w:rsidRDefault="004B76A8" w:rsidP="004B76A8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B76A8">
        <w:rPr>
          <w:b/>
          <w:bCs/>
          <w:iCs/>
          <w:kern w:val="18"/>
          <w:sz w:val="28"/>
          <w:szCs w:val="28"/>
          <w:lang w:eastAsia="en-US"/>
        </w:rPr>
        <w:t>3. Цель и назначение работ.</w:t>
      </w:r>
    </w:p>
    <w:p w:rsidR="004B76A8" w:rsidRPr="004B76A8" w:rsidRDefault="004B76A8" w:rsidP="004B76A8">
      <w:pPr>
        <w:ind w:firstLine="709"/>
        <w:jc w:val="both"/>
        <w:rPr>
          <w:b/>
          <w:sz w:val="28"/>
          <w:szCs w:val="28"/>
        </w:rPr>
      </w:pPr>
      <w:r w:rsidRPr="004B76A8">
        <w:rPr>
          <w:color w:val="000000"/>
          <w:sz w:val="28"/>
          <w:szCs w:val="28"/>
        </w:rPr>
        <w:t xml:space="preserve">В результате выполнения работы должны быть выполнены </w:t>
      </w:r>
      <w:r w:rsidRPr="004B76A8">
        <w:rPr>
          <w:sz w:val="28"/>
          <w:szCs w:val="28"/>
        </w:rPr>
        <w:t>ревизия, ремонт, продление срока службы перегрузочного оборудования.</w:t>
      </w:r>
    </w:p>
    <w:p w:rsidR="00AD7409" w:rsidRDefault="00AD7409" w:rsidP="004B76A8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4B76A8" w:rsidRPr="004B76A8" w:rsidRDefault="004B76A8" w:rsidP="004B76A8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bookmarkStart w:id="0" w:name="_GoBack"/>
      <w:bookmarkEnd w:id="0"/>
      <w:r w:rsidRPr="004B76A8">
        <w:rPr>
          <w:b/>
          <w:bCs/>
          <w:iCs/>
          <w:kern w:val="18"/>
          <w:sz w:val="28"/>
          <w:szCs w:val="28"/>
          <w:lang w:eastAsia="en-US"/>
        </w:rPr>
        <w:t>4. Основные стадии и этапы выполнения работ.</w:t>
      </w:r>
    </w:p>
    <w:p w:rsidR="004B76A8" w:rsidRPr="004B76A8" w:rsidRDefault="004B76A8" w:rsidP="004B76A8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  Работы выполняются в 2 этапа.</w:t>
      </w:r>
    </w:p>
    <w:p w:rsidR="004B76A8" w:rsidRPr="004B76A8" w:rsidRDefault="004B76A8" w:rsidP="004B76A8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4.1.   Первый этап включает с себя:</w:t>
      </w:r>
    </w:p>
    <w:p w:rsidR="004B76A8" w:rsidRPr="004B76A8" w:rsidRDefault="004B76A8" w:rsidP="004B76A8">
      <w:pPr>
        <w:spacing w:after="200" w:line="276" w:lineRule="auto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4.1.1. Произвести полную разборку и проверку всех узлов контейнера защитного ОК-300 ПБ 02АСП. Разборку контейнера производить в горизонтальном положении. Кантование контейнера производить  краном при помощи траверсы сб.02-03 с использованием зацепа сб. 26-106;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Промывку деталей и сборочных единиц производить ацетоном ГОСТ 2768-84 или аналогичным растворителем. Крупные детали протирать </w:t>
      </w:r>
      <w:proofErr w:type="spellStart"/>
      <w:r w:rsidRPr="004B76A8">
        <w:rPr>
          <w:sz w:val="28"/>
          <w:szCs w:val="28"/>
        </w:rPr>
        <w:t>медаполамовыми</w:t>
      </w:r>
      <w:proofErr w:type="spellEnd"/>
      <w:r w:rsidRPr="004B76A8">
        <w:rPr>
          <w:sz w:val="28"/>
          <w:szCs w:val="28"/>
        </w:rPr>
        <w:t xml:space="preserve"> салфетками, смоченными в ацетоне, мелкие промывать  окунанием в ацетоне. Окрашенные поверхности промывать  </w:t>
      </w:r>
      <w:proofErr w:type="spellStart"/>
      <w:r w:rsidRPr="004B76A8">
        <w:rPr>
          <w:sz w:val="28"/>
          <w:szCs w:val="28"/>
        </w:rPr>
        <w:t>уайт</w:t>
      </w:r>
      <w:proofErr w:type="spellEnd"/>
      <w:r w:rsidRPr="004B76A8">
        <w:rPr>
          <w:sz w:val="28"/>
          <w:szCs w:val="28"/>
        </w:rPr>
        <w:t>-спиритом ГОСТ 3134-78 или аналогичным растворителем;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rFonts w:ascii="Calibri" w:hAnsi="Calibri"/>
          <w:sz w:val="22"/>
          <w:szCs w:val="22"/>
        </w:rPr>
        <w:t xml:space="preserve">             </w:t>
      </w:r>
      <w:r w:rsidRPr="004B76A8">
        <w:rPr>
          <w:sz w:val="28"/>
          <w:szCs w:val="28"/>
        </w:rPr>
        <w:t>Разборку контейнера производить в последовательности:</w:t>
      </w:r>
    </w:p>
    <w:p w:rsidR="004B76A8" w:rsidRPr="004B76A8" w:rsidRDefault="004B76A8" w:rsidP="00635599">
      <w:pPr>
        <w:numPr>
          <w:ilvl w:val="0"/>
          <w:numId w:val="20"/>
        </w:numPr>
        <w:spacing w:after="200" w:line="276" w:lineRule="auto"/>
        <w:rPr>
          <w:sz w:val="28"/>
          <w:szCs w:val="28"/>
        </w:rPr>
      </w:pPr>
      <w:r w:rsidRPr="004B76A8">
        <w:rPr>
          <w:sz w:val="28"/>
          <w:szCs w:val="28"/>
        </w:rPr>
        <w:t xml:space="preserve">Демонтировать шибер сб.02-4 для чего: 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демонтировать заглушку 02-140 при помощи отжимных болтов М10;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снять крышку 02-167 при помощи отжимных болтов М8;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снять рейку 02-55 ПУ-2;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снять корпус в сборе сб.02-13;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 снять шестерню 02-154 в сборе с фиксатором 02-155 и пружиной 11х1,2х31  В7092-0128;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снять крышку сб. 0212, вал сб.02-5 с шестерней 02-15 ПУ-2;</w:t>
      </w:r>
    </w:p>
    <w:p w:rsidR="004B76A8" w:rsidRPr="004B76A8" w:rsidRDefault="004B76A8" w:rsidP="004B76A8">
      <w:pPr>
        <w:rPr>
          <w:sz w:val="28"/>
          <w:szCs w:val="28"/>
        </w:rPr>
      </w:pPr>
      <w:r w:rsidRPr="004B76A8">
        <w:rPr>
          <w:sz w:val="28"/>
          <w:szCs w:val="28"/>
        </w:rPr>
        <w:t>- демонтировать ось сб.02-6 с помощью ключа сб. 26-74;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>- демонтировать шибер.</w:t>
      </w:r>
    </w:p>
    <w:p w:rsidR="004B76A8" w:rsidRPr="004B76A8" w:rsidRDefault="004B76A8" w:rsidP="00635599">
      <w:pPr>
        <w:numPr>
          <w:ilvl w:val="0"/>
          <w:numId w:val="20"/>
        </w:numPr>
        <w:spacing w:after="200" w:line="276" w:lineRule="auto"/>
        <w:ind w:left="0" w:firstLine="360"/>
        <w:rPr>
          <w:sz w:val="28"/>
          <w:szCs w:val="28"/>
        </w:rPr>
      </w:pPr>
      <w:r w:rsidRPr="004B76A8">
        <w:rPr>
          <w:sz w:val="28"/>
          <w:szCs w:val="28"/>
        </w:rPr>
        <w:t xml:space="preserve">Демонтировать лебедку сб. 02-14 при помощи отжимных болтов М12. Перед </w:t>
      </w:r>
      <w:proofErr w:type="spellStart"/>
      <w:r w:rsidRPr="004B76A8">
        <w:rPr>
          <w:sz w:val="28"/>
          <w:szCs w:val="28"/>
        </w:rPr>
        <w:t>демонтажом</w:t>
      </w:r>
      <w:proofErr w:type="spellEnd"/>
      <w:r w:rsidRPr="004B76A8">
        <w:rPr>
          <w:sz w:val="28"/>
          <w:szCs w:val="28"/>
        </w:rPr>
        <w:t xml:space="preserve"> проверить наличие на лебедке стопорного устройства сб.02-41;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 Нормы и показатели, определяющие эксплуатационные свойства составных частей контейнера и качество их ремонта приведены в технологических картах 1-112 ОК-300 ПБ 02-УС;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 При наличии на нерабочих поверхностях или поверхностях неуказанных в технологических картах сборочных единиц и деталей, </w:t>
      </w:r>
      <w:proofErr w:type="spellStart"/>
      <w:r w:rsidRPr="004B76A8">
        <w:rPr>
          <w:sz w:val="28"/>
          <w:szCs w:val="28"/>
        </w:rPr>
        <w:t>задиров</w:t>
      </w:r>
      <w:proofErr w:type="spellEnd"/>
      <w:r w:rsidRPr="004B76A8">
        <w:rPr>
          <w:sz w:val="28"/>
          <w:szCs w:val="28"/>
        </w:rPr>
        <w:t xml:space="preserve">, рисок, вмятин, следов коррозии, поверхности зачистить с плавным переходом к основной поверхности абразивным инструментом. Шероховатость зачистки не грубее </w:t>
      </w:r>
      <w:r w:rsidRPr="004B76A8">
        <w:rPr>
          <w:sz w:val="28"/>
          <w:szCs w:val="28"/>
          <w:vertAlign w:val="superscript"/>
        </w:rPr>
        <w:t>3,2</w:t>
      </w:r>
      <w:r w:rsidRPr="004B76A8">
        <w:rPr>
          <w:sz w:val="28"/>
          <w:szCs w:val="28"/>
        </w:rPr>
        <w:t>√</w:t>
      </w:r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Шпоночные пазы  валов, не указанные в технологических картах и  имеющие смятие рабочих кромок и размеры более чертежных, выполнить со смещением на 180</w:t>
      </w:r>
      <w:r w:rsidRPr="004B76A8">
        <w:rPr>
          <w:sz w:val="28"/>
          <w:szCs w:val="28"/>
          <w:vertAlign w:val="superscript"/>
        </w:rPr>
        <w:t xml:space="preserve">о  </w:t>
      </w:r>
      <w:r w:rsidRPr="004B76A8">
        <w:rPr>
          <w:sz w:val="28"/>
          <w:szCs w:val="28"/>
        </w:rPr>
        <w:t>±1</w:t>
      </w:r>
      <w:r w:rsidRPr="004B76A8">
        <w:rPr>
          <w:sz w:val="28"/>
          <w:szCs w:val="28"/>
          <w:vertAlign w:val="superscript"/>
        </w:rPr>
        <w:t xml:space="preserve">о </w:t>
      </w:r>
      <w:proofErr w:type="gramStart"/>
      <w:r w:rsidRPr="004B76A8">
        <w:rPr>
          <w:sz w:val="28"/>
          <w:szCs w:val="28"/>
        </w:rPr>
        <w:t>от</w:t>
      </w:r>
      <w:proofErr w:type="gramEnd"/>
      <w:r w:rsidRPr="004B76A8">
        <w:rPr>
          <w:sz w:val="28"/>
          <w:szCs w:val="28"/>
        </w:rPr>
        <w:t xml:space="preserve"> дефектных. Дефектные пазы расчеканить с </w:t>
      </w:r>
      <w:proofErr w:type="spellStart"/>
      <w:r w:rsidRPr="004B76A8">
        <w:rPr>
          <w:sz w:val="28"/>
          <w:szCs w:val="28"/>
        </w:rPr>
        <w:t>торцев</w:t>
      </w:r>
      <w:proofErr w:type="spellEnd"/>
      <w:r w:rsidRPr="004B76A8">
        <w:rPr>
          <w:sz w:val="28"/>
          <w:szCs w:val="28"/>
        </w:rPr>
        <w:t>.;</w:t>
      </w:r>
    </w:p>
    <w:p w:rsidR="004B76A8" w:rsidRPr="004B76A8" w:rsidRDefault="004B76A8" w:rsidP="004B76A8">
      <w:pPr>
        <w:spacing w:after="200" w:line="276" w:lineRule="auto"/>
        <w:rPr>
          <w:sz w:val="28"/>
          <w:szCs w:val="28"/>
        </w:rPr>
      </w:pPr>
      <w:r w:rsidRPr="004B76A8">
        <w:rPr>
          <w:sz w:val="28"/>
          <w:szCs w:val="28"/>
        </w:rPr>
        <w:t>4.1.2. Заменить детали независимо от их технического состояния:</w:t>
      </w:r>
    </w:p>
    <w:p w:rsidR="004B76A8" w:rsidRPr="004B76A8" w:rsidRDefault="004B76A8" w:rsidP="00635599">
      <w:pPr>
        <w:numPr>
          <w:ilvl w:val="0"/>
          <w:numId w:val="21"/>
        </w:numPr>
        <w:spacing w:after="200" w:line="276" w:lineRule="auto"/>
        <w:rPr>
          <w:sz w:val="28"/>
          <w:szCs w:val="28"/>
        </w:rPr>
      </w:pPr>
      <w:r w:rsidRPr="004B76A8">
        <w:rPr>
          <w:sz w:val="28"/>
          <w:szCs w:val="28"/>
        </w:rPr>
        <w:t>Вал сб.02-5;</w:t>
      </w:r>
    </w:p>
    <w:p w:rsidR="004B76A8" w:rsidRPr="004B76A8" w:rsidRDefault="004B76A8" w:rsidP="00635599">
      <w:pPr>
        <w:numPr>
          <w:ilvl w:val="0"/>
          <w:numId w:val="21"/>
        </w:numPr>
        <w:spacing w:after="200" w:line="276" w:lineRule="auto"/>
        <w:rPr>
          <w:sz w:val="28"/>
          <w:szCs w:val="28"/>
        </w:rPr>
      </w:pPr>
      <w:r w:rsidRPr="004B76A8">
        <w:rPr>
          <w:sz w:val="28"/>
          <w:szCs w:val="28"/>
        </w:rPr>
        <w:t xml:space="preserve">Канат 02-50 </w:t>
      </w:r>
      <w:proofErr w:type="gramStart"/>
      <w:r w:rsidRPr="004B76A8">
        <w:rPr>
          <w:sz w:val="28"/>
          <w:szCs w:val="28"/>
        </w:rPr>
        <w:t>СБ</w:t>
      </w:r>
      <w:proofErr w:type="gramEnd"/>
      <w:r w:rsidRPr="004B76A8">
        <w:rPr>
          <w:sz w:val="28"/>
          <w:szCs w:val="28"/>
        </w:rPr>
        <w:t>;</w:t>
      </w:r>
    </w:p>
    <w:p w:rsidR="004B76A8" w:rsidRPr="004B76A8" w:rsidRDefault="004B76A8" w:rsidP="00635599">
      <w:pPr>
        <w:numPr>
          <w:ilvl w:val="0"/>
          <w:numId w:val="23"/>
        </w:numPr>
        <w:spacing w:after="200" w:line="276" w:lineRule="auto"/>
        <w:rPr>
          <w:sz w:val="28"/>
          <w:szCs w:val="28"/>
        </w:rPr>
      </w:pPr>
      <w:r w:rsidRPr="004B76A8">
        <w:rPr>
          <w:sz w:val="28"/>
          <w:szCs w:val="28"/>
        </w:rPr>
        <w:t>Цангу ПУ-2 02-71;</w:t>
      </w:r>
    </w:p>
    <w:p w:rsidR="004B76A8" w:rsidRPr="004B76A8" w:rsidRDefault="004B76A8" w:rsidP="00635599">
      <w:pPr>
        <w:numPr>
          <w:ilvl w:val="0"/>
          <w:numId w:val="22"/>
        </w:numPr>
        <w:spacing w:after="200" w:line="276" w:lineRule="auto"/>
        <w:rPr>
          <w:rFonts w:ascii="Calibri" w:hAnsi="Calibri"/>
          <w:sz w:val="22"/>
          <w:szCs w:val="22"/>
        </w:rPr>
      </w:pPr>
      <w:r w:rsidRPr="004B76A8">
        <w:rPr>
          <w:sz w:val="28"/>
          <w:szCs w:val="28"/>
        </w:rPr>
        <w:t>Прокладки и винты в соответствии с Техническими условиями на ремонт ОК-300 ПБ 02УС</w:t>
      </w:r>
      <w:proofErr w:type="gramStart"/>
      <w:r w:rsidRPr="004B76A8">
        <w:rPr>
          <w:sz w:val="28"/>
          <w:szCs w:val="28"/>
        </w:rPr>
        <w:t xml:space="preserve"> .</w:t>
      </w:r>
      <w:proofErr w:type="gramEnd"/>
    </w:p>
    <w:p w:rsidR="004B76A8" w:rsidRPr="004B76A8" w:rsidRDefault="004B76A8" w:rsidP="004B76A8">
      <w:pPr>
        <w:spacing w:after="200"/>
        <w:rPr>
          <w:sz w:val="28"/>
          <w:szCs w:val="28"/>
        </w:rPr>
      </w:pPr>
      <w:r w:rsidRPr="004B76A8">
        <w:rPr>
          <w:sz w:val="28"/>
          <w:szCs w:val="28"/>
        </w:rPr>
        <w:t xml:space="preserve">4.1.3.   При проведении работ по </w:t>
      </w:r>
      <w:proofErr w:type="spellStart"/>
      <w:r w:rsidRPr="004B76A8">
        <w:rPr>
          <w:sz w:val="28"/>
          <w:szCs w:val="28"/>
        </w:rPr>
        <w:t>дефектации</w:t>
      </w:r>
      <w:proofErr w:type="spellEnd"/>
      <w:r w:rsidRPr="004B76A8">
        <w:rPr>
          <w:sz w:val="28"/>
          <w:szCs w:val="28"/>
        </w:rPr>
        <w:t>,  ремонту, модернизации контейнера защитного ОК-300 ПБ 02АСП необходимо выполнить работы:</w:t>
      </w:r>
    </w:p>
    <w:p w:rsidR="004B76A8" w:rsidRPr="004B76A8" w:rsidRDefault="004B76A8" w:rsidP="00635599">
      <w:pPr>
        <w:numPr>
          <w:ilvl w:val="0"/>
          <w:numId w:val="20"/>
        </w:numPr>
        <w:spacing w:after="200" w:line="276" w:lineRule="auto"/>
        <w:ind w:firstLine="360"/>
        <w:rPr>
          <w:sz w:val="28"/>
          <w:szCs w:val="28"/>
        </w:rPr>
      </w:pPr>
      <w:r w:rsidRPr="004B76A8">
        <w:rPr>
          <w:sz w:val="28"/>
          <w:szCs w:val="28"/>
        </w:rPr>
        <w:t>Изготовить зацеп для кантования  сб. 26-106;</w:t>
      </w:r>
    </w:p>
    <w:p w:rsidR="004B76A8" w:rsidRPr="004B76A8" w:rsidRDefault="004B76A8" w:rsidP="00635599">
      <w:pPr>
        <w:numPr>
          <w:ilvl w:val="1"/>
          <w:numId w:val="21"/>
        </w:numPr>
        <w:spacing w:after="200" w:line="276" w:lineRule="auto"/>
        <w:ind w:firstLine="740"/>
        <w:rPr>
          <w:sz w:val="28"/>
          <w:szCs w:val="28"/>
        </w:rPr>
      </w:pPr>
      <w:r w:rsidRPr="004B76A8">
        <w:rPr>
          <w:sz w:val="28"/>
          <w:szCs w:val="28"/>
        </w:rPr>
        <w:t>Лебедка ОК-300 ПБМ 02А-6/2СП:</w:t>
      </w:r>
    </w:p>
    <w:p w:rsidR="004B76A8" w:rsidRPr="004B76A8" w:rsidRDefault="004B76A8" w:rsidP="004B76A8">
      <w:pPr>
        <w:spacing w:after="200"/>
        <w:ind w:left="720"/>
        <w:rPr>
          <w:sz w:val="28"/>
          <w:szCs w:val="28"/>
        </w:rPr>
      </w:pPr>
      <w:r w:rsidRPr="004B76A8">
        <w:rPr>
          <w:sz w:val="28"/>
          <w:szCs w:val="28"/>
        </w:rPr>
        <w:t>- установить электродвигатель лебедки на корпусе контейнера;</w:t>
      </w:r>
    </w:p>
    <w:p w:rsidR="004B76A8" w:rsidRPr="004B76A8" w:rsidRDefault="004B76A8" w:rsidP="004B76A8">
      <w:pPr>
        <w:spacing w:after="200"/>
        <w:ind w:left="720"/>
        <w:rPr>
          <w:sz w:val="28"/>
          <w:szCs w:val="28"/>
        </w:rPr>
      </w:pPr>
      <w:r w:rsidRPr="004B76A8">
        <w:rPr>
          <w:sz w:val="28"/>
          <w:szCs w:val="28"/>
        </w:rPr>
        <w:t>- заменить тормозные диски тормозного барабана лебедки;</w:t>
      </w:r>
    </w:p>
    <w:p w:rsidR="004B76A8" w:rsidRPr="004B76A8" w:rsidRDefault="004B76A8" w:rsidP="004B76A8">
      <w:pPr>
        <w:spacing w:after="200"/>
        <w:ind w:left="720"/>
        <w:rPr>
          <w:sz w:val="28"/>
          <w:szCs w:val="28"/>
        </w:rPr>
      </w:pPr>
      <w:r w:rsidRPr="004B76A8">
        <w:rPr>
          <w:sz w:val="28"/>
          <w:szCs w:val="28"/>
        </w:rPr>
        <w:t xml:space="preserve">- заменить все подшипники </w:t>
      </w:r>
      <w:proofErr w:type="spellStart"/>
      <w:r w:rsidRPr="004B76A8">
        <w:rPr>
          <w:sz w:val="28"/>
          <w:szCs w:val="28"/>
        </w:rPr>
        <w:t>дебедки</w:t>
      </w:r>
      <w:proofErr w:type="spellEnd"/>
      <w:r w:rsidRPr="004B76A8">
        <w:rPr>
          <w:sz w:val="28"/>
          <w:szCs w:val="28"/>
        </w:rPr>
        <w:t>;</w:t>
      </w:r>
    </w:p>
    <w:p w:rsidR="004B76A8" w:rsidRPr="004B76A8" w:rsidRDefault="004B76A8" w:rsidP="004B76A8">
      <w:pPr>
        <w:spacing w:after="200"/>
        <w:ind w:left="720"/>
        <w:rPr>
          <w:sz w:val="28"/>
          <w:szCs w:val="28"/>
        </w:rPr>
      </w:pPr>
      <w:r w:rsidRPr="004B76A8">
        <w:rPr>
          <w:sz w:val="28"/>
          <w:szCs w:val="28"/>
        </w:rPr>
        <w:t>- заменить прижим (ролик) прижимающий стальной канат к барабану лебедки;</w:t>
      </w:r>
    </w:p>
    <w:p w:rsidR="004B76A8" w:rsidRPr="004B76A8" w:rsidRDefault="004B76A8" w:rsidP="004B76A8">
      <w:pPr>
        <w:spacing w:after="200"/>
        <w:ind w:left="720"/>
        <w:rPr>
          <w:sz w:val="28"/>
          <w:szCs w:val="28"/>
        </w:rPr>
      </w:pPr>
      <w:r w:rsidRPr="004B76A8">
        <w:rPr>
          <w:sz w:val="28"/>
          <w:szCs w:val="28"/>
        </w:rPr>
        <w:t>- заменить направляющие ролики стального каната лебедки.</w:t>
      </w:r>
    </w:p>
    <w:p w:rsidR="004B76A8" w:rsidRPr="004B76A8" w:rsidRDefault="004B76A8" w:rsidP="00635599">
      <w:pPr>
        <w:numPr>
          <w:ilvl w:val="1"/>
          <w:numId w:val="21"/>
        </w:numPr>
        <w:spacing w:after="200" w:line="276" w:lineRule="auto"/>
        <w:ind w:firstLine="740"/>
        <w:rPr>
          <w:sz w:val="28"/>
          <w:szCs w:val="28"/>
        </w:rPr>
      </w:pPr>
      <w:r w:rsidRPr="004B76A8">
        <w:rPr>
          <w:sz w:val="28"/>
          <w:szCs w:val="28"/>
        </w:rPr>
        <w:t xml:space="preserve">  Изготовить второй захват ОК-300 ПБ 02А-01СП;</w:t>
      </w:r>
    </w:p>
    <w:p w:rsidR="004B76A8" w:rsidRPr="004B76A8" w:rsidRDefault="004B76A8" w:rsidP="00635599">
      <w:pPr>
        <w:numPr>
          <w:ilvl w:val="1"/>
          <w:numId w:val="21"/>
        </w:numPr>
        <w:spacing w:after="200" w:line="276" w:lineRule="auto"/>
        <w:ind w:firstLine="740"/>
        <w:rPr>
          <w:sz w:val="28"/>
          <w:szCs w:val="28"/>
        </w:rPr>
      </w:pPr>
      <w:r w:rsidRPr="004B76A8">
        <w:rPr>
          <w:sz w:val="28"/>
          <w:szCs w:val="28"/>
        </w:rPr>
        <w:t xml:space="preserve">  Изготовить новую рукоятку вращения барабана лебедки ОК-300 ПБМ 02-10СП;</w:t>
      </w:r>
    </w:p>
    <w:p w:rsidR="004B76A8" w:rsidRPr="004B76A8" w:rsidRDefault="004B76A8" w:rsidP="00635599">
      <w:pPr>
        <w:numPr>
          <w:ilvl w:val="1"/>
          <w:numId w:val="21"/>
        </w:numPr>
        <w:tabs>
          <w:tab w:val="num" w:pos="110"/>
        </w:tabs>
        <w:spacing w:after="200" w:line="276" w:lineRule="auto"/>
        <w:ind w:left="110" w:firstLine="880"/>
        <w:rPr>
          <w:sz w:val="28"/>
          <w:szCs w:val="28"/>
        </w:rPr>
      </w:pPr>
      <w:r w:rsidRPr="004B76A8">
        <w:rPr>
          <w:sz w:val="28"/>
          <w:szCs w:val="28"/>
        </w:rPr>
        <w:t xml:space="preserve">  Восстановить работоспособность указателя положения захвата внутри контейнера, синхронизировать его с концевым выключателем электродвигателя лебедки;</w:t>
      </w:r>
    </w:p>
    <w:p w:rsidR="004B76A8" w:rsidRPr="004B76A8" w:rsidRDefault="004B76A8" w:rsidP="00635599">
      <w:pPr>
        <w:numPr>
          <w:ilvl w:val="1"/>
          <w:numId w:val="21"/>
        </w:numPr>
        <w:spacing w:after="200" w:line="276" w:lineRule="auto"/>
        <w:ind w:firstLine="740"/>
        <w:rPr>
          <w:sz w:val="28"/>
          <w:szCs w:val="28"/>
        </w:rPr>
      </w:pPr>
      <w:r w:rsidRPr="004B76A8">
        <w:rPr>
          <w:sz w:val="28"/>
          <w:szCs w:val="28"/>
        </w:rPr>
        <w:t xml:space="preserve">  Восстановить работоспособность быстросъемных замков поддона контейнера ОК-300 ПБ сб.02-36.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4.1.4. </w:t>
      </w:r>
      <w:r w:rsidRPr="004B76A8">
        <w:rPr>
          <w:rFonts w:ascii="Calibri" w:hAnsi="Calibri"/>
          <w:sz w:val="22"/>
          <w:szCs w:val="22"/>
        </w:rPr>
        <w:t xml:space="preserve">   </w:t>
      </w:r>
      <w:proofErr w:type="gramStart"/>
      <w:r w:rsidRPr="004B76A8">
        <w:rPr>
          <w:sz w:val="28"/>
          <w:szCs w:val="28"/>
        </w:rPr>
        <w:t>Произвести полную разборку и проверку всех узлов механизмов наведения ОК-300ПБ сб.01 (Координатно-наводящих устройств (КНУ).</w:t>
      </w:r>
      <w:proofErr w:type="gramEnd"/>
      <w:r w:rsidRPr="004B76A8">
        <w:rPr>
          <w:sz w:val="28"/>
          <w:szCs w:val="28"/>
        </w:rPr>
        <w:t xml:space="preserve"> Разборку КНУ производить в горизонтальном положении. Перемещение КНУ производить  краном при помощи траверсы сб.22-2;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      Промывку деталей и сборочных единиц производить ацетоном ГОСТ 2768-84 или аналогичным растворителем. Крупные детали протирать </w:t>
      </w:r>
      <w:proofErr w:type="spellStart"/>
      <w:r w:rsidRPr="004B76A8">
        <w:rPr>
          <w:sz w:val="28"/>
          <w:szCs w:val="28"/>
        </w:rPr>
        <w:t>медаполамовыми</w:t>
      </w:r>
      <w:proofErr w:type="spellEnd"/>
      <w:r w:rsidRPr="004B76A8">
        <w:rPr>
          <w:sz w:val="28"/>
          <w:szCs w:val="28"/>
        </w:rPr>
        <w:t xml:space="preserve"> салфетками, смоченными в ацетоне, мелкие промывать  окунанием в ацетоне. Окрашенные поверхности промывать  </w:t>
      </w:r>
      <w:proofErr w:type="spellStart"/>
      <w:r w:rsidRPr="004B76A8">
        <w:rPr>
          <w:sz w:val="28"/>
          <w:szCs w:val="28"/>
        </w:rPr>
        <w:t>уайт</w:t>
      </w:r>
      <w:proofErr w:type="spellEnd"/>
      <w:r w:rsidRPr="004B76A8">
        <w:rPr>
          <w:sz w:val="28"/>
          <w:szCs w:val="28"/>
        </w:rPr>
        <w:t>-спиритом ГОСТ 3134-78 или аналогичным растворителем;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4.1.5.  При проведении работ по </w:t>
      </w:r>
      <w:proofErr w:type="spellStart"/>
      <w:r w:rsidRPr="004B76A8">
        <w:rPr>
          <w:sz w:val="28"/>
          <w:szCs w:val="28"/>
        </w:rPr>
        <w:t>дефектации</w:t>
      </w:r>
      <w:proofErr w:type="spellEnd"/>
      <w:r w:rsidRPr="004B76A8">
        <w:rPr>
          <w:sz w:val="28"/>
          <w:szCs w:val="28"/>
        </w:rPr>
        <w:t>,  ремонту механизмов наведения ОК-300ПБ сб.01 необходимо выполнить работы: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-  заменить подшипники привода ходового винта перемещения суппорта, изготовить рукоятку управления приводом ходового винта;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-  заменить шарикоподшипники сепаратора поворотной плиты;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- заменить подшипники привода червячной пары поворотной плиты, изготовить рукоятку управления приводом поворотной плиты;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- изготовить загрузочную направляющую втулку и разгрузочную направляющую втулку.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4.2. Второй этап включает в себя: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4.2.1.  После выполнения работ по ремонту, модернизации защитного  контейнера произвести его испытания на работоспособность всех подвижных частей привода и механизма лебедки 10 кратным опусканием цангового захвата, 2-х кратным подъемом и опусканием груза весом </w:t>
      </w:r>
      <w:smartTag w:uri="urn:schemas-microsoft-com:office:smarttags" w:element="metricconverter">
        <w:smartTagPr>
          <w:attr w:name="ProductID" w:val="300 кг"/>
        </w:smartTagPr>
        <w:r w:rsidRPr="004B76A8">
          <w:rPr>
            <w:sz w:val="28"/>
            <w:szCs w:val="28"/>
          </w:rPr>
          <w:t>300 кг</w:t>
        </w:r>
      </w:smartTag>
      <w:proofErr w:type="gramStart"/>
      <w:r w:rsidRPr="004B76A8">
        <w:rPr>
          <w:sz w:val="28"/>
          <w:szCs w:val="28"/>
        </w:rPr>
        <w:t>.</w:t>
      </w:r>
      <w:proofErr w:type="gramEnd"/>
      <w:r w:rsidRPr="004B76A8">
        <w:rPr>
          <w:sz w:val="28"/>
          <w:szCs w:val="28"/>
        </w:rPr>
        <w:t xml:space="preserve"> </w:t>
      </w:r>
      <w:proofErr w:type="gramStart"/>
      <w:r w:rsidRPr="004B76A8">
        <w:rPr>
          <w:sz w:val="28"/>
          <w:szCs w:val="28"/>
        </w:rPr>
        <w:t>р</w:t>
      </w:r>
      <w:proofErr w:type="gramEnd"/>
      <w:r w:rsidRPr="004B76A8">
        <w:rPr>
          <w:sz w:val="28"/>
          <w:szCs w:val="28"/>
        </w:rPr>
        <w:t xml:space="preserve">учным приводом и 10-ти кратным подъемом и опусканием груза весом </w:t>
      </w:r>
      <w:smartTag w:uri="urn:schemas-microsoft-com:office:smarttags" w:element="metricconverter">
        <w:smartTagPr>
          <w:attr w:name="ProductID" w:val="300 кг"/>
        </w:smartTagPr>
        <w:r w:rsidRPr="004B76A8">
          <w:rPr>
            <w:sz w:val="28"/>
            <w:szCs w:val="28"/>
          </w:rPr>
          <w:t>300 кг</w:t>
        </w:r>
      </w:smartTag>
      <w:r w:rsidRPr="004B76A8">
        <w:rPr>
          <w:sz w:val="28"/>
          <w:szCs w:val="28"/>
        </w:rPr>
        <w:t>. электроприводом и проверить герметичность поддона наливом воды.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 Контейнер испытать 100 кратным подъемом вверх до упора и опусканием на </w:t>
      </w:r>
      <w:smartTag w:uri="urn:schemas-microsoft-com:office:smarttags" w:element="metricconverter">
        <w:smartTagPr>
          <w:attr w:name="ProductID" w:val="1000 мм"/>
        </w:smartTagPr>
        <w:r w:rsidRPr="004B76A8">
          <w:rPr>
            <w:sz w:val="28"/>
            <w:szCs w:val="28"/>
          </w:rPr>
          <w:t>1000 мм</w:t>
        </w:r>
      </w:smartTag>
      <w:r w:rsidRPr="004B76A8">
        <w:rPr>
          <w:sz w:val="28"/>
          <w:szCs w:val="28"/>
        </w:rPr>
        <w:t xml:space="preserve">. от основания контейнера груза весом </w:t>
      </w:r>
      <w:smartTag w:uri="urn:schemas-microsoft-com:office:smarttags" w:element="metricconverter">
        <w:smartTagPr>
          <w:attr w:name="ProductID" w:val="16 кг"/>
        </w:smartTagPr>
        <w:r w:rsidRPr="004B76A8">
          <w:rPr>
            <w:sz w:val="28"/>
            <w:szCs w:val="28"/>
          </w:rPr>
          <w:t>16 кг</w:t>
        </w:r>
      </w:smartTag>
      <w:r w:rsidRPr="004B76A8">
        <w:rPr>
          <w:sz w:val="28"/>
          <w:szCs w:val="28"/>
        </w:rPr>
        <w:t xml:space="preserve">., имитирующего вес сб.05.Усилие на рукоятке привода лебедки не должно превышать 12 </w:t>
      </w:r>
      <w:proofErr w:type="spellStart"/>
      <w:r w:rsidRPr="004B76A8">
        <w:rPr>
          <w:sz w:val="28"/>
          <w:szCs w:val="28"/>
        </w:rPr>
        <w:t>кгс</w:t>
      </w:r>
      <w:proofErr w:type="gramStart"/>
      <w:r w:rsidRPr="004B76A8">
        <w:rPr>
          <w:sz w:val="28"/>
          <w:szCs w:val="28"/>
        </w:rPr>
        <w:t>.П</w:t>
      </w:r>
      <w:proofErr w:type="gramEnd"/>
      <w:r w:rsidRPr="004B76A8">
        <w:rPr>
          <w:sz w:val="28"/>
          <w:szCs w:val="28"/>
        </w:rPr>
        <w:t>осле</w:t>
      </w:r>
      <w:proofErr w:type="spellEnd"/>
      <w:r w:rsidRPr="004B76A8">
        <w:rPr>
          <w:sz w:val="28"/>
          <w:szCs w:val="28"/>
        </w:rPr>
        <w:t xml:space="preserve"> испытания </w:t>
      </w:r>
      <w:proofErr w:type="spellStart"/>
      <w:r w:rsidRPr="004B76A8">
        <w:rPr>
          <w:sz w:val="28"/>
          <w:szCs w:val="28"/>
        </w:rPr>
        <w:t>прверить</w:t>
      </w:r>
      <w:proofErr w:type="spellEnd"/>
      <w:r w:rsidRPr="004B76A8">
        <w:rPr>
          <w:sz w:val="28"/>
          <w:szCs w:val="28"/>
        </w:rPr>
        <w:t xml:space="preserve"> совпадение риски «6» с ползуном при нахождении захвата в </w:t>
      </w:r>
      <w:proofErr w:type="spellStart"/>
      <w:r w:rsidRPr="004B76A8">
        <w:rPr>
          <w:sz w:val="28"/>
          <w:szCs w:val="28"/>
        </w:rPr>
        <w:t>в</w:t>
      </w:r>
      <w:proofErr w:type="spellEnd"/>
      <w:r w:rsidRPr="004B76A8">
        <w:rPr>
          <w:sz w:val="28"/>
          <w:szCs w:val="28"/>
        </w:rPr>
        <w:t xml:space="preserve"> крайнем верхнем положении и концевым выключателем э/д. Несовпадение рисок с торцом ползуна должно быть не более </w:t>
      </w:r>
      <w:smartTag w:uri="urn:schemas-microsoft-com:office:smarttags" w:element="metricconverter">
        <w:smartTagPr>
          <w:attr w:name="ProductID" w:val="1 мм"/>
        </w:smartTagPr>
        <w:r w:rsidRPr="004B76A8">
          <w:rPr>
            <w:sz w:val="28"/>
            <w:szCs w:val="28"/>
          </w:rPr>
          <w:t>1 мм</w:t>
        </w:r>
      </w:smartTag>
      <w:r w:rsidRPr="004B76A8">
        <w:rPr>
          <w:sz w:val="28"/>
          <w:szCs w:val="28"/>
        </w:rPr>
        <w:t>. При необходимости произвести регулировку.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   Все сведения о произведенном ремонте и модернизации занести в формуляр контейнера.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4.2.2</w:t>
      </w:r>
      <w:proofErr w:type="gramStart"/>
      <w:r w:rsidRPr="004B76A8">
        <w:rPr>
          <w:sz w:val="28"/>
          <w:szCs w:val="28"/>
        </w:rPr>
        <w:t xml:space="preserve">   П</w:t>
      </w:r>
      <w:proofErr w:type="gramEnd"/>
      <w:r w:rsidRPr="004B76A8">
        <w:rPr>
          <w:sz w:val="28"/>
          <w:szCs w:val="28"/>
        </w:rPr>
        <w:t xml:space="preserve">осле выполнения работ по ремонту механизмов наведения ОК-300ПБ сб.01 произвести их испытания на работоспособность всех подвижных частей. 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 xml:space="preserve">           Все сведения о произведенном ремонте занести в формуляры КНУ.</w:t>
      </w:r>
    </w:p>
    <w:p w:rsidR="004B76A8" w:rsidRPr="004B76A8" w:rsidRDefault="004B76A8" w:rsidP="004B76A8">
      <w:pPr>
        <w:spacing w:after="200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4.2.3. По результатам испытаний оформить свидетельства о продлении срока службы контейнера защитного ОК-300 ПБ 02АСП и механизмов наведения ОК-300ПБ сб.01 (Координатно-наводящих устройств (КНУ</w:t>
      </w:r>
      <w:proofErr w:type="gramStart"/>
      <w:r w:rsidRPr="004B76A8">
        <w:rPr>
          <w:sz w:val="28"/>
          <w:szCs w:val="28"/>
        </w:rPr>
        <w:t>)з</w:t>
      </w:r>
      <w:proofErr w:type="gramEnd"/>
      <w:r w:rsidRPr="004B76A8">
        <w:rPr>
          <w:sz w:val="28"/>
          <w:szCs w:val="28"/>
        </w:rPr>
        <w:t>ав. №№ 122, 137</w:t>
      </w:r>
    </w:p>
    <w:p w:rsidR="004B76A8" w:rsidRDefault="004B76A8" w:rsidP="004B76A8">
      <w:pPr>
        <w:shd w:val="clear" w:color="auto" w:fill="FFFFFF"/>
        <w:tabs>
          <w:tab w:val="num" w:pos="142"/>
        </w:tabs>
        <w:rPr>
          <w:sz w:val="28"/>
          <w:szCs w:val="28"/>
        </w:rPr>
      </w:pPr>
      <w:r w:rsidRPr="004B76A8">
        <w:rPr>
          <w:b/>
          <w:bCs/>
          <w:color w:val="000000"/>
          <w:sz w:val="28"/>
          <w:szCs w:val="28"/>
        </w:rPr>
        <w:t xml:space="preserve">При выполнении работы руководствоваться </w:t>
      </w:r>
      <w:r w:rsidRPr="004B76A8">
        <w:rPr>
          <w:bCs/>
          <w:sz w:val="28"/>
          <w:szCs w:val="28"/>
        </w:rPr>
        <w:t xml:space="preserve">РКД </w:t>
      </w:r>
      <w:r w:rsidRPr="004B76A8">
        <w:rPr>
          <w:sz w:val="28"/>
          <w:szCs w:val="28"/>
        </w:rPr>
        <w:t>ОК-300 ПБ 02-УС.</w:t>
      </w:r>
    </w:p>
    <w:p w:rsidR="004B76A8" w:rsidRPr="004B76A8" w:rsidRDefault="004B76A8" w:rsidP="004B76A8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</w:p>
    <w:p w:rsidR="004B76A8" w:rsidRPr="004B76A8" w:rsidRDefault="004B76A8" w:rsidP="004B76A8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B76A8">
        <w:rPr>
          <w:b/>
          <w:bCs/>
          <w:iCs/>
          <w:kern w:val="18"/>
          <w:sz w:val="28"/>
          <w:szCs w:val="28"/>
          <w:lang w:eastAsia="en-US"/>
        </w:rPr>
        <w:t>5. Порядок контроля  и приемки.</w:t>
      </w:r>
    </w:p>
    <w:p w:rsidR="004B76A8" w:rsidRPr="004B76A8" w:rsidRDefault="004B76A8" w:rsidP="00635599">
      <w:pPr>
        <w:widowControl w:val="0"/>
        <w:numPr>
          <w:ilvl w:val="0"/>
          <w:numId w:val="17"/>
        </w:numPr>
        <w:spacing w:after="20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B76A8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4B76A8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4B76A8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4B76A8">
        <w:rPr>
          <w:bCs/>
          <w:kern w:val="18"/>
          <w:sz w:val="28"/>
          <w:szCs w:val="28"/>
          <w:lang w:eastAsia="en-US"/>
        </w:rPr>
        <w:t>Д</w:t>
      </w:r>
      <w:r w:rsidRPr="004B76A8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4B76A8">
        <w:rPr>
          <w:bCs/>
          <w:kern w:val="18"/>
          <w:sz w:val="28"/>
          <w:szCs w:val="28"/>
          <w:lang w:eastAsia="en-US"/>
        </w:rPr>
        <w:t>Подрядчиком</w:t>
      </w:r>
      <w:r w:rsidRPr="004B76A8">
        <w:rPr>
          <w:bCs/>
          <w:kern w:val="18"/>
          <w:sz w:val="28"/>
          <w:szCs w:val="28"/>
          <w:lang w:val="x-none" w:eastAsia="en-US"/>
        </w:rPr>
        <w:t>.</w:t>
      </w:r>
    </w:p>
    <w:p w:rsidR="004B76A8" w:rsidRPr="004B76A8" w:rsidRDefault="004B76A8" w:rsidP="00635599">
      <w:pPr>
        <w:widowControl w:val="0"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B76A8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B76A8">
        <w:rPr>
          <w:snapToGrid w:val="0"/>
          <w:sz w:val="28"/>
          <w:szCs w:val="28"/>
          <w:lang w:eastAsia="x-none"/>
        </w:rPr>
        <w:t xml:space="preserve">- </w:t>
      </w:r>
      <w:r w:rsidRPr="004B76A8">
        <w:rPr>
          <w:snapToGrid w:val="0"/>
          <w:sz w:val="28"/>
          <w:szCs w:val="28"/>
          <w:lang w:val="x-none" w:eastAsia="x-none"/>
        </w:rPr>
        <w:t>Акт</w:t>
      </w:r>
      <w:r w:rsidRPr="004B76A8">
        <w:rPr>
          <w:snapToGrid w:val="0"/>
          <w:sz w:val="28"/>
          <w:szCs w:val="28"/>
          <w:lang w:eastAsia="x-none"/>
        </w:rPr>
        <w:t>а</w:t>
      </w:r>
      <w:r w:rsidRPr="004B76A8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4B76A8">
        <w:rPr>
          <w:snapToGrid w:val="0"/>
          <w:sz w:val="28"/>
          <w:szCs w:val="28"/>
          <w:lang w:eastAsia="x-none"/>
        </w:rPr>
        <w:t>ых</w:t>
      </w:r>
      <w:r w:rsidRPr="004B76A8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B76A8">
        <w:rPr>
          <w:snapToGrid w:val="0"/>
          <w:sz w:val="28"/>
          <w:szCs w:val="28"/>
          <w:lang w:eastAsia="x-none"/>
        </w:rPr>
        <w:t xml:space="preserve">- </w:t>
      </w:r>
      <w:r w:rsidRPr="004B76A8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4B76A8">
        <w:rPr>
          <w:snapToGrid w:val="0"/>
          <w:sz w:val="28"/>
          <w:szCs w:val="28"/>
          <w:lang w:eastAsia="x-none"/>
        </w:rPr>
        <w:t xml:space="preserve">выполненных </w:t>
      </w:r>
      <w:r w:rsidRPr="004B76A8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4B76A8">
        <w:rPr>
          <w:snapToGrid w:val="0"/>
          <w:sz w:val="28"/>
          <w:szCs w:val="28"/>
          <w:lang w:eastAsia="x-none"/>
        </w:rPr>
        <w:t xml:space="preserve"> Заказчика</w:t>
      </w:r>
      <w:r w:rsidRPr="004B76A8">
        <w:rPr>
          <w:snapToGrid w:val="0"/>
          <w:sz w:val="28"/>
          <w:szCs w:val="28"/>
          <w:lang w:val="x-none" w:eastAsia="x-none"/>
        </w:rPr>
        <w:t>;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B76A8">
        <w:rPr>
          <w:snapToGrid w:val="0"/>
          <w:sz w:val="28"/>
          <w:szCs w:val="28"/>
          <w:lang w:eastAsia="x-none"/>
        </w:rPr>
        <w:t>- Заполненной  документации на контейнер защитный и КНУ 02 экз.;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4B76A8">
        <w:rPr>
          <w:snapToGrid w:val="0"/>
          <w:sz w:val="28"/>
          <w:szCs w:val="28"/>
          <w:lang w:eastAsia="x-none"/>
        </w:rPr>
        <w:t>- Разработанной документации (электронная копия) 01 экз.;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B76A8">
        <w:rPr>
          <w:snapToGrid w:val="0"/>
          <w:sz w:val="28"/>
          <w:szCs w:val="28"/>
          <w:lang w:eastAsia="x-none"/>
        </w:rPr>
        <w:t xml:space="preserve">- </w:t>
      </w:r>
      <w:r w:rsidRPr="004B76A8">
        <w:rPr>
          <w:snapToGrid w:val="0"/>
          <w:sz w:val="28"/>
          <w:szCs w:val="28"/>
          <w:lang w:val="x-none" w:eastAsia="x-none"/>
        </w:rPr>
        <w:t xml:space="preserve">свидетельства о продлении срока службы контейнера </w:t>
      </w:r>
      <w:proofErr w:type="spellStart"/>
      <w:r w:rsidRPr="004B76A8">
        <w:rPr>
          <w:snapToGrid w:val="0"/>
          <w:sz w:val="28"/>
          <w:szCs w:val="28"/>
          <w:lang w:eastAsia="x-none"/>
        </w:rPr>
        <w:t>защитн</w:t>
      </w:r>
      <w:proofErr w:type="spellEnd"/>
      <w:r w:rsidRPr="004B76A8">
        <w:rPr>
          <w:snapToGrid w:val="0"/>
          <w:sz w:val="28"/>
          <w:szCs w:val="28"/>
          <w:lang w:val="x-none" w:eastAsia="x-none"/>
        </w:rPr>
        <w:t>ого</w:t>
      </w:r>
      <w:r w:rsidRPr="004B76A8">
        <w:rPr>
          <w:snapToGrid w:val="0"/>
          <w:sz w:val="28"/>
          <w:szCs w:val="28"/>
          <w:lang w:eastAsia="x-none"/>
        </w:rPr>
        <w:t xml:space="preserve"> ОК-300 ПБ 02АСП</w:t>
      </w:r>
      <w:r w:rsidRPr="004B76A8">
        <w:rPr>
          <w:snapToGrid w:val="0"/>
          <w:sz w:val="28"/>
          <w:szCs w:val="28"/>
          <w:lang w:val="x-none" w:eastAsia="x-none"/>
        </w:rPr>
        <w:t xml:space="preserve"> и механизмов наведения ОК-300ПБ сб.01 (Координатно-наводящих устройств (КНУ</w:t>
      </w:r>
      <w:proofErr w:type="gramStart"/>
      <w:r w:rsidRPr="004B76A8">
        <w:rPr>
          <w:snapToGrid w:val="0"/>
          <w:sz w:val="28"/>
          <w:szCs w:val="28"/>
          <w:lang w:val="x-none" w:eastAsia="x-none"/>
        </w:rPr>
        <w:t>)з</w:t>
      </w:r>
      <w:proofErr w:type="gramEnd"/>
      <w:r w:rsidRPr="004B76A8">
        <w:rPr>
          <w:snapToGrid w:val="0"/>
          <w:sz w:val="28"/>
          <w:szCs w:val="28"/>
          <w:lang w:val="x-none" w:eastAsia="x-none"/>
        </w:rPr>
        <w:t>ав. №№ 122, 137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4B76A8">
        <w:rPr>
          <w:snapToGrid w:val="0"/>
          <w:sz w:val="28"/>
          <w:szCs w:val="28"/>
          <w:lang w:eastAsia="x-none"/>
        </w:rPr>
        <w:t>- Оригинала</w:t>
      </w:r>
      <w:r w:rsidRPr="004B76A8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4B76A8">
        <w:rPr>
          <w:snapToGrid w:val="0"/>
          <w:sz w:val="28"/>
          <w:szCs w:val="28"/>
          <w:lang w:eastAsia="x-none"/>
        </w:rPr>
        <w:t>;</w:t>
      </w:r>
    </w:p>
    <w:p w:rsidR="004B76A8" w:rsidRPr="004B76A8" w:rsidRDefault="004B76A8" w:rsidP="004B76A8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4B76A8">
        <w:rPr>
          <w:snapToGrid w:val="0"/>
          <w:sz w:val="28"/>
          <w:szCs w:val="28"/>
          <w:lang w:eastAsia="x-none"/>
        </w:rPr>
        <w:t>- Фотоматериалы.</w:t>
      </w:r>
    </w:p>
    <w:p w:rsidR="004B76A8" w:rsidRPr="004B76A8" w:rsidRDefault="004B76A8" w:rsidP="004B76A8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B76A8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4B76A8" w:rsidRPr="004B76A8" w:rsidRDefault="004B76A8" w:rsidP="004B76A8">
      <w:pPr>
        <w:ind w:firstLine="709"/>
        <w:jc w:val="both"/>
        <w:rPr>
          <w:sz w:val="28"/>
          <w:szCs w:val="28"/>
        </w:rPr>
      </w:pPr>
      <w:r w:rsidRPr="004B76A8">
        <w:rPr>
          <w:sz w:val="28"/>
          <w:szCs w:val="28"/>
        </w:rPr>
        <w:t>Наличие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(</w:t>
      </w:r>
      <w:proofErr w:type="gramStart"/>
      <w:r w:rsidRPr="004B76A8">
        <w:rPr>
          <w:sz w:val="28"/>
          <w:szCs w:val="28"/>
        </w:rPr>
        <w:t>согласно Постановления</w:t>
      </w:r>
      <w:proofErr w:type="gramEnd"/>
      <w:r w:rsidRPr="004B76A8">
        <w:rPr>
          <w:sz w:val="28"/>
          <w:szCs w:val="28"/>
        </w:rPr>
        <w:t xml:space="preserve">  Правительства РФ от 20.06.2000 г. № 471) (п. 27 Перечня)</w:t>
      </w:r>
    </w:p>
    <w:p w:rsidR="00562FEB" w:rsidRPr="00562FEB" w:rsidRDefault="004B76A8" w:rsidP="004B76A8">
      <w:pPr>
        <w:widowControl w:val="0"/>
        <w:suppressAutoHyphens/>
        <w:ind w:firstLine="540"/>
        <w:jc w:val="both"/>
        <w:rPr>
          <w:rFonts w:ascii="Calibri" w:hAnsi="Calibri"/>
          <w:sz w:val="28"/>
          <w:szCs w:val="28"/>
        </w:rPr>
      </w:pPr>
      <w:r w:rsidRPr="004B76A8">
        <w:rPr>
          <w:sz w:val="28"/>
          <w:szCs w:val="28"/>
        </w:rPr>
        <w:t xml:space="preserve">Наличие опыта выполнения аналогичных работ не менее трёх лет </w:t>
      </w:r>
      <w:r w:rsidRPr="004B76A8">
        <w:rPr>
          <w:bCs/>
          <w:sz w:val="28"/>
          <w:szCs w:val="28"/>
        </w:rPr>
        <w:t>на сумму заключенных договоров не менее 2 500 000,00 рублей</w:t>
      </w:r>
      <w:r w:rsidRPr="004B76A8">
        <w:rPr>
          <w:sz w:val="28"/>
          <w:szCs w:val="28"/>
        </w:rPr>
        <w:t>.</w:t>
      </w:r>
      <w:r w:rsidR="00562FEB"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599" w:rsidRDefault="00635599">
      <w:r>
        <w:separator/>
      </w:r>
    </w:p>
  </w:endnote>
  <w:endnote w:type="continuationSeparator" w:id="0">
    <w:p w:rsidR="00635599" w:rsidRDefault="0063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D7409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599" w:rsidRDefault="00635599">
      <w:r>
        <w:separator/>
      </w:r>
    </w:p>
  </w:footnote>
  <w:footnote w:type="continuationSeparator" w:id="0">
    <w:p w:rsidR="00635599" w:rsidRDefault="00635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7E2950"/>
    <w:multiLevelType w:val="hybridMultilevel"/>
    <w:tmpl w:val="59348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4E17842"/>
    <w:multiLevelType w:val="hybridMultilevel"/>
    <w:tmpl w:val="EAD6D4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4ECC1FEF"/>
    <w:multiLevelType w:val="hybridMultilevel"/>
    <w:tmpl w:val="E27EB168"/>
    <w:lvl w:ilvl="0" w:tplc="534846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4403EC6"/>
    <w:multiLevelType w:val="hybridMultilevel"/>
    <w:tmpl w:val="D3062BF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4"/>
  </w:num>
  <w:num w:numId="4">
    <w:abstractNumId w:val="18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3"/>
  </w:num>
  <w:num w:numId="13">
    <w:abstractNumId w:val="7"/>
  </w:num>
  <w:num w:numId="14">
    <w:abstractNumId w:val="15"/>
  </w:num>
  <w:num w:numId="15">
    <w:abstractNumId w:val="20"/>
  </w:num>
  <w:num w:numId="16">
    <w:abstractNumId w:val="16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9"/>
  </w:num>
  <w:num w:numId="22">
    <w:abstractNumId w:val="17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B76A8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599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D7409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D288CE-ADC8-4776-8454-9598B4287E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909109-9E7F-4CC1-B789-AFAD9BE2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6</Pages>
  <Words>1460</Words>
  <Characters>8328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94</cp:revision>
  <cp:lastPrinted>2013-03-27T12:09:00Z</cp:lastPrinted>
  <dcterms:created xsi:type="dcterms:W3CDTF">2012-11-15T12:52:00Z</dcterms:created>
  <dcterms:modified xsi:type="dcterms:W3CDTF">2014-06-02T08:15:00Z</dcterms:modified>
</cp:coreProperties>
</file>