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C6F" w:rsidRPr="00A00C6F" w:rsidRDefault="00A00C6F">
      <w:pPr>
        <w:pStyle w:val="1"/>
        <w:jc w:val="center"/>
        <w:rPr>
          <w:rFonts w:eastAsia="Times New Roman"/>
          <w:sz w:val="27"/>
          <w:szCs w:val="27"/>
        </w:rPr>
      </w:pPr>
      <w:r w:rsidRPr="00A00C6F">
        <w:rPr>
          <w:rFonts w:eastAsia="Times New Roman"/>
          <w:sz w:val="27"/>
          <w:szCs w:val="27"/>
        </w:rPr>
        <w:t>Протокол рассмотрения заявок на участие в конкурсе в электронной форме</w:t>
      </w:r>
      <w:r w:rsidRPr="00A00C6F">
        <w:rPr>
          <w:rFonts w:eastAsia="Times New Roman"/>
          <w:sz w:val="27"/>
          <w:szCs w:val="27"/>
        </w:rPr>
        <w:br/>
        <w:t xml:space="preserve">№C019670 «Открытый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4"/>
        <w:gridCol w:w="12112"/>
      </w:tblGrid>
      <w:tr w:rsidR="00A00C6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00C6F" w:rsidRDefault="00A00C6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29.04.2013 г.</w:t>
            </w:r>
          </w:p>
        </w:tc>
      </w:tr>
    </w:tbl>
    <w:p w:rsidR="00A00C6F" w:rsidRDefault="00A00C6F" w:rsidP="00D66584">
      <w:pPr>
        <w:numPr>
          <w:ilvl w:val="0"/>
          <w:numId w:val="1"/>
        </w:numPr>
        <w:spacing w:after="24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C019670.</w:t>
      </w:r>
      <w:r>
        <w:rPr>
          <w:rFonts w:eastAsia="Times New Roman"/>
        </w:rPr>
        <w:br/>
        <w:t>Номер протокола: C019670.</w:t>
      </w:r>
      <w:r>
        <w:rPr>
          <w:rFonts w:eastAsia="Times New Roman"/>
        </w:rPr>
        <w:br/>
        <w:t xml:space="preserve">Дата протокола: 29.04.2013 г. </w:t>
      </w:r>
    </w:p>
    <w:p w:rsidR="00A00C6F" w:rsidRDefault="00A00C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A00C6F" w:rsidRDefault="00A00C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металлоконструкций эстакады к объединенной насосной станции системы охлаждения основного оборудования блока №3 Ростовской АЭС (проект R3.05647.1.0.21) (Лот № 23-2013). </w:t>
      </w:r>
    </w:p>
    <w:p w:rsidR="00A00C6F" w:rsidRDefault="00A00C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28 113 259.41 российский рубль (двадцать восемь миллионов сто тринадцать тысяч двести пятьдесят девять рублей 41 копейка) с учетом НДС </w:t>
      </w:r>
    </w:p>
    <w:p w:rsidR="00A00C6F" w:rsidRDefault="00A00C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 xml:space="preserve">Срок 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A00C6F" w:rsidRDefault="00A00C6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28.02.2013 </w:t>
      </w:r>
    </w:p>
    <w:p w:rsidR="00A00C6F" w:rsidRDefault="00A00C6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 – председатель комиссии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 – секретарь комиссии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 – член комиссии с правом «вето»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A00C6F" w:rsidRDefault="00A00C6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A00C6F" w:rsidRDefault="00A00C6F" w:rsidP="00D66584">
      <w:pPr>
        <w:ind w:left="720"/>
        <w:rPr>
          <w:rFonts w:eastAsia="Times New Roman"/>
        </w:rPr>
      </w:pPr>
      <w:r>
        <w:rPr>
          <w:rFonts w:eastAsia="Times New Roman"/>
        </w:rPr>
        <w:lastRenderedPageBreak/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A00C6F" w:rsidRDefault="00A00C6F" w:rsidP="00D6658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A00C6F" w:rsidRDefault="00A00C6F" w:rsidP="00D6658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A00C6F" w:rsidRDefault="00A00C6F" w:rsidP="00D6658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A00C6F" w:rsidRDefault="00A00C6F" w:rsidP="00D66584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A00C6F" w:rsidRDefault="00A00C6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A00C6F" w:rsidRDefault="00A00C6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01.04.2013 г., 12:00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"/>
        <w:gridCol w:w="4038"/>
        <w:gridCol w:w="3657"/>
        <w:gridCol w:w="2198"/>
        <w:gridCol w:w="4148"/>
      </w:tblGrid>
      <w:tr w:rsidR="00A00C6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6167053258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344010, Россия, Ростовская область, г. Ростов-на-Дону, ул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ансена, 146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17:36:08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27 523 686.73 (двадцать семь миллионов пятьсот двадцать три тысячи шестьсот восемьдесят шесть рублей 73 копейки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"КМЗ"</w:t>
            </w:r>
            <w:r>
              <w:rPr>
                <w:rFonts w:eastAsia="Times New Roman"/>
              </w:rPr>
              <w:br/>
              <w:t>ИНН 6114011335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347830, Россия, Ростовская обл., Каменский район, х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тарая Станица, Железнодорожная,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марта 2013 г. 20:14:57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25 555 260.00 (двадцать пять миллионов пятьсот пятьдесят пять тысяч двести шестьдесят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"НЗГП"</w:t>
            </w:r>
            <w:r>
              <w:rPr>
                <w:rFonts w:eastAsia="Times New Roman"/>
              </w:rPr>
              <w:br/>
              <w:t>ИНН 6912009717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172521, Тверская, г</w:t>
            </w:r>
            <w:proofErr w:type="gramStart"/>
            <w:r>
              <w:rPr>
                <w:rFonts w:eastAsia="Times New Roman"/>
              </w:rPr>
              <w:t>.Н</w:t>
            </w:r>
            <w:proofErr w:type="gramEnd"/>
            <w:r>
              <w:rPr>
                <w:rFonts w:eastAsia="Times New Roman"/>
              </w:rPr>
              <w:t>елидово, Машиностроителей,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08:10:18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27 150 000.00 (двадцать семь миллионов сто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"Спецпромконструкция"</w:t>
            </w:r>
            <w:r>
              <w:rPr>
                <w:rFonts w:eastAsia="Times New Roman"/>
              </w:rPr>
              <w:br/>
              <w:t>ИНН 6143057493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347360, Ростовская, Волгодонск, Цимлянское шоссе, 45В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апреля 2013 г. 11:27:40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24 610 000.00 (двадцать четыре миллиона шестьсот десять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A00C6F" w:rsidRDefault="00A00C6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 соответствии с п. 5 ст. 21 Единого отраслевого стандарта закупок Госкорпорации «Росатом» 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конкурсе и приняла</w:t>
      </w:r>
      <w:proofErr w:type="gramEnd"/>
      <w:r>
        <w:rPr>
          <w:rFonts w:eastAsia="Times New Roman"/>
        </w:rPr>
        <w:t xml:space="preserve"> решение:</w:t>
      </w:r>
    </w:p>
    <w:p w:rsidR="00A00C6F" w:rsidRDefault="00A00C6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144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6780"/>
      </w:tblGrid>
      <w:tr w:rsidR="00A00C6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Продмаш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"Спецпромконструкция"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№4</w:t>
            </w:r>
          </w:p>
        </w:tc>
      </w:tr>
    </w:tbl>
    <w:p w:rsidR="00A00C6F" w:rsidRDefault="00A00C6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Провести заочную переторжку.</w:t>
      </w:r>
      <w:r>
        <w:rPr>
          <w:rFonts w:eastAsia="Times New Roman"/>
        </w:rPr>
        <w:br/>
        <w:t>Переторжка назначена на период с 29 апреля 2013 г. 19:10 по 30 апреля 2013 г. 14:00.</w:t>
      </w:r>
    </w:p>
    <w:p w:rsidR="00A00C6F" w:rsidRDefault="00A00C6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6"/>
        <w:gridCol w:w="11720"/>
      </w:tblGrid>
      <w:tr w:rsidR="00A00C6F" w:rsidTr="00D66584">
        <w:trPr>
          <w:tblCellSpacing w:w="15" w:type="dxa"/>
        </w:trPr>
        <w:tc>
          <w:tcPr>
            <w:tcW w:w="2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00C6F" w:rsidTr="00D66584">
        <w:trPr>
          <w:tblCellSpacing w:w="15" w:type="dxa"/>
        </w:trPr>
        <w:tc>
          <w:tcPr>
            <w:tcW w:w="27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"КМЗ"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подпунктов 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>) пункта 14.9.4 Единого отраслевого стандарта закупок (Положение о закупке) Госкорпорации «Росатом» и подпунктов а, е) пункта 4.14.2.4 документации открытого конкурса признать несоответствующей требованиям конкурсной документации и Единого отраслевого стандарта закупок (Положение о закупке) заявку участника ООО «Каменский механический завод»: 1) сроки поставки товара, указанные участником закупки в заявке (Форма 1) (180 дней с момента поступления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предоплаты), не соответствуют требуемым документацией о закупке (начало – в течение 15 календарных дней с момента заключения Договора, окончание – 30.07.2013 года));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2) несоответствие размеров и сроков оплаты поставляемого товара предлагаемых участником (50 % предоплата, оставшийся платеж в течение 30 календарных дней с момента отгрузки), условиям оплаты, требуемым документацией о закупке (авансовый платеж в размере 30% от общей цены договора, в т.ч. НДС 18%. Окончательный расчет по договору производится Покупателем c зачетом выплаченного авансового платежа путем перечисления денежных средств на расчетный счет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Поставщика в течение 30 (Тридцати) рабочих дней после поставки Товара на Площадку АЭС); 3) отсутствует таблица 2 анкеты Участника процедуры закупки «Сведения о цепочке собственников, включая бенефициаров (в том числе конечных)»; 4) отсутствуют документы, подтверждающие сведения о цепочке собственников, включая бенефициаров (в том числе конечных) в соответствии с таблицей 2 анкеты участника процедуры закупки (Форма 2);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5) отсутствует 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конкурсе, обеспечения договора являются крупной сделкой, либо письмо участника конкурса о том, что данная сделка</w:t>
            </w:r>
            <w:proofErr w:type="gramEnd"/>
            <w:r>
              <w:rPr>
                <w:rFonts w:eastAsia="Times New Roman"/>
              </w:rPr>
              <w:t xml:space="preserve"> для такого участника конкурса не является крупной; </w:t>
            </w:r>
            <w:proofErr w:type="gramStart"/>
            <w:r>
              <w:rPr>
                <w:rFonts w:eastAsia="Times New Roman"/>
              </w:rPr>
              <w:t xml:space="preserve">6) отсутствует отсканированный оригинал решения об одобрении или о совершении сделки с заинтересованностью, если </w:t>
            </w:r>
            <w:r>
              <w:rPr>
                <w:rFonts w:eastAsia="Times New Roman"/>
              </w:rPr>
              <w:lastRenderedPageBreak/>
              <w:t>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конкурсе, обеспечение договора является сделкой с заинтересованностью, либо письмо участника конкурса о том, что данная сделка для такого участника</w:t>
            </w:r>
            <w:proofErr w:type="gramEnd"/>
            <w:r>
              <w:rPr>
                <w:rFonts w:eastAsia="Times New Roman"/>
              </w:rPr>
              <w:t xml:space="preserve"> конкурса не является сделкой с заинтересованностью; 7) отсутствует бухгалтерская отчетность за 2011 год и за 9 месяцев 2012 года (копии бухгалтерских балансов с отметкой налогового органа о приеме (Форма 1) и отчет о прибылях и убытках (Форма 2)); 8) отсутствует спецификация по лоту на поставляемый товар (Форма 4.1).</w:t>
            </w:r>
          </w:p>
        </w:tc>
      </w:tr>
      <w:tr w:rsidR="00A00C6F" w:rsidTr="00D66584">
        <w:trPr>
          <w:tblCellSpacing w:w="15" w:type="dxa"/>
        </w:trPr>
        <w:tc>
          <w:tcPr>
            <w:tcW w:w="277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"НЗГП"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На основании подпункта в) пункта 14.9.4 Единого отраслевого стандарта закупок (Положение о закупке) Госкорпорации «Росатом» и подпункта в) пункта 4.14.2.4 документации открытого конкурса признать несоответствующей требованиям конкурсной документации и Единого отраслевого стандарта закупок (Положение о закупке) заявку участника ЗАО «Нелидовский завод гидравлических прессов»: 1) отсутствует необходимый опыт поставки материалов аналогичного характера с завершенными в 2009-2012 гг. договорами, на общую сумму</w:t>
            </w:r>
            <w:proofErr w:type="gramEnd"/>
            <w:r>
              <w:rPr>
                <w:rFonts w:eastAsia="Times New Roman"/>
              </w:rPr>
              <w:t xml:space="preserve"> не менее 15 млн. руб. с НДС (п.14.1.2 «Информационная карта конкурса»).</w:t>
            </w:r>
          </w:p>
        </w:tc>
      </w:tr>
    </w:tbl>
    <w:p w:rsidR="00A00C6F" w:rsidRDefault="00A00C6F" w:rsidP="00D66584">
      <w:pPr>
        <w:numPr>
          <w:ilvl w:val="0"/>
          <w:numId w:val="2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A00C6F" w:rsidRDefault="00A00C6F" w:rsidP="00D66584">
      <w:pPr>
        <w:numPr>
          <w:ilvl w:val="0"/>
          <w:numId w:val="2"/>
        </w:numPr>
        <w:spacing w:before="100" w:beforeAutospacing="1"/>
        <w:ind w:left="714" w:hanging="357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A00C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00C6F" w:rsidRDefault="00A00C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00C6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00C6F" w:rsidRDefault="00A00C6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00C6F" w:rsidRDefault="00A00C6F">
      <w:pPr>
        <w:rPr>
          <w:rFonts w:eastAsia="Times New Roman"/>
        </w:rPr>
      </w:pPr>
    </w:p>
    <w:sectPr w:rsidR="00A00C6F" w:rsidSect="00D66584">
      <w:pgSz w:w="16838" w:h="11906" w:orient="landscape"/>
      <w:pgMar w:top="624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893820"/>
    <w:multiLevelType w:val="multilevel"/>
    <w:tmpl w:val="BB0C2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34048"/>
    <w:rsid w:val="00A00C6F"/>
    <w:rsid w:val="00C34048"/>
    <w:rsid w:val="00D66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1269</Words>
  <Characters>7237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2013-04-29T15:08:00Z</dcterms:created>
  <dcterms:modified xsi:type="dcterms:W3CDTF">2013-04-29T15:21:00Z</dcterms:modified>
</cp:coreProperties>
</file>