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5F7" w:rsidRPr="005175F7" w:rsidRDefault="005175F7" w:rsidP="005175F7">
      <w:pPr>
        <w:jc w:val="both"/>
        <w:rPr>
          <w:bCs/>
          <w:color w:val="1F497D"/>
          <w:sz w:val="32"/>
          <w:szCs w:val="32"/>
        </w:rPr>
      </w:pPr>
      <w:proofErr w:type="gramStart"/>
      <w:r w:rsidRPr="005175F7">
        <w:rPr>
          <w:bCs/>
          <w:color w:val="1F497D"/>
          <w:sz w:val="32"/>
          <w:szCs w:val="32"/>
        </w:rPr>
        <w:t>В ответ на Ваш вопрос сообщаем, что сроки проведения строительно-монтажных работ, завяленные в конкурсной документации,  рассчитаны с учетом предъявленных требований Заказчика по их продолжительности, соблюдения технологии проведения работ, а также действующих норм по определению затрат труда рабочих-строителей и их минимального количества, указанных в Разделе 8 п.7 Технической части конкурсной документации, рассчитанных с учетом ГЭСН-2001.</w:t>
      </w:r>
      <w:proofErr w:type="gramEnd"/>
    </w:p>
    <w:p w:rsidR="00107859" w:rsidRDefault="00107859">
      <w:bookmarkStart w:id="0" w:name="_GoBack"/>
      <w:bookmarkEnd w:id="0"/>
    </w:p>
    <w:sectPr w:rsidR="00107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9CC"/>
    <w:rsid w:val="00107859"/>
    <w:rsid w:val="001549CC"/>
    <w:rsid w:val="0051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5F7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5F7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4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380</Characters>
  <Application>Microsoft Office Word</Application>
  <DocSecurity>0</DocSecurity>
  <Lines>3</Lines>
  <Paragraphs>1</Paragraphs>
  <ScaleCrop>false</ScaleCrop>
  <Company>Rosatom</Company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Вишнякова Марина Васильевна</dc:creator>
  <cp:keywords/>
  <dc:description/>
  <cp:lastModifiedBy>Вишнякова Марина Васильевна</cp:lastModifiedBy>
  <cp:revision>3</cp:revision>
  <dcterms:created xsi:type="dcterms:W3CDTF">2015-09-07T07:12:00Z</dcterms:created>
  <dcterms:modified xsi:type="dcterms:W3CDTF">2015-09-07T07:12:00Z</dcterms:modified>
</cp:coreProperties>
</file>