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D2A" w:rsidRPr="00755E0C" w:rsidRDefault="00022D2A" w:rsidP="00022D2A">
      <w:pPr>
        <w:jc w:val="center"/>
        <w:rPr>
          <w:rFonts w:ascii="Times New Roman" w:hAnsi="Times New Roman"/>
          <w:b/>
          <w:szCs w:val="24"/>
        </w:rPr>
      </w:pPr>
      <w:r w:rsidRPr="00755E0C">
        <w:rPr>
          <w:rFonts w:ascii="Times New Roman" w:hAnsi="Times New Roman"/>
          <w:b/>
          <w:szCs w:val="24"/>
        </w:rPr>
        <w:t>«ТЕХНИЧЕСКАЯ ЧАСТЬ»</w:t>
      </w: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 xml:space="preserve">на поставку комплектующих изделий </w:t>
      </w: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для нужд ФГУП «ГНЦ РФ-ФЭИ»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Предмет закупки</w:t>
      </w:r>
      <w:r>
        <w:rPr>
          <w:rFonts w:ascii="Times New Roman" w:hAnsi="Times New Roman"/>
          <w:color w:val="000000"/>
          <w:szCs w:val="24"/>
          <w:lang w:eastAsia="ru-RU"/>
        </w:rPr>
        <w:t>:</w:t>
      </w:r>
      <w:r w:rsidRPr="00755E0C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755E0C">
        <w:rPr>
          <w:rFonts w:ascii="Times New Roman" w:hAnsi="Times New Roman"/>
          <w:color w:val="000000"/>
          <w:szCs w:val="24"/>
          <w:u w:val="single"/>
          <w:lang w:eastAsia="ru-RU"/>
        </w:rPr>
        <w:t>комплектующие изделия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022D2A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2014</w:t>
      </w: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на поставку комплектующих изделий</w:t>
      </w: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для ФГУП «ГНЦ РФ-ФЭИ»</w:t>
      </w: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Подраздел 1.3 Этапы разработки / изготовления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Подраздел 1.4 Документы для разработки / изготовления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 xml:space="preserve">Подраздел 4.2. Требования к надежности 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Подраздел 4.3. Требования к составным частям, исходным и эксплуатационным материалам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 xml:space="preserve">Подраздел 4.4 Требования к маркировке 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Подраздел 4.5 Требования к упаковке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022D2A" w:rsidRPr="00755E0C" w:rsidRDefault="00022D2A" w:rsidP="00022D2A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022D2A" w:rsidRPr="00755E0C" w:rsidRDefault="00022D2A" w:rsidP="00022D2A">
      <w:pPr>
        <w:tabs>
          <w:tab w:val="left" w:pos="1276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 ИНФОРМАЦИИ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755E0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val="en-US"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val="en-US"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rPr>
          <w:rFonts w:ascii="Times New Roman" w:hAnsi="Times New Roman"/>
          <w:color w:val="000000"/>
          <w:szCs w:val="24"/>
          <w:lang w:val="en-US"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273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Комплектующие изделия в составе:</w:t>
            </w:r>
          </w:p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Кабель </w:t>
            </w:r>
            <w:r w:rsidRPr="00755E0C">
              <w:rPr>
                <w:rFonts w:ascii="Times New Roman" w:hAnsi="Times New Roman"/>
                <w:szCs w:val="24"/>
                <w:lang w:val="en-US" w:eastAsia="ru-RU"/>
              </w:rPr>
              <w:t>Ethernet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755E0C">
              <w:rPr>
                <w:rFonts w:ascii="Times New Roman" w:hAnsi="Times New Roman"/>
                <w:szCs w:val="24"/>
                <w:lang w:val="en-US" w:eastAsia="ru-RU"/>
              </w:rPr>
              <w:t>PC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755E0C">
              <w:rPr>
                <w:rFonts w:ascii="Times New Roman" w:hAnsi="Times New Roman"/>
                <w:szCs w:val="24"/>
                <w:lang w:val="en-US" w:eastAsia="ru-RU"/>
              </w:rPr>
              <w:t>LPM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или эквивалент. Производитель </w:t>
            </w:r>
            <w:proofErr w:type="spellStart"/>
            <w:r w:rsidRPr="00755E0C">
              <w:rPr>
                <w:rFonts w:ascii="Times New Roman" w:hAnsi="Times New Roman"/>
                <w:szCs w:val="24"/>
                <w:lang w:eastAsia="ru-RU"/>
              </w:rPr>
              <w:t>Hyperline</w:t>
            </w:r>
            <w:proofErr w:type="spellEnd"/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или эквивалент в количестве 10 шт.</w:t>
            </w:r>
          </w:p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Сетевой фильтр - </w:t>
            </w:r>
            <w:r w:rsidRPr="00755E0C">
              <w:rPr>
                <w:rFonts w:ascii="Times New Roman" w:hAnsi="Times New Roman"/>
                <w:szCs w:val="24"/>
                <w:lang w:val="en-US" w:eastAsia="ru-RU"/>
              </w:rPr>
              <w:t>FN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9260-2-06 или эквивалент. Производитель </w:t>
            </w:r>
            <w:proofErr w:type="spellStart"/>
            <w:r w:rsidRPr="00755E0C">
              <w:rPr>
                <w:rFonts w:ascii="Times New Roman" w:hAnsi="Times New Roman"/>
                <w:szCs w:val="24"/>
                <w:lang w:val="en-US" w:eastAsia="ru-RU"/>
              </w:rPr>
              <w:t>Schaffner</w:t>
            </w:r>
            <w:proofErr w:type="spellEnd"/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или эквивалент в количестве 8 шт.</w:t>
            </w:r>
          </w:p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Модуль питания - </w:t>
            </w:r>
            <w:r w:rsidRPr="00755E0C">
              <w:rPr>
                <w:rFonts w:ascii="Times New Roman" w:hAnsi="Times New Roman"/>
                <w:szCs w:val="24"/>
                <w:lang w:val="en-US" w:eastAsia="ru-RU"/>
              </w:rPr>
              <w:t>TML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>30515</w:t>
            </w:r>
            <w:r w:rsidRPr="00755E0C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или эквивалент. Производитель </w:t>
            </w:r>
            <w:r w:rsidRPr="00755E0C">
              <w:rPr>
                <w:rFonts w:ascii="Times New Roman" w:hAnsi="Times New Roman"/>
                <w:szCs w:val="24"/>
                <w:lang w:val="en-US" w:eastAsia="ru-RU"/>
              </w:rPr>
              <w:t>T</w:t>
            </w:r>
            <w:proofErr w:type="spellStart"/>
            <w:r w:rsidRPr="00755E0C">
              <w:rPr>
                <w:rFonts w:ascii="Times New Roman" w:hAnsi="Times New Roman"/>
                <w:szCs w:val="24"/>
                <w:lang w:eastAsia="ru-RU"/>
              </w:rPr>
              <w:t>raco</w:t>
            </w:r>
            <w:proofErr w:type="spellEnd"/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755E0C">
              <w:rPr>
                <w:rFonts w:ascii="Times New Roman" w:hAnsi="Times New Roman"/>
                <w:szCs w:val="24"/>
                <w:lang w:val="en-US" w:eastAsia="ru-RU"/>
              </w:rPr>
              <w:t>Power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или эквивалент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в количестве 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>22 шт.</w:t>
            </w:r>
          </w:p>
        </w:tc>
      </w:tr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2" w:name="_Hlk356466017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Поставляемые изделия должны быть новыми, выпуска не ранее 2013 года, (не бывшими в употреблении, не восстановленными), не являться выста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вочными образцами, свободным от</w:t>
            </w: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прав третьих лиц.</w:t>
            </w:r>
          </w:p>
        </w:tc>
      </w:tr>
      <w:bookmarkEnd w:id="2"/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Этапы разработки / изготовления</w:t>
            </w:r>
          </w:p>
        </w:tc>
      </w:tr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35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26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1.Условия эксплуатации - нормальные.</w:t>
            </w:r>
          </w:p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2.Температура эксплуатации 5-35</w:t>
            </w:r>
            <w:r w:rsidRPr="00755E0C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</w:p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3.Влажность - не более 65 %</w:t>
            </w:r>
          </w:p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4.Не будет допущено воздействия механических нагрузок </w:t>
            </w:r>
          </w:p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firstLine="318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5.Не будут подвергаться воздействию агрессивных сред, пыли и радиационных нагрузок</w:t>
            </w:r>
            <w:proofErr w:type="gramStart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</w:t>
            </w:r>
            <w:proofErr w:type="gramEnd"/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35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22D2A" w:rsidRPr="00755E0C" w:rsidTr="00AA7C3D">
        <w:trPr>
          <w:trHeight w:val="52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rPr>
                <w:rFonts w:ascii="Times New Roman" w:hAnsi="Times New Roman"/>
                <w:szCs w:val="24"/>
                <w:u w:val="single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u w:val="single"/>
                <w:lang w:eastAsia="ru-RU"/>
              </w:rPr>
              <w:t>Кабель для подключения активного и пассивного сетевого оборудования</w:t>
            </w:r>
          </w:p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Категория: витая пара категории 5е</w:t>
            </w:r>
          </w:p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Количество пар: 4</w:t>
            </w:r>
          </w:p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Экранирование: Экранированная (STP)</w:t>
            </w:r>
          </w:p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Длина: 3м</w:t>
            </w:r>
          </w:p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Габариты: 14х14х2,5</w:t>
            </w:r>
          </w:p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Конфигурация разъемов: RJ45</w:t>
            </w:r>
          </w:p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szCs w:val="24"/>
                <w:u w:val="single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u w:val="single"/>
                <w:lang w:eastAsia="ru-RU"/>
              </w:rPr>
              <w:t>Сетевой фильтр для защиты электронной техники от сетевых, высокочастотных, низкочастотных, импульсных помех, перегрузок по току и от короткого замыкания</w:t>
            </w:r>
          </w:p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Номинальное напряжение: 250 VAC</w:t>
            </w:r>
          </w:p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Номинальный ток: 2 A</w:t>
            </w:r>
          </w:p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Размеры В x </w:t>
            </w:r>
            <w:proofErr w:type="gramStart"/>
            <w:r w:rsidRPr="00755E0C">
              <w:rPr>
                <w:rFonts w:ascii="Times New Roman" w:hAnsi="Times New Roman"/>
                <w:szCs w:val="24"/>
                <w:lang w:eastAsia="ru-RU"/>
              </w:rPr>
              <w:t>Ш</w:t>
            </w:r>
            <w:proofErr w:type="gramEnd"/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x Г: 36 x 46 x 41 </w:t>
            </w:r>
            <w:proofErr w:type="spellStart"/>
            <w:r w:rsidRPr="00755E0C">
              <w:rPr>
                <w:rFonts w:ascii="Times New Roman" w:hAnsi="Times New Roman"/>
                <w:szCs w:val="24"/>
                <w:lang w:eastAsia="ru-RU"/>
              </w:rPr>
              <w:t>mm</w:t>
            </w:r>
            <w:proofErr w:type="spellEnd"/>
          </w:p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Тип подключения: Ножевая клемма 6,3 x 0,8 </w:t>
            </w:r>
            <w:proofErr w:type="spellStart"/>
            <w:r w:rsidRPr="00755E0C">
              <w:rPr>
                <w:rFonts w:ascii="Times New Roman" w:hAnsi="Times New Roman"/>
                <w:szCs w:val="24"/>
                <w:lang w:eastAsia="ru-RU"/>
              </w:rPr>
              <w:t>mm</w:t>
            </w:r>
            <w:proofErr w:type="spellEnd"/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; </w:t>
            </w:r>
            <w:proofErr w:type="gramStart"/>
            <w:r w:rsidRPr="00755E0C">
              <w:rPr>
                <w:rFonts w:ascii="Times New Roman" w:hAnsi="Times New Roman"/>
                <w:szCs w:val="24"/>
                <w:lang w:eastAsia="ru-RU"/>
              </w:rPr>
              <w:t>поддающийся</w:t>
            </w:r>
            <w:proofErr w:type="gramEnd"/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пайке</w:t>
            </w:r>
          </w:p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szCs w:val="24"/>
                <w:u w:val="single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u w:val="single"/>
                <w:lang w:eastAsia="ru-RU"/>
              </w:rPr>
              <w:t>Модуль питания для защиты от перенапряжения и короткого замыкания</w:t>
            </w:r>
          </w:p>
          <w:tbl>
            <w:tblPr>
              <w:tblW w:w="3255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7033"/>
              <w:gridCol w:w="117"/>
            </w:tblGrid>
            <w:tr w:rsidR="00022D2A" w:rsidRPr="00755E0C" w:rsidTr="00AA7C3D">
              <w:trPr>
                <w:trHeight w:val="1642"/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022D2A" w:rsidRPr="00755E0C" w:rsidRDefault="00022D2A" w:rsidP="00AA7C3D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Тип АС/DC</w:t>
                  </w:r>
                </w:p>
                <w:p w:rsidR="00022D2A" w:rsidRPr="00755E0C" w:rsidRDefault="00022D2A" w:rsidP="00AA7C3D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Мощность: 30Вт</w:t>
                  </w:r>
                </w:p>
                <w:p w:rsidR="00022D2A" w:rsidRPr="00755E0C" w:rsidRDefault="00022D2A" w:rsidP="00AA7C3D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Вход 90….260V </w:t>
                  </w:r>
                  <w:proofErr w:type="gramStart"/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A</w:t>
                  </w:r>
                  <w:proofErr w:type="gramEnd"/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С</w:t>
                  </w:r>
                </w:p>
                <w:p w:rsidR="00022D2A" w:rsidRPr="00755E0C" w:rsidRDefault="00022D2A" w:rsidP="00AA7C3D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3 выхода: 5В/3А и ±15В/±0.5</w:t>
                  </w:r>
                  <w:proofErr w:type="gramStart"/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А</w:t>
                  </w:r>
                  <w:proofErr w:type="gramEnd"/>
                </w:p>
                <w:p w:rsidR="00022D2A" w:rsidRPr="00755E0C" w:rsidRDefault="00022D2A" w:rsidP="00AA7C3D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Изоляция: 3000V AC</w:t>
                  </w:r>
                </w:p>
                <w:p w:rsidR="00022D2A" w:rsidRPr="00755E0C" w:rsidRDefault="00022D2A" w:rsidP="00AA7C3D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Конструктив: в кожухе</w:t>
                  </w:r>
                </w:p>
                <w:p w:rsidR="00022D2A" w:rsidRPr="00755E0C" w:rsidRDefault="00022D2A" w:rsidP="00AA7C3D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Рабочая температура: -25…+71</w:t>
                  </w:r>
                  <w:proofErr w:type="gramStart"/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ºС</w:t>
                  </w:r>
                  <w:proofErr w:type="gramEnd"/>
                </w:p>
                <w:p w:rsidR="00022D2A" w:rsidRPr="00755E0C" w:rsidRDefault="00022D2A" w:rsidP="00AA7C3D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755E0C">
                    <w:rPr>
                      <w:rFonts w:ascii="Times New Roman" w:hAnsi="Times New Roman"/>
                      <w:szCs w:val="24"/>
                      <w:lang w:eastAsia="ru-RU"/>
                    </w:rPr>
                    <w:t>Размер: 120х65х33мм</w:t>
                  </w:r>
                </w:p>
              </w:tc>
              <w:tc>
                <w:tcPr>
                  <w:tcW w:w="0" w:type="auto"/>
                  <w:vAlign w:val="center"/>
                </w:tcPr>
                <w:p w:rsidR="00022D2A" w:rsidRPr="00755E0C" w:rsidRDefault="00022D2A" w:rsidP="00AA7C3D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022D2A" w:rsidRPr="00755E0C" w:rsidTr="00AA7C3D">
        <w:trPr>
          <w:trHeight w:val="70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022D2A" w:rsidRPr="00755E0C" w:rsidTr="00AA7C3D">
        <w:trPr>
          <w:trHeight w:val="335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оставщик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должен гарантировать работоспособность </w:t>
            </w: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закупаемого товара.</w:t>
            </w:r>
          </w:p>
        </w:tc>
      </w:tr>
      <w:tr w:rsidR="00022D2A" w:rsidRPr="00755E0C" w:rsidTr="00AA7C3D">
        <w:trPr>
          <w:trHeight w:val="335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022D2A" w:rsidRPr="00755E0C" w:rsidTr="00AA7C3D">
        <w:trPr>
          <w:trHeight w:val="335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022D2A" w:rsidRPr="00755E0C" w:rsidTr="00AA7C3D">
        <w:trPr>
          <w:trHeight w:val="335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 Требования к маркировке</w:t>
            </w:r>
          </w:p>
        </w:tc>
      </w:tr>
      <w:tr w:rsidR="00022D2A" w:rsidRPr="00755E0C" w:rsidTr="00AA7C3D">
        <w:trPr>
          <w:trHeight w:val="335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Комплектующие изделия, предлагаемые к поставке, должны быть четко идентифицированы, при наличии указаны их торговые марки и модели, четко указаны характеристики с указанием завода-изготовителя. В случае невозможности идентифицировать предлагаемые в заявке комплектующие изделия, в том числе по причине нечеткого указания их характеристик, маркировки товар подлежит возврату.</w:t>
            </w:r>
          </w:p>
        </w:tc>
      </w:tr>
      <w:tr w:rsidR="00022D2A" w:rsidRPr="00755E0C" w:rsidTr="00AA7C3D">
        <w:trPr>
          <w:trHeight w:val="335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 Требования к упаковке</w:t>
            </w:r>
          </w:p>
        </w:tc>
      </w:tr>
      <w:tr w:rsidR="00022D2A" w:rsidRPr="00755E0C" w:rsidTr="00AA7C3D">
        <w:trPr>
          <w:trHeight w:val="335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Упаковка должна защитить </w:t>
            </w: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комплектующие изделия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szCs w:val="24"/>
                <w:lang w:eastAsia="ru-RU"/>
              </w:rPr>
              <w:t>Приемка товара осуществляется на территории Поку</w:t>
            </w:r>
            <w:r>
              <w:rPr>
                <w:rFonts w:ascii="Times New Roman" w:hAnsi="Times New Roman"/>
                <w:szCs w:val="24"/>
                <w:lang w:eastAsia="ru-RU"/>
              </w:rPr>
              <w:t>пателя в Калужской области, г.</w:t>
            </w:r>
            <w:r w:rsidRPr="00755E0C">
              <w:rPr>
                <w:rFonts w:ascii="Times New Roman" w:hAnsi="Times New Roman"/>
                <w:szCs w:val="24"/>
                <w:lang w:eastAsia="ru-RU"/>
              </w:rPr>
              <w:t xml:space="preserve"> Обнинске, пл. Бондаренко, д.1. Транспортировка товара на территорию Покупателя производится транспортом Поставщика.</w:t>
            </w:r>
          </w:p>
        </w:tc>
      </w:tr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При</w:t>
            </w:r>
            <w:proofErr w:type="gramEnd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передачи комплектующих изделий Покупателю Поставщик обязан предоставить:</w:t>
            </w:r>
          </w:p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Паспорт</w:t>
            </w:r>
          </w:p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Инструкцию по эксплуатации</w:t>
            </w:r>
          </w:p>
          <w:p w:rsidR="00022D2A" w:rsidRPr="00755E0C" w:rsidRDefault="00022D2A" w:rsidP="00AA7C3D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описание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Товар должен транспортироваться в закрытом транспорте (железно-дорожных вагонах, контейнерах, автомашинах с тентами и т.п.) при температуре окружающего воздуха от минус 50 до плюс 50</w:t>
            </w:r>
            <w:proofErr w:type="gramStart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относительной влажности воздуха до 80 %.</w:t>
            </w:r>
          </w:p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При транспортировании всеми видами транспорта товар должен быть надежно закреплен на транспортных средствах с целью предотвращения его перемещений при движении транспорта.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Качество упаковки и свойства всех комплектующих должны обеспечивать их сохранность в течение всего гарантийного срока при хранении в не отапливаемых помещениях при температуре </w:t>
            </w:r>
            <w:proofErr w:type="gramStart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от</w:t>
            </w:r>
            <w:proofErr w:type="gramEnd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минус 40 до плюс 40 °С.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Гарантийные срок 12 месяцев со дня поставки Товара Покупателю.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Не предусмотрено.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25.06.2014 год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022D2A" w:rsidRPr="00755E0C" w:rsidTr="00AA7C3D">
        <w:trPr>
          <w:trHeight w:val="399"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Паспорт, инструкция по эксплуатации, техническое описание должны быть предоставлены на русском языке и на бумажном носителе.</w:t>
            </w: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8080"/>
      </w:tblGrid>
      <w:tr w:rsidR="00022D2A" w:rsidRPr="00755E0C" w:rsidTr="00AA7C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D2A" w:rsidRPr="00755E0C" w:rsidRDefault="00022D2A" w:rsidP="00AA7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022D2A" w:rsidRPr="00755E0C" w:rsidTr="00AA7C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022D2A" w:rsidRPr="00755E0C" w:rsidRDefault="00022D2A" w:rsidP="00022D2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55E0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647"/>
        <w:gridCol w:w="1843"/>
      </w:tblGrid>
      <w:tr w:rsidR="00022D2A" w:rsidRPr="00755E0C" w:rsidTr="00AA7C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D2A" w:rsidRPr="00755E0C" w:rsidRDefault="00022D2A" w:rsidP="00AA7C3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D2A" w:rsidRPr="00755E0C" w:rsidRDefault="00022D2A" w:rsidP="00AA7C3D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55E0C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022D2A" w:rsidRPr="00755E0C" w:rsidTr="00AA7C3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2A" w:rsidRPr="00755E0C" w:rsidRDefault="00022D2A" w:rsidP="00AA7C3D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022D2A" w:rsidRDefault="00022D2A" w:rsidP="00022D2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022D2A" w:rsidRPr="00755E0C" w:rsidRDefault="00022D2A" w:rsidP="00022D2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755E0C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022D2A" w:rsidRPr="00755E0C" w:rsidRDefault="00022D2A" w:rsidP="00022D2A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022D2A" w:rsidRPr="00755E0C" w:rsidRDefault="00022D2A" w:rsidP="00022D2A">
      <w:pPr>
        <w:suppressAutoHyphens w:val="0"/>
        <w:jc w:val="both"/>
        <w:rPr>
          <w:rFonts w:ascii="Times New Roman" w:eastAsia="Calibri" w:hAnsi="Times New Roman"/>
          <w:szCs w:val="24"/>
          <w:lang w:eastAsia="en-US"/>
        </w:rPr>
      </w:pPr>
    </w:p>
    <w:p w:rsidR="00022D2A" w:rsidRPr="00755E0C" w:rsidRDefault="00022D2A" w:rsidP="00022D2A">
      <w:pPr>
        <w:suppressAutoHyphens w:val="0"/>
        <w:rPr>
          <w:rFonts w:ascii="Times New Roman" w:eastAsia="Calibri" w:hAnsi="Times New Roman"/>
          <w:szCs w:val="24"/>
          <w:lang w:eastAsia="en-US"/>
        </w:rPr>
      </w:pPr>
      <w:r w:rsidRPr="00755E0C">
        <w:rPr>
          <w:rFonts w:ascii="Times New Roman" w:eastAsia="Calibri" w:hAnsi="Times New Roman"/>
          <w:szCs w:val="24"/>
          <w:lang w:eastAsia="en-US"/>
        </w:rPr>
        <w:t xml:space="preserve">Контактное лицо: </w:t>
      </w:r>
      <w:proofErr w:type="spellStart"/>
      <w:r w:rsidRPr="00755E0C">
        <w:rPr>
          <w:rFonts w:ascii="Times New Roman" w:eastAsia="Calibri" w:hAnsi="Times New Roman"/>
          <w:szCs w:val="24"/>
          <w:lang w:eastAsia="en-US"/>
        </w:rPr>
        <w:t>Овчинникова</w:t>
      </w:r>
      <w:proofErr w:type="spellEnd"/>
      <w:r w:rsidRPr="00755E0C">
        <w:rPr>
          <w:rFonts w:ascii="Times New Roman" w:eastAsia="Calibri" w:hAnsi="Times New Roman"/>
          <w:szCs w:val="24"/>
          <w:lang w:eastAsia="en-US"/>
        </w:rPr>
        <w:t xml:space="preserve"> Инга Николаевна (48439) 9-48-16.</w:t>
      </w:r>
    </w:p>
    <w:p w:rsidR="00022D2A" w:rsidRPr="00330379" w:rsidRDefault="00022D2A" w:rsidP="00022D2A">
      <w:pPr>
        <w:rPr>
          <w:rFonts w:ascii="Times New Roman" w:eastAsia="Calibri" w:hAnsi="Times New Roman"/>
          <w:szCs w:val="24"/>
          <w:lang w:eastAsia="en-US"/>
        </w:rPr>
      </w:pPr>
    </w:p>
    <w:p w:rsidR="008E3C0C" w:rsidRDefault="008E3C0C">
      <w:bookmarkStart w:id="3" w:name="_GoBack"/>
      <w:bookmarkEnd w:id="3"/>
    </w:p>
    <w:sectPr w:rsidR="008E3C0C" w:rsidSect="000A54C8">
      <w:pgSz w:w="11907" w:h="16840" w:code="9"/>
      <w:pgMar w:top="1134" w:right="425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5C4"/>
    <w:rsid w:val="00022D2A"/>
    <w:rsid w:val="000565C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2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2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1012</Words>
  <Characters>5775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2014-02-21T13:27:00Z</dcterms:created>
  <dcterms:modified xsi:type="dcterms:W3CDTF">2014-02-21T13:27:00Z</dcterms:modified>
</cp:coreProperties>
</file>