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DA4" w:rsidRPr="00625DA4" w:rsidRDefault="00625DA4" w:rsidP="00625DA4">
      <w:pPr>
        <w:rPr>
          <w:rFonts w:eastAsia="Times New Roman"/>
          <w:b/>
          <w:sz w:val="22"/>
          <w:szCs w:val="22"/>
          <w:lang w:eastAsia="ru-RU"/>
        </w:rPr>
      </w:pPr>
    </w:p>
    <w:p w:rsidR="00625DA4" w:rsidRPr="00625DA4" w:rsidRDefault="00625DA4" w:rsidP="00625DA4">
      <w:pPr>
        <w:suppressAutoHyphens/>
        <w:rPr>
          <w:rFonts w:eastAsia="Times New Roman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  <w:r w:rsidRPr="00625DA4">
        <w:rPr>
          <w:rFonts w:eastAsia="Times New Roman"/>
          <w:color w:val="000000"/>
          <w:szCs w:val="20"/>
          <w:lang w:eastAsia="ar-SA"/>
        </w:rPr>
        <w:t>Техническое задание.</w:t>
      </w: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25DA4">
        <w:rPr>
          <w:rFonts w:eastAsia="Times New Roman"/>
          <w:color w:val="000000"/>
          <w:szCs w:val="20"/>
          <w:lang w:eastAsia="ar-SA"/>
        </w:rPr>
        <w:t xml:space="preserve">Предмет закупки: поставка </w:t>
      </w:r>
      <w:r w:rsidRPr="00625DA4">
        <w:rPr>
          <w:rFonts w:eastAsia="Times New Roman"/>
          <w:bCs/>
          <w:color w:val="000000"/>
          <w:szCs w:val="20"/>
          <w:lang w:eastAsia="ar-SA"/>
        </w:rPr>
        <w:t>горошка зеленого консервированного</w:t>
      </w: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25DA4">
        <w:rPr>
          <w:rFonts w:eastAsia="Times New Roman"/>
          <w:color w:val="000000"/>
          <w:szCs w:val="20"/>
          <w:lang w:eastAsia="ar-SA"/>
        </w:rPr>
        <w:t>Обнинск</w:t>
      </w: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  <w:sectPr w:rsidR="00625DA4" w:rsidRPr="00625DA4" w:rsidSect="00E7479B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625DA4">
        <w:rPr>
          <w:rFonts w:eastAsia="Times New Roman"/>
          <w:color w:val="000000"/>
          <w:szCs w:val="20"/>
          <w:lang w:eastAsia="ar-SA"/>
        </w:rPr>
        <w:t>2013г.</w:t>
      </w:r>
    </w:p>
    <w:p w:rsidR="00625DA4" w:rsidRPr="00625DA4" w:rsidRDefault="00625DA4" w:rsidP="00625DA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625DA4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625DA4" w:rsidRPr="00625DA4" w:rsidRDefault="00625DA4" w:rsidP="00625D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276"/>
        <w:gridCol w:w="1134"/>
        <w:gridCol w:w="1530"/>
      </w:tblGrid>
      <w:tr w:rsidR="00625DA4" w:rsidRPr="00625DA4" w:rsidTr="00B933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625DA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625DA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625DA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625DA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625DA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625DA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625DA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625DA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625DA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625DA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625DA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625DA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625DA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625DA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625DA4" w:rsidRPr="00625DA4" w:rsidTr="00B933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Горошек консервированный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625DA4">
              <w:rPr>
                <w:rFonts w:eastAsia="Times New Roman"/>
                <w:szCs w:val="20"/>
                <w:lang w:eastAsia="ar-SA"/>
              </w:rPr>
              <w:t>Консервы натуральные, стерилизованные, высшего сорта.  Изготовленные из свежих зерен овощного гороха мозговых сортов стадии технической зрелости, залитых раствором сахара и поваренной соли.</w:t>
            </w:r>
            <w:r w:rsidRPr="00625DA4">
              <w:rPr>
                <w:rFonts w:eastAsia="Times New Roman"/>
                <w:i/>
                <w:szCs w:val="20"/>
                <w:lang w:eastAsia="ar-SA"/>
              </w:rPr>
              <w:t xml:space="preserve"> </w:t>
            </w:r>
            <w:r w:rsidRPr="00625DA4">
              <w:rPr>
                <w:rFonts w:eastAsia="Times New Roman"/>
                <w:szCs w:val="20"/>
                <w:lang w:eastAsia="ar-SA"/>
              </w:rPr>
              <w:t xml:space="preserve">Зерна целые без примесей оболочек зерен и кормового гороха коричневого цвета. Вкус и запах </w:t>
            </w:r>
            <w:proofErr w:type="gramStart"/>
            <w:r w:rsidRPr="00625DA4">
              <w:rPr>
                <w:rFonts w:eastAsia="Times New Roman"/>
                <w:szCs w:val="20"/>
                <w:lang w:eastAsia="ar-SA"/>
              </w:rPr>
              <w:t>натуральные</w:t>
            </w:r>
            <w:proofErr w:type="gramEnd"/>
            <w:r w:rsidRPr="00625DA4">
              <w:rPr>
                <w:rFonts w:eastAsia="Times New Roman"/>
                <w:szCs w:val="20"/>
                <w:lang w:eastAsia="ar-SA"/>
              </w:rPr>
              <w:t>, свойственные консервированному зеленому горошку, без постороннего    запаха и привкуса.</w:t>
            </w:r>
            <w:r w:rsidRPr="00625DA4">
              <w:rPr>
                <w:rFonts w:eastAsia="Times New Roman"/>
                <w:szCs w:val="20"/>
                <w:lang w:eastAsia="ar-SA"/>
              </w:rPr>
              <w:br/>
              <w:t xml:space="preserve">Цвет горошка зеленый, светло-зеленый или оливковый, однородный в единице фасовки. </w:t>
            </w:r>
            <w:r w:rsidRPr="00625DA4">
              <w:rPr>
                <w:rFonts w:eastAsia="Times New Roman"/>
                <w:szCs w:val="20"/>
                <w:lang w:eastAsia="ar-SA"/>
              </w:rPr>
              <w:lastRenderedPageBreak/>
              <w:t xml:space="preserve">Консистенция мягкая, однородная. Заливочная жидкость прозрачная, характерного цвета с зеленоватым или оливковым оттенком. Массовая доля горошка от массы </w:t>
            </w:r>
            <w:r w:rsidRPr="00625DA4">
              <w:rPr>
                <w:rFonts w:eastAsia="Times New Roman"/>
                <w:color w:val="000000"/>
                <w:szCs w:val="20"/>
                <w:lang w:eastAsia="ar-SA"/>
              </w:rPr>
              <w:t>нетто консервов  не менее 60%. Содержание растительных примесей (лепестки, обрывки створок, стручков) не более  1шт. на 100г. консервов. Не допускается наличие минеральных и посторонних</w:t>
            </w:r>
            <w:r w:rsidRPr="00625DA4">
              <w:rPr>
                <w:rFonts w:eastAsia="Times New Roman"/>
                <w:szCs w:val="20"/>
                <w:lang w:eastAsia="ar-SA"/>
              </w:rPr>
              <w:t xml:space="preserve"> примесей.</w:t>
            </w:r>
          </w:p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625DA4">
              <w:rPr>
                <w:rFonts w:eastAsia="Times New Roman"/>
                <w:szCs w:val="20"/>
                <w:lang w:eastAsia="ar-SA"/>
              </w:rPr>
              <w:t>Пищевая и энергетическая ценность в 100г. продукта:</w:t>
            </w:r>
          </w:p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Белков не менее 3,1г., Углеводов не менее 6,5г. Энергетическая ценность -38,4ккал.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lastRenderedPageBreak/>
              <w:t xml:space="preserve">ГОСТ  </w:t>
            </w:r>
            <w:proofErr w:type="gramStart"/>
            <w:r w:rsidRPr="00625DA4">
              <w:rPr>
                <w:rFonts w:eastAsia="Times New Roman"/>
                <w:szCs w:val="20"/>
                <w:lang w:eastAsia="ar-SA"/>
              </w:rPr>
              <w:t>Р</w:t>
            </w:r>
            <w:proofErr w:type="gramEnd"/>
            <w:r w:rsidRPr="00625DA4">
              <w:rPr>
                <w:rFonts w:eastAsia="Times New Roman"/>
                <w:szCs w:val="20"/>
                <w:lang w:eastAsia="ar-SA"/>
              </w:rPr>
              <w:t xml:space="preserve"> 54050-2010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lang w:eastAsia="ar-SA"/>
              </w:rPr>
            </w:pPr>
            <w:r w:rsidRPr="00625DA4">
              <w:rPr>
                <w:rFonts w:eastAsia="Times New Roman"/>
                <w:lang w:eastAsia="ar-SA"/>
              </w:rPr>
              <w:t>Код ОКП</w:t>
            </w:r>
          </w:p>
          <w:p w:rsidR="00625DA4" w:rsidRPr="00625DA4" w:rsidRDefault="00625DA4" w:rsidP="00625DA4">
            <w:pPr>
              <w:suppressAutoHyphens/>
              <w:rPr>
                <w:rFonts w:eastAsia="Times New Roman"/>
                <w:lang w:eastAsia="ar-SA"/>
              </w:rPr>
            </w:pPr>
            <w:r w:rsidRPr="00625DA4">
              <w:rPr>
                <w:rFonts w:eastAsia="Times New Roman"/>
                <w:szCs w:val="20"/>
                <w:lang w:eastAsia="ar-SA"/>
              </w:rPr>
              <w:t>91 6132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1200</w:t>
            </w:r>
          </w:p>
          <w:p w:rsidR="00625DA4" w:rsidRPr="00625DA4" w:rsidRDefault="00625DA4" w:rsidP="00625D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Покупатель имеет право (частично) от 10 до 30% отказаться от первоначальной заявки в связи с производственной необходи</w:t>
            </w:r>
            <w:r w:rsidRPr="00625DA4">
              <w:rPr>
                <w:rFonts w:eastAsia="Times New Roman"/>
                <w:color w:val="000000"/>
                <w:lang w:eastAsia="ar-SA"/>
              </w:rPr>
              <w:lastRenderedPageBreak/>
              <w:t>мостью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lastRenderedPageBreak/>
              <w:t>С 10 января 2014г. по 31 марта 2014г. (одной партией 1 раз в месяц, по заявке)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25DA4">
              <w:rPr>
                <w:rFonts w:eastAsia="Times New Roman"/>
                <w:lang w:eastAsia="ar-SA"/>
              </w:rPr>
              <w:t>Срок годности при температуре хранения от 0 до 25</w:t>
            </w:r>
            <w:r w:rsidRPr="00625DA4">
              <w:rPr>
                <w:rFonts w:eastAsia="Times New Roman"/>
                <w:vertAlign w:val="superscript"/>
                <w:lang w:eastAsia="ar-SA"/>
              </w:rPr>
              <w:t>о</w:t>
            </w:r>
            <w:r w:rsidRPr="00625DA4">
              <w:rPr>
                <w:rFonts w:eastAsia="Times New Roman"/>
                <w:lang w:eastAsia="ar-SA"/>
              </w:rPr>
              <w:t xml:space="preserve">С не более 4 лет, остаточный срок годности на момент поставки должен составлять не менее 80% от даты </w:t>
            </w:r>
            <w:r w:rsidRPr="00625DA4">
              <w:rPr>
                <w:rFonts w:eastAsia="Times New Roman"/>
                <w:lang w:eastAsia="ar-SA"/>
              </w:rPr>
              <w:lastRenderedPageBreak/>
              <w:t>изготовления продукта.</w:t>
            </w:r>
          </w:p>
        </w:tc>
      </w:tr>
      <w:tr w:rsidR="00625DA4" w:rsidRPr="00625DA4" w:rsidTr="00B933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625DA4">
              <w:rPr>
                <w:rFonts w:eastAsia="Times New Roman"/>
                <w:szCs w:val="20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spellStart"/>
            <w:proofErr w:type="gramStart"/>
            <w:r w:rsidRPr="00625DA4">
              <w:rPr>
                <w:rFonts w:eastAsia="Times New Roman"/>
                <w:color w:val="00000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DA4" w:rsidRPr="00625DA4" w:rsidRDefault="00625DA4" w:rsidP="00625D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625DA4" w:rsidRPr="00625DA4" w:rsidRDefault="00625DA4" w:rsidP="00625DA4">
      <w:pPr>
        <w:suppressAutoHyphens/>
        <w:jc w:val="both"/>
        <w:rPr>
          <w:rFonts w:eastAsia="Times New Roman"/>
          <w:lang w:eastAsia="ar-SA"/>
        </w:rPr>
      </w:pPr>
    </w:p>
    <w:p w:rsidR="00625DA4" w:rsidRPr="00625DA4" w:rsidRDefault="00625DA4" w:rsidP="00625DA4">
      <w:pPr>
        <w:suppressAutoHyphens/>
        <w:jc w:val="both"/>
        <w:rPr>
          <w:rFonts w:eastAsia="Times New Roman"/>
          <w:lang w:eastAsia="ar-SA"/>
        </w:rPr>
      </w:pPr>
      <w:r w:rsidRPr="00625DA4">
        <w:rPr>
          <w:rFonts w:eastAsia="Times New Roman"/>
          <w:lang w:eastAsia="ar-SA"/>
        </w:rPr>
        <w:t xml:space="preserve">График поставки на  2014г. </w:t>
      </w:r>
    </w:p>
    <w:p w:rsidR="00625DA4" w:rsidRPr="00625DA4" w:rsidRDefault="00625DA4" w:rsidP="00625DA4">
      <w:pPr>
        <w:suppressAutoHyphens/>
        <w:jc w:val="both"/>
        <w:rPr>
          <w:rFonts w:eastAsia="Times New Roman"/>
          <w:sz w:val="28"/>
          <w:szCs w:val="28"/>
          <w:lang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4"/>
        <w:gridCol w:w="3007"/>
        <w:gridCol w:w="2839"/>
        <w:gridCol w:w="2981"/>
        <w:gridCol w:w="2304"/>
      </w:tblGrid>
      <w:tr w:rsidR="00625DA4" w:rsidRPr="00625DA4" w:rsidTr="00B933C9">
        <w:tc>
          <w:tcPr>
            <w:tcW w:w="1236" w:type="pct"/>
            <w:shd w:val="clear" w:color="auto" w:fill="auto"/>
            <w:vAlign w:val="center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25DA4">
              <w:rPr>
                <w:rFonts w:eastAsia="Times New Roman"/>
                <w:szCs w:val="20"/>
                <w:lang w:eastAsia="ar-SA"/>
              </w:rPr>
              <w:t>Наименование</w:t>
            </w:r>
          </w:p>
          <w:p w:rsidR="00625DA4" w:rsidRPr="00625DA4" w:rsidRDefault="00625DA4" w:rsidP="00625DA4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25DA4">
              <w:rPr>
                <w:rFonts w:eastAsia="Times New Roman"/>
                <w:szCs w:val="20"/>
                <w:lang w:eastAsia="ar-SA"/>
              </w:rPr>
              <w:t>продукта</w:t>
            </w:r>
          </w:p>
        </w:tc>
        <w:tc>
          <w:tcPr>
            <w:tcW w:w="1017" w:type="pct"/>
            <w:shd w:val="clear" w:color="auto" w:fill="auto"/>
            <w:vAlign w:val="center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25DA4">
              <w:rPr>
                <w:rFonts w:eastAsia="Times New Roman"/>
                <w:szCs w:val="20"/>
                <w:lang w:eastAsia="ar-SA"/>
              </w:rPr>
              <w:t>Январь</w:t>
            </w:r>
          </w:p>
        </w:tc>
        <w:tc>
          <w:tcPr>
            <w:tcW w:w="960" w:type="pct"/>
            <w:shd w:val="clear" w:color="auto" w:fill="auto"/>
            <w:vAlign w:val="center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25DA4">
              <w:rPr>
                <w:rFonts w:eastAsia="Times New Roman"/>
                <w:szCs w:val="20"/>
                <w:lang w:eastAsia="ar-SA"/>
              </w:rPr>
              <w:t>Февраль</w:t>
            </w:r>
          </w:p>
        </w:tc>
        <w:tc>
          <w:tcPr>
            <w:tcW w:w="1008" w:type="pct"/>
            <w:shd w:val="clear" w:color="auto" w:fill="auto"/>
            <w:vAlign w:val="center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25DA4">
              <w:rPr>
                <w:rFonts w:eastAsia="Times New Roman"/>
                <w:szCs w:val="20"/>
                <w:lang w:eastAsia="ar-SA"/>
              </w:rPr>
              <w:t>Март</w:t>
            </w:r>
          </w:p>
        </w:tc>
        <w:tc>
          <w:tcPr>
            <w:tcW w:w="779" w:type="pct"/>
            <w:shd w:val="clear" w:color="auto" w:fill="auto"/>
            <w:vAlign w:val="center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25DA4">
              <w:rPr>
                <w:rFonts w:eastAsia="Times New Roman"/>
                <w:szCs w:val="20"/>
                <w:lang w:eastAsia="ar-SA"/>
              </w:rPr>
              <w:t>Итого</w:t>
            </w:r>
          </w:p>
        </w:tc>
      </w:tr>
      <w:tr w:rsidR="00625DA4" w:rsidRPr="00625DA4" w:rsidTr="00B933C9">
        <w:tc>
          <w:tcPr>
            <w:tcW w:w="1236" w:type="pct"/>
            <w:shd w:val="clear" w:color="auto" w:fill="auto"/>
            <w:vAlign w:val="center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25DA4">
              <w:rPr>
                <w:rFonts w:eastAsia="Times New Roman"/>
                <w:szCs w:val="20"/>
                <w:lang w:eastAsia="ar-SA"/>
              </w:rPr>
              <w:t>Горошек зеленый консервированный</w:t>
            </w:r>
          </w:p>
        </w:tc>
        <w:tc>
          <w:tcPr>
            <w:tcW w:w="1017" w:type="pct"/>
            <w:shd w:val="clear" w:color="auto" w:fill="auto"/>
            <w:vAlign w:val="center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25DA4">
              <w:rPr>
                <w:rFonts w:eastAsia="Times New Roman"/>
                <w:szCs w:val="20"/>
                <w:lang w:eastAsia="ar-SA"/>
              </w:rPr>
              <w:t>1200 шт.</w:t>
            </w:r>
          </w:p>
          <w:p w:rsidR="00625DA4" w:rsidRPr="00625DA4" w:rsidRDefault="00625DA4" w:rsidP="00625DA4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25DA4">
              <w:rPr>
                <w:rFonts w:eastAsia="Times New Roman"/>
                <w:szCs w:val="20"/>
                <w:lang w:eastAsia="ar-SA"/>
              </w:rPr>
              <w:t>(</w:t>
            </w:r>
            <w:r w:rsidRPr="00625DA4">
              <w:rPr>
                <w:rFonts w:eastAsia="Times New Roman"/>
                <w:color w:val="000000"/>
                <w:szCs w:val="20"/>
                <w:lang w:eastAsia="ar-SA"/>
              </w:rPr>
              <w:t>Одной партией, 1 раз в месяц, по заявке)</w:t>
            </w:r>
          </w:p>
        </w:tc>
        <w:tc>
          <w:tcPr>
            <w:tcW w:w="960" w:type="pct"/>
            <w:shd w:val="clear" w:color="auto" w:fill="auto"/>
            <w:vAlign w:val="center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25DA4">
              <w:rPr>
                <w:rFonts w:eastAsia="Times New Roman"/>
                <w:szCs w:val="20"/>
                <w:lang w:eastAsia="ar-SA"/>
              </w:rPr>
              <w:t>-</w:t>
            </w:r>
          </w:p>
        </w:tc>
        <w:tc>
          <w:tcPr>
            <w:tcW w:w="1008" w:type="pct"/>
            <w:shd w:val="clear" w:color="auto" w:fill="auto"/>
            <w:vAlign w:val="center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25DA4">
              <w:rPr>
                <w:rFonts w:eastAsia="Times New Roman"/>
                <w:szCs w:val="20"/>
                <w:lang w:eastAsia="ar-SA"/>
              </w:rPr>
              <w:t>-</w:t>
            </w:r>
          </w:p>
        </w:tc>
        <w:tc>
          <w:tcPr>
            <w:tcW w:w="779" w:type="pct"/>
            <w:shd w:val="clear" w:color="auto" w:fill="auto"/>
            <w:vAlign w:val="center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25DA4">
              <w:rPr>
                <w:rFonts w:eastAsia="Times New Roman"/>
                <w:szCs w:val="20"/>
                <w:lang w:eastAsia="ar-SA"/>
              </w:rPr>
              <w:t>1200 шт.</w:t>
            </w:r>
          </w:p>
        </w:tc>
      </w:tr>
    </w:tbl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  <w:sectPr w:rsidR="00625DA4" w:rsidRPr="00625DA4" w:rsidSect="00CF1D2E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  <w:r w:rsidRPr="00625DA4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p w:rsidR="00625DA4" w:rsidRPr="00625DA4" w:rsidRDefault="00625DA4" w:rsidP="00625D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25DA4" w:rsidRPr="00625DA4" w:rsidTr="00B933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Урожай 2013 года, зерна овощного гороха мозговых сортов стадии технической зрелости. С</w:t>
            </w:r>
            <w:r w:rsidRPr="00625DA4">
              <w:rPr>
                <w:rFonts w:eastAsia="Times New Roman"/>
                <w:lang w:eastAsia="ar-SA"/>
              </w:rPr>
              <w:t>рок годности при температуре хранения от 0 до 25</w:t>
            </w:r>
            <w:r w:rsidRPr="00625DA4">
              <w:rPr>
                <w:rFonts w:eastAsia="Times New Roman"/>
                <w:vertAlign w:val="superscript"/>
                <w:lang w:eastAsia="ar-SA"/>
              </w:rPr>
              <w:t>0</w:t>
            </w:r>
            <w:r w:rsidRPr="00625DA4">
              <w:rPr>
                <w:rFonts w:eastAsia="Times New Roman"/>
                <w:lang w:eastAsia="ar-SA"/>
              </w:rPr>
              <w:t>С  не более 4 лет, остаточный срок годности на момент поставки должен составлять не менее 80% от даты изготовления продукта.</w:t>
            </w:r>
          </w:p>
        </w:tc>
      </w:tr>
    </w:tbl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25DA4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625DA4" w:rsidRPr="00625DA4" w:rsidRDefault="00625DA4" w:rsidP="00625DA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jc w:val="both"/>
        <w:rPr>
          <w:rFonts w:eastAsia="Times New Roman"/>
          <w:lang w:eastAsia="ar-SA"/>
        </w:rPr>
      </w:pPr>
      <w:r w:rsidRPr="00625DA4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адреса изготовителя, даты изготовления, срока годности, условий хранения, веса нетто, пищевой ценности, конечного срока реализации.</w:t>
      </w:r>
    </w:p>
    <w:p w:rsidR="00625DA4" w:rsidRPr="00625DA4" w:rsidRDefault="00625DA4" w:rsidP="00625DA4">
      <w:pPr>
        <w:suppressAutoHyphens/>
        <w:rPr>
          <w:rFonts w:eastAsia="Times New Roman"/>
          <w:szCs w:val="20"/>
          <w:lang w:eastAsia="ar-SA"/>
        </w:rPr>
      </w:pPr>
    </w:p>
    <w:p w:rsidR="00625DA4" w:rsidRPr="00625DA4" w:rsidRDefault="00625DA4" w:rsidP="00625DA4">
      <w:pPr>
        <w:suppressAutoHyphens/>
        <w:outlineLvl w:val="0"/>
        <w:rPr>
          <w:rFonts w:eastAsia="Times New Roman"/>
          <w:szCs w:val="20"/>
          <w:lang w:eastAsia="ar-SA"/>
        </w:rPr>
      </w:pPr>
      <w:r w:rsidRPr="00625DA4">
        <w:rPr>
          <w:rFonts w:eastAsia="Times New Roman"/>
          <w:szCs w:val="20"/>
          <w:lang w:eastAsia="ar-SA"/>
        </w:rPr>
        <w:t>РАЗДЕЛ 4. ТРЕБОВАНИЯ К УПАКОВКЕ</w:t>
      </w:r>
    </w:p>
    <w:p w:rsidR="00625DA4" w:rsidRPr="00625DA4" w:rsidRDefault="00625DA4" w:rsidP="00625DA4">
      <w:pPr>
        <w:suppressAutoHyphens/>
        <w:rPr>
          <w:rFonts w:eastAsia="Times New Roman"/>
          <w:color w:val="FF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25DA4" w:rsidRPr="00625DA4" w:rsidTr="00B933C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625DA4">
              <w:rPr>
                <w:rFonts w:eastAsia="Times New Roman"/>
                <w:szCs w:val="20"/>
                <w:lang w:eastAsia="ar-SA"/>
              </w:rPr>
              <w:t xml:space="preserve">    Горошек зеленый расфасован в герметично укупоренные металлические банки с внутренним </w:t>
            </w:r>
            <w:r w:rsidRPr="00625DA4">
              <w:rPr>
                <w:rFonts w:eastAsia="Times New Roman"/>
                <w:color w:val="000000"/>
                <w:szCs w:val="20"/>
                <w:lang w:eastAsia="ar-SA"/>
              </w:rPr>
              <w:t>эмалевым или лаковым покрытием. Банки упакованы в ящики из гофрированного картона не более 24шт., соответствующая ГОСТу (54470-2011)  и обеспечивающая сохранность продукции от повреждений и порчи.</w:t>
            </w:r>
            <w:r w:rsidRPr="00625DA4">
              <w:rPr>
                <w:rFonts w:eastAsia="Times New Roman"/>
                <w:color w:val="000000"/>
                <w:lang w:eastAsia="ar-SA"/>
              </w:rPr>
              <w:t xml:space="preserve"> На банке не должно быть следов ржавчины и вмятин. </w:t>
            </w:r>
            <w:r w:rsidRPr="00625DA4">
              <w:rPr>
                <w:rFonts w:eastAsia="Times New Roman"/>
                <w:color w:val="000000"/>
                <w:szCs w:val="20"/>
                <w:lang w:eastAsia="ar-SA"/>
              </w:rPr>
              <w:t>Масса банок не менее 360 г. не более 425г.</w:t>
            </w:r>
            <w:r w:rsidRPr="00625DA4">
              <w:rPr>
                <w:rFonts w:eastAsia="Times New Roman"/>
                <w:i/>
                <w:color w:val="000000"/>
                <w:szCs w:val="20"/>
                <w:lang w:eastAsia="ar-SA"/>
              </w:rPr>
              <w:t xml:space="preserve"> </w:t>
            </w:r>
            <w:r w:rsidRPr="00625DA4">
              <w:rPr>
                <w:rFonts w:eastAsia="Times New Roman"/>
                <w:color w:val="000000"/>
                <w:szCs w:val="20"/>
                <w:lang w:eastAsia="ar-SA"/>
              </w:rPr>
              <w:t xml:space="preserve"> Каждая упаковка (банка, картонный ящик) должна иметь маркировку с указанием наименования продукции, названия и  адреса изготовителя, даты изготовления, срока годности и веса нетто, пищевой ценности.</w:t>
            </w:r>
          </w:p>
        </w:tc>
      </w:tr>
    </w:tbl>
    <w:p w:rsidR="00625DA4" w:rsidRPr="00625DA4" w:rsidRDefault="00625DA4" w:rsidP="00625DA4">
      <w:pPr>
        <w:suppressAutoHyphens/>
        <w:rPr>
          <w:rFonts w:eastAsia="Times New Roman"/>
          <w:color w:val="FF0000"/>
          <w:szCs w:val="20"/>
          <w:lang w:eastAsia="ar-SA"/>
        </w:rPr>
      </w:pPr>
    </w:p>
    <w:p w:rsidR="00625DA4" w:rsidRPr="00625DA4" w:rsidRDefault="00625DA4" w:rsidP="00625DA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25DA4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25DA4" w:rsidRPr="00625DA4" w:rsidTr="00B933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625DA4" w:rsidRPr="00625DA4" w:rsidTr="00B933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25DA4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625DA4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625DA4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625DA4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625DA4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 - г. Обнинск, ул. Пирогова д.13, столовая «Здоровье» с 08-00ч. до 13-00ч., по московскому времени, </w:t>
            </w:r>
            <w:r w:rsidRPr="00625DA4">
              <w:rPr>
                <w:rFonts w:eastAsia="Times New Roman"/>
                <w:lang w:eastAsia="ar-SA"/>
              </w:rPr>
              <w:t>одной партией 1 раз в месяц на основании графика поставки.</w:t>
            </w:r>
          </w:p>
        </w:tc>
      </w:tr>
      <w:tr w:rsidR="00625DA4" w:rsidRPr="00625DA4" w:rsidTr="00B933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25DA4" w:rsidRPr="00625DA4" w:rsidTr="00B933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25DA4">
              <w:rPr>
                <w:rFonts w:eastAsia="Times New Roman"/>
                <w:color w:val="000000"/>
                <w:lang w:eastAsia="ru-RU"/>
              </w:rPr>
              <w:t>Поставщик предоставляет  покупателю товарную накладную, счет-фактуру, счет на оплату, сертификат соответствия, удостоверение о качестве на каждую партию товара.</w:t>
            </w:r>
          </w:p>
        </w:tc>
      </w:tr>
    </w:tbl>
    <w:p w:rsidR="00625DA4" w:rsidRPr="00625DA4" w:rsidRDefault="00625DA4" w:rsidP="00625D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25DA4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25DA4" w:rsidRPr="00625DA4" w:rsidTr="00B933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Доставка товара производится транспортом Поставщика на склад Покупателя по адресу: г. Обнинск ул. Пирогова д. 13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625DA4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625DA4" w:rsidRPr="00625DA4" w:rsidRDefault="00625DA4" w:rsidP="00625D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25DA4">
        <w:rPr>
          <w:rFonts w:eastAsia="Times New Roman"/>
          <w:color w:val="000000"/>
          <w:szCs w:val="20"/>
          <w:lang w:eastAsia="ar-SA"/>
        </w:rPr>
        <w:lastRenderedPageBreak/>
        <w:t>РАЗДЕЛ 7. ТРЕБОВАНИЯ К ХРАНЕНИЮ</w:t>
      </w: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25DA4" w:rsidRPr="00625DA4" w:rsidTr="00B933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Горошек консервированный хранится в хорошо вентилируемом помещении, защищенном от проникновения солнечного света при температуре воздуха от 0</w:t>
            </w:r>
            <w:r w:rsidRPr="00625DA4">
              <w:rPr>
                <w:rFonts w:eastAsia="Times New Roman"/>
                <w:color w:val="000000"/>
                <w:vertAlign w:val="superscript"/>
                <w:lang w:eastAsia="ar-SA"/>
              </w:rPr>
              <w:t xml:space="preserve"> </w:t>
            </w:r>
            <w:r w:rsidRPr="00625DA4">
              <w:rPr>
                <w:rFonts w:eastAsia="Times New Roman"/>
                <w:color w:val="000000"/>
                <w:lang w:eastAsia="ar-SA"/>
              </w:rPr>
              <w:t>до 25</w:t>
            </w:r>
            <w:r w:rsidRPr="00625DA4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625DA4">
              <w:rPr>
                <w:rFonts w:eastAsia="Times New Roman"/>
                <w:color w:val="000000"/>
                <w:lang w:eastAsia="ar-SA"/>
              </w:rPr>
              <w:t>С.</w:t>
            </w:r>
          </w:p>
        </w:tc>
      </w:tr>
    </w:tbl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25DA4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25DA4" w:rsidRPr="00625DA4" w:rsidTr="00B933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25DA4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25DA4" w:rsidRPr="00625DA4" w:rsidTr="00B933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</w:t>
            </w:r>
            <w:proofErr w:type="spellStart"/>
            <w:r w:rsidRPr="00625DA4">
              <w:rPr>
                <w:rFonts w:eastAsia="Times New Roman"/>
                <w:color w:val="000000"/>
                <w:lang w:eastAsia="ar-SA"/>
              </w:rPr>
              <w:t>радионуклеидов</w:t>
            </w:r>
            <w:proofErr w:type="spellEnd"/>
            <w:r w:rsidRPr="00625DA4">
              <w:rPr>
                <w:rFonts w:eastAsia="Times New Roman"/>
                <w:color w:val="000000"/>
                <w:lang w:eastAsia="ar-SA"/>
              </w:rPr>
              <w:t>, продукт должен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25DA4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25DA4" w:rsidRPr="00625DA4" w:rsidTr="00B933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25DA4">
              <w:rPr>
                <w:rFonts w:eastAsia="Times New Roman"/>
                <w:color w:val="000000"/>
                <w:lang w:eastAsia="ru-RU"/>
              </w:rPr>
              <w:t xml:space="preserve">По микробиологическим показателям, содержанию токсических элементов, антибиотиков, пестицидов, </w:t>
            </w:r>
            <w:proofErr w:type="spellStart"/>
            <w:r w:rsidRPr="00625DA4">
              <w:rPr>
                <w:rFonts w:eastAsia="Times New Roman"/>
                <w:color w:val="000000"/>
                <w:lang w:eastAsia="ru-RU"/>
              </w:rPr>
              <w:t>радионуклеидов</w:t>
            </w:r>
            <w:proofErr w:type="spellEnd"/>
            <w:r w:rsidRPr="00625DA4">
              <w:rPr>
                <w:rFonts w:eastAsia="Times New Roman"/>
                <w:color w:val="000000"/>
                <w:lang w:eastAsia="ru-RU"/>
              </w:rPr>
              <w:t>, продукт должен соответствовать требованиям допустимых уровней, установленных нормативными правовыми актами РФ.  Продукт должен соответствовать требованиям Федерального закона от 2 января 2000 года №23-ФЗ «О  качестве и безопасности пищевых продуктов» и Санитарно-эпидемиологическим правилам СанПиН 2.3.6.959.00</w:t>
            </w:r>
          </w:p>
        </w:tc>
      </w:tr>
    </w:tbl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25DA4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25DA4" w:rsidRPr="00625DA4" w:rsidTr="00B933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 xml:space="preserve">Качество соответствует ГОСТу, действующего в отношении данного продукта, обеспечивать безопасность жизни, здоровья потребителей, отвечать требованиям действующего законодательства РФ. </w:t>
            </w:r>
          </w:p>
        </w:tc>
      </w:tr>
    </w:tbl>
    <w:p w:rsidR="00625DA4" w:rsidRPr="00625DA4" w:rsidRDefault="00625DA4" w:rsidP="00625DA4">
      <w:pPr>
        <w:suppressAutoHyphens/>
        <w:rPr>
          <w:rFonts w:eastAsia="Times New Roman"/>
          <w:color w:val="00000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lang w:eastAsia="ar-SA"/>
        </w:rPr>
      </w:pPr>
      <w:r w:rsidRPr="00625DA4">
        <w:rPr>
          <w:rFonts w:eastAsia="Times New Roman"/>
          <w:color w:val="000000"/>
          <w:sz w:val="26"/>
          <w:szCs w:val="26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625DA4" w:rsidRPr="00625DA4" w:rsidRDefault="00625DA4" w:rsidP="00625D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25DA4" w:rsidRPr="00625DA4" w:rsidTr="00B933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удостоверение о качестве.</w:t>
            </w:r>
          </w:p>
        </w:tc>
      </w:tr>
    </w:tbl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25DA4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25DA4" w:rsidRPr="00625DA4" w:rsidTr="00B933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625DA4">
              <w:rPr>
                <w:rFonts w:eastAsia="Times New Roman"/>
                <w:color w:val="000000"/>
                <w:lang w:eastAsia="ru-RU"/>
              </w:rPr>
              <w:t>Не имеются.</w:t>
            </w:r>
          </w:p>
        </w:tc>
      </w:tr>
    </w:tbl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25DA4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25DA4" w:rsidRPr="00625DA4" w:rsidTr="00B933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25DA4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25DA4" w:rsidRPr="00625DA4" w:rsidTr="00B933C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25DA4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625DA4" w:rsidRPr="00625DA4" w:rsidRDefault="00625DA4" w:rsidP="00625DA4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625DA4" w:rsidRPr="00625DA4" w:rsidTr="00B933C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625DA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625DA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DA4" w:rsidRPr="00625DA4" w:rsidRDefault="00625DA4" w:rsidP="00625DA4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625DA4" w:rsidRPr="00625DA4" w:rsidTr="00B933C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625DA4" w:rsidRPr="00625DA4" w:rsidTr="00B933C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625DA4" w:rsidRPr="00625DA4" w:rsidTr="00B933C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625DA4" w:rsidRPr="00625DA4" w:rsidRDefault="00625DA4" w:rsidP="00625DA4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625DA4" w:rsidRPr="00625DA4" w:rsidRDefault="00625DA4" w:rsidP="00625DA4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25DA4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625DA4" w:rsidRPr="00625DA4" w:rsidRDefault="00625DA4" w:rsidP="00625DA4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625DA4" w:rsidRPr="00625DA4" w:rsidTr="00B933C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625DA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625DA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DA4" w:rsidRPr="00625DA4" w:rsidRDefault="00625DA4" w:rsidP="00625DA4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DA4" w:rsidRPr="00625DA4" w:rsidRDefault="00625DA4" w:rsidP="00625D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625DA4" w:rsidRPr="00625DA4" w:rsidTr="00B933C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5DA4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625DA4" w:rsidRPr="00625DA4" w:rsidTr="00B933C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625DA4" w:rsidRPr="00625DA4" w:rsidTr="00B933C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625DA4" w:rsidRPr="00625DA4" w:rsidTr="00B933C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A4" w:rsidRPr="00625DA4" w:rsidRDefault="00625DA4" w:rsidP="00625DA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25DA4" w:rsidRPr="00625DA4" w:rsidRDefault="00625DA4" w:rsidP="00625DA4">
      <w:pPr>
        <w:suppressAutoHyphens/>
        <w:ind w:right="48"/>
        <w:jc w:val="both"/>
        <w:rPr>
          <w:rFonts w:eastAsia="Times New Roman"/>
          <w:lang w:eastAsia="ar-SA"/>
        </w:rPr>
      </w:pPr>
      <w:r w:rsidRPr="00625DA4">
        <w:rPr>
          <w:rFonts w:eastAsia="Times New Roman"/>
          <w:b/>
          <w:lang w:eastAsia="ar-SA"/>
        </w:rPr>
        <w:t>Контактное лицо по техническим вопросам в документации</w:t>
      </w:r>
      <w:r w:rsidRPr="00625DA4">
        <w:rPr>
          <w:rFonts w:eastAsia="Times New Roman"/>
          <w:lang w:eastAsia="ar-SA"/>
        </w:rPr>
        <w:t>:</w:t>
      </w:r>
    </w:p>
    <w:p w:rsidR="00625DA4" w:rsidRPr="00625DA4" w:rsidRDefault="00625DA4" w:rsidP="00625D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625DA4">
        <w:rPr>
          <w:rFonts w:eastAsia="Times New Roman"/>
          <w:lang w:eastAsia="ar-SA"/>
        </w:rPr>
        <w:t>Шейко Ольга Алексеевна  (48439) 9-86-70.</w:t>
      </w:r>
    </w:p>
    <w:p w:rsidR="00625DA4" w:rsidRPr="00625DA4" w:rsidRDefault="00625DA4" w:rsidP="00625D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819" w:rsidRDefault="00625DA4" w:rsidP="00E7479B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1F0819" w:rsidRDefault="00625DA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819" w:rsidRDefault="00625DA4" w:rsidP="00E7479B">
    <w:pPr>
      <w:pStyle w:val="a3"/>
      <w:jc w:val="right"/>
    </w:pPr>
    <w:r>
      <w:fldChar w:fldCharType="begin"/>
    </w:r>
    <w:r>
      <w:instrText xml:space="preserve"> PAGE   \* M</w:instrText>
    </w:r>
    <w:r>
      <w:instrText xml:space="preserve">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1F0819" w:rsidRDefault="00625DA4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8B3"/>
    <w:rsid w:val="00625DA4"/>
    <w:rsid w:val="008E3C0C"/>
    <w:rsid w:val="00A558B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25DA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625DA4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25DA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625DA4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977</Words>
  <Characters>5574</Characters>
  <Application>Microsoft Office Word</Application>
  <DocSecurity>0</DocSecurity>
  <Lines>46</Lines>
  <Paragraphs>13</Paragraphs>
  <ScaleCrop>false</ScaleCrop>
  <Company>Организация</Company>
  <LinksUpToDate>false</LinksUpToDate>
  <CharactersWithSpaces>6538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2013-12-04T13:39:00Z</dcterms:created>
  <dcterms:modified xsi:type="dcterms:W3CDTF">2013-12-04T13:39:00Z</dcterms:modified>
</cp:coreProperties>
</file>