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9C1995" w14:textId="77777777" w:rsidR="00933419" w:rsidRDefault="00933419" w:rsidP="001B56B1">
      <w:pPr>
        <w:jc w:val="center"/>
        <w:rPr>
          <w:rFonts w:ascii="Times New Roman" w:hAnsi="Times New Roman" w:cs="Times New Roman"/>
          <w:b/>
          <w:sz w:val="28"/>
          <w:szCs w:val="28"/>
        </w:rPr>
      </w:pPr>
    </w:p>
    <w:p w14:paraId="799C1996"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14:paraId="799C1997" w14:textId="77777777" w:rsidR="006B4FD0" w:rsidRPr="00C13FE4" w:rsidRDefault="00EC274B"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6B4FD0" w:rsidRPr="00C13FE4">
        <w:rPr>
          <w:sz w:val="24"/>
          <w:szCs w:val="24"/>
        </w:rPr>
        <w:t xml:space="preserve">                   </w:t>
      </w:r>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
    <w:p w14:paraId="799C1998"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799C1999"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799C199A"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799C199B"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14:paraId="799C199C" w14:textId="65EEAF2E" w:rsidR="00850D05" w:rsidRPr="00C13FE4" w:rsidRDefault="00DF566F" w:rsidP="00850D05">
          <w:pPr>
            <w:ind w:firstLine="567"/>
            <w:jc w:val="both"/>
            <w:rPr>
              <w:rFonts w:ascii="Times New Roman" w:hAnsi="Times New Roman" w:cs="Times New Roman"/>
              <w:sz w:val="24"/>
              <w:szCs w:val="24"/>
            </w:rPr>
          </w:pPr>
          <w:r>
            <w:rPr>
              <w:rFonts w:ascii="Times New Roman" w:hAnsi="Times New Roman" w:cs="Times New Roman"/>
              <w:sz w:val="24"/>
              <w:szCs w:val="24"/>
            </w:rPr>
            <w:t>Эмаль, краска, грунт,</w:t>
          </w:r>
          <w:proofErr w:type="gramStart"/>
          <w:r>
            <w:rPr>
              <w:rFonts w:ascii="Times New Roman" w:hAnsi="Times New Roman" w:cs="Times New Roman"/>
              <w:sz w:val="24"/>
              <w:szCs w:val="24"/>
            </w:rPr>
            <w:t xml:space="preserve"> </w:t>
          </w:r>
          <w:r w:rsidR="00850D05" w:rsidRPr="00C13FE4">
            <w:rPr>
              <w:rFonts w:ascii="Times New Roman" w:hAnsi="Times New Roman" w:cs="Times New Roman"/>
              <w:sz w:val="24"/>
              <w:szCs w:val="24"/>
            </w:rPr>
            <w:t>,</w:t>
          </w:r>
          <w:proofErr w:type="gramEnd"/>
          <w:r w:rsidR="00850D05" w:rsidRPr="00C13FE4">
            <w:rPr>
              <w:rFonts w:ascii="Times New Roman" w:hAnsi="Times New Roman" w:cs="Times New Roman"/>
              <w:sz w:val="24"/>
              <w:szCs w:val="24"/>
            </w:rPr>
            <w:t xml:space="preserve">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799C199D"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 w14:paraId="799C199E"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799C199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799C19A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799C19A1"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799C19A2" w14:textId="77777777"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799C19A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
    <w:p w14:paraId="799C19A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r w:rsidRPr="00C13FE4">
        <w:rPr>
          <w:rFonts w:ascii="Times New Roman" w:hAnsi="Times New Roman" w:cs="Times New Roman"/>
          <w:i/>
          <w:sz w:val="24"/>
          <w:szCs w:val="24"/>
        </w:rPr>
        <w:t>.</w:t>
      </w:r>
    </w:p>
    <w:p w14:paraId="799C19A5"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
    <w:sdt>
      <w:sdtPr>
        <w:rPr>
          <w:color w:val="808080"/>
        </w:rPr>
        <w:id w:val="242707067"/>
        <w:placeholder>
          <w:docPart w:val="185A9C5D9823472EBCC5A08F0EED98C3"/>
        </w:placeholder>
      </w:sdtPr>
      <w:sdtEndPr>
        <w:rPr>
          <w:i/>
        </w:rPr>
      </w:sdtEndPr>
      <w:sdtContent>
        <w:p w14:paraId="799C19A6" w14:textId="77777777" w:rsidR="006343F1" w:rsidRDefault="006343F1" w:rsidP="006343F1">
          <w:pPr>
            <w:pStyle w:val="-0"/>
            <w:numPr>
              <w:ilvl w:val="0"/>
              <w:numId w:val="0"/>
            </w:numPr>
            <w:ind w:firstLine="567"/>
            <w:rPr>
              <w:color w:val="808080"/>
              <w:lang w:val="en-US"/>
            </w:rPr>
          </w:pPr>
        </w:p>
        <w:p w14:paraId="799C19A7" w14:textId="77777777"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14:paraId="799C19A8"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799C19A9"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799C19AA" w14:textId="77777777"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799C19AB" w14:textId="599DA00E" w:rsidR="004C1744" w:rsidRPr="006343F1" w:rsidRDefault="006343F1" w:rsidP="006343F1">
          <w:pPr>
            <w:pStyle w:val="-0"/>
            <w:ind w:firstLine="567"/>
            <w:rPr>
              <w:i/>
              <w:color w:val="808080"/>
            </w:rPr>
          </w:pPr>
          <w:r w:rsidRPr="00C13FE4">
            <w:rPr>
              <w:rStyle w:val="a7"/>
            </w:rPr>
            <w:t xml:space="preserve">Срок авансового платежа определяется ФИКСИРОВАННЫМ КОЛИЧЕСТВОМ РАБОЧИХ ДНЕЙ </w:t>
          </w:r>
          <w:proofErr w:type="gramStart"/>
          <w:r w:rsidRPr="00C13FE4">
            <w:rPr>
              <w:rStyle w:val="a7"/>
            </w:rPr>
            <w:t xml:space="preserve">( </w:t>
          </w:r>
          <w:proofErr w:type="gramEnd"/>
          <w:r w:rsidRPr="00C13FE4">
            <w:rPr>
              <w:rStyle w:val="a7"/>
            </w:rPr>
            <w:t>10)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 w14:paraId="799C19AC"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799C19AD"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14:paraId="799C19AE"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799C19AF"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799C19B0"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799C19B1"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799C19B2"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799C19B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799C19B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799C19B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799C19B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799C19B7"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799C19B8" w14:textId="665A3B39"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w:t>
          </w:r>
          <w:r w:rsidR="00EC274B">
            <w:rPr>
              <w:rFonts w:ascii="Times New Roman" w:hAnsi="Times New Roman" w:cs="Times New Roman"/>
              <w:sz w:val="24"/>
              <w:szCs w:val="24"/>
            </w:rPr>
            <w:t>1</w:t>
          </w:r>
          <w:r w:rsidRPr="00D16A7F">
            <w:rPr>
              <w:rFonts w:ascii="Times New Roman" w:hAnsi="Times New Roman" w:cs="Times New Roman"/>
              <w:sz w:val="24"/>
              <w:szCs w:val="24"/>
            </w:rPr>
            <w:t>0 (</w:t>
          </w:r>
          <w:r w:rsidR="00EC274B">
            <w:rPr>
              <w:rFonts w:ascii="Times New Roman" w:hAnsi="Times New Roman" w:cs="Times New Roman"/>
              <w:sz w:val="24"/>
              <w:szCs w:val="24"/>
            </w:rPr>
            <w:t>десяти</w:t>
          </w:r>
          <w:bookmarkStart w:id="0" w:name="_GoBack"/>
          <w:bookmarkEnd w:id="0"/>
          <w:r w:rsidRPr="00D16A7F">
            <w:rPr>
              <w:rFonts w:ascii="Times New Roman" w:hAnsi="Times New Roman" w:cs="Times New Roman"/>
              <w:sz w:val="24"/>
              <w:szCs w:val="24"/>
            </w:rPr>
            <w:t>) рабочих дней после подписания Сторонами товарной накладной по форме ТОРГ – 12 либо Универсального передаточного документа.</w:t>
          </w:r>
        </w:p>
      </w:sdtContent>
    </w:sdt>
    <w:p w14:paraId="799C19B9"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14:paraId="799C19B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 w14:paraId="799C19BB"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799C19BC"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799C19BD"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799C19BE"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799C19BF"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799C19C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799C19C1"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799C19C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14:paraId="799C19C3"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799C19C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799C19C5"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799C19C6"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799C19C7"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799C19C8"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799C19C9"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799C19CA"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799C19CB"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799C19C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799C19C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799C19C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C13FE4">
            <w:rPr>
              <w:rStyle w:val="a7"/>
              <w:rFonts w:ascii="Times New Roman" w:hAnsi="Times New Roman" w:cs="Times New Roman"/>
              <w:sz w:val="24"/>
              <w:szCs w:val="24"/>
            </w:rPr>
            <w:t>Выберите элемент.</w:t>
          </w:r>
        </w:sdtContent>
      </w:sdt>
    </w:p>
    <w:p w14:paraId="799C19C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
    <w:p w14:paraId="799C19D0"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
    <w:p w14:paraId="799C19D1"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14:paraId="423CB38E" w14:textId="045304A6" w:rsidR="003A59EE" w:rsidRPr="003A59EE" w:rsidRDefault="003A59EE" w:rsidP="003A59EE">
          <w:pPr>
            <w:ind w:firstLine="567"/>
            <w:jc w:val="both"/>
            <w:rPr>
              <w:rStyle w:val="a7"/>
              <w:rFonts w:ascii="Times New Roman" w:hAnsi="Times New Roman" w:cs="Times New Roman"/>
              <w:color w:val="auto"/>
              <w:sz w:val="24"/>
              <w:szCs w:val="24"/>
            </w:rPr>
          </w:pPr>
        </w:p>
        <w:p w14:paraId="799C19D4"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14:paraId="799C19D5"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3F09437A5FBC4C38BB92AEBC3B671C66"/>
        </w:placeholder>
      </w:sdtPr>
      <w:sdtEndPr/>
      <w:sdtContent>
        <w:p w14:paraId="799C19D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799C19D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799C19D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799C19D9"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 w14:paraId="799C19DA"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3.1.1. Сопровождающая Товар документация.</w:t>
      </w:r>
    </w:p>
    <w:p w14:paraId="799C19DB"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799C19D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799C19DD"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799C19DE"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799C19D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799C19E0"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799C19E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799C19E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799C19E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799C19E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799C19E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799C19E6" w14:textId="77777777"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14:paraId="799C19E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3.1.4. Применение стандартного рабочего времени.</w:t>
      </w:r>
    </w:p>
    <w:p w14:paraId="799C19E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799C19E9"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799C19E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799C19E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799C19E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799C19E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799C19E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799C19E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799C19F0"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799C19F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799C19F2"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799C19F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799C19F4"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799C19F5"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799C19F6"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799C19F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799C19F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3.2.1. Обязательства Поставщика.</w:t>
          </w:r>
        </w:p>
        <w:p w14:paraId="799C19F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14:paraId="799C19F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799C19F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799C19F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799C19F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799C19F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14:paraId="799C19F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799C1A0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799C1A0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799C1A0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799C1A0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799C1A0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799C1A0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799C1A0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799C1A0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799C1A08"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799C1A09"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 w14:paraId="799C1A0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799C1A0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799C1A0C"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799C1A0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799C1A0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14:paraId="799C1A0F"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799C1A10" w14:textId="77777777" w:rsidR="007C6AB9" w:rsidRPr="00C13FE4" w:rsidRDefault="00EC274B"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14:paraId="799C1A1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799C1A1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799C1A1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799C1A1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799C1A1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799C1A1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799C1A17" w14:textId="77777777" w:rsidR="00E050BD" w:rsidRPr="00C13FE4" w:rsidRDefault="00E050BD" w:rsidP="00E050BD">
      <w:pPr>
        <w:jc w:val="both"/>
        <w:rPr>
          <w:i/>
          <w:sz w:val="24"/>
          <w:szCs w:val="24"/>
        </w:rPr>
      </w:pPr>
      <w:r w:rsidRPr="00C13FE4">
        <w:rPr>
          <w:sz w:val="24"/>
          <w:szCs w:val="24"/>
        </w:rPr>
        <w:t xml:space="preserve"> </w:t>
      </w: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14:paraId="799C1A1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799C1A1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799C1A1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799C1A1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799C1A1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799C1A1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799C1A1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799C1A1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799C1A2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799C1A2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14:paraId="799C1A2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14:paraId="799C1A2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799C1A2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799C1A2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799C1A2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799C1A27"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799C1A2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799C1A2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799C1A2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799C1A2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799C1A2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799C1A2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14:paraId="799C1A2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799C1A2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799C1A3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799C1A3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
    <w:p w14:paraId="799C1A3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799C1A3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799C1A3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799C1A3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799C1A3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799C1A3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799C1A3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799C1A3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799C1A3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799C1A3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Гарантийный срок - </w:t>
      </w:r>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799C1A3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799C1A3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799C1A3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799C1A3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799C1A4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799C1A4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799C1A4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799C1A4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799C1A4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799C1A4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799C1A4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799C1A4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799C1A4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799C1A4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799C1A4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799C1A4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14:paraId="799C1A4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799C1A4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799C1A4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799C1A4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799C1A5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799C1A5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799C1A5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799C1A5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799C1A5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799C1A5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799C1A5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799C1A5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799C1A5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799C1A5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p w14:paraId="799C1A5A"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14:paraId="799C1A5B"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799C1A5C"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799C1A5D"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799C1A5E"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799C1A5F"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799C1A6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799C1A61"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799C1A62"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799C1A63"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799C1A64"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799C1A65"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799C1A66"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799C1A67"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799C1A68"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799C1A69"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799C1A6A"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4"/>
          <w:szCs w:val="24"/>
        </w:rPr>
        <w:id w:val="1126751276"/>
        <w:placeholder>
          <w:docPart w:val="DefaultPlaceholder_22675703"/>
        </w:placeholder>
      </w:sdtPr>
      <w:sdtEndPr/>
      <w:sdtContent>
        <w:p w14:paraId="799C1A6B"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 w14:paraId="799C1A6C"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799C1A6D"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799C1A6E"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799C1A6F"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799C1A7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799C1A7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799C1A72"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799C1A73"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799C1A7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799C1A7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799C1A7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799C1A77"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799C1A78"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799C1A79"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799C1A7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799C1A7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799C1A7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799C1A7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799C1A7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799C1A7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799C1A8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799C1A8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799C1A8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799C1A8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799C1A8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799C1A8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99C1A8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799C1A8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99C1A8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799C1A8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799C1A8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799C1A8B"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 w14:paraId="799C1A8C"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
    <w:p w14:paraId="799C1A8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799C1A8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799C1A8F"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799C1A9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799C1A9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799C1A9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799C1A9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799C1A94" w14:textId="77777777"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799C1A9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799C1A9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799C1A97"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799C1A98"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799C1A99"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799C1A9A"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799C1A9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799C1A9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799C1A9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799C1A9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799C1A9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799C1AA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799C1AA1"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799C1AA2"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799C1AA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799C1AA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799C1AA5"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799C1AA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799C1AA7"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799C1AA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799C1AA9"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799C1AA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799C1AA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799C1AA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799C1AAD"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799C1AAE"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14:paraId="799C1AA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799C1AB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799C1AB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14:paraId="799C1AB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799C1AB3"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799C1AB4"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799C1AB5"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799C1AB6"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799C1AB7"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799C1AB8"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799C1AB9"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799C1ABA"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799C1ABB"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799C1ABC"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799C1ABD"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799C1ABE" w14:textId="77777777" w:rsidR="001F4AA4" w:rsidRPr="00C13FE4" w:rsidRDefault="001F4AA4" w:rsidP="001F4AA4">
          <w:pPr>
            <w:pStyle w:val="-0"/>
            <w:numPr>
              <w:ilvl w:val="0"/>
              <w:numId w:val="0"/>
            </w:numPr>
            <w:tabs>
              <w:tab w:val="num" w:pos="0"/>
            </w:tabs>
          </w:pPr>
          <w:r w:rsidRPr="00C13FE4">
            <w:t>Приложение № 1: Спецификация.</w:t>
          </w:r>
        </w:p>
        <w:p w14:paraId="799C1ABF"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799C1AC0" w14:textId="77777777" w:rsidR="001F4AA4" w:rsidRPr="00C13FE4" w:rsidRDefault="001F4AA4" w:rsidP="001F4AA4">
          <w:pPr>
            <w:pStyle w:val="-0"/>
            <w:numPr>
              <w:ilvl w:val="0"/>
              <w:numId w:val="0"/>
            </w:numPr>
            <w:tabs>
              <w:tab w:val="num" w:pos="0"/>
            </w:tabs>
          </w:pPr>
          <w:r w:rsidRPr="00C13FE4">
            <w:t>Приложение № 3: Акт сверки.</w:t>
          </w:r>
        </w:p>
        <w:p w14:paraId="799C1AC1"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799C1AC2"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799C1AC3"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 w14:paraId="799C1AC4"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799C1AD7" w14:textId="77777777" w:rsidTr="002B75E5">
            <w:tc>
              <w:tcPr>
                <w:tcW w:w="4860" w:type="dxa"/>
              </w:tcPr>
              <w:p w14:paraId="799C1AC5"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799C1AC6"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799C1AC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799C1AC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99C1AC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799C1AC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799C1AC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799C1AC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799C1AC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799C1ACE"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799C1AC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799C1AD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799C1AD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799C1AD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799C1AD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799C1AD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799C1AD5"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799C1AD6"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tbl>
        <w:p w14:paraId="799C1AD8"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799C1AE1" w14:textId="77777777" w:rsidTr="002B75E5">
            <w:tc>
              <w:tcPr>
                <w:tcW w:w="4914" w:type="dxa"/>
                <w:hideMark/>
              </w:tcPr>
              <w:p w14:paraId="799C1AD9"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799C1AD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799C1ADB"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799C1ADC"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799C1ADD"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799C1ADE"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799C1ADF"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799C1AE0"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799C1AE2" w14:textId="77777777" w:rsidR="008A3939" w:rsidRPr="008A3939" w:rsidRDefault="00EC274B" w:rsidP="008A3939">
          <w:pPr>
            <w:jc w:val="both"/>
            <w:rPr>
              <w:rFonts w:ascii="Times New Roman" w:hAnsi="Times New Roman" w:cs="Times New Roman"/>
              <w:b/>
              <w:sz w:val="24"/>
              <w:szCs w:val="24"/>
            </w:rPr>
          </w:pPr>
        </w:p>
      </w:sdtContent>
    </w:sdt>
    <w:sectPr w:rsidR="008A3939" w:rsidRPr="008A3939" w:rsidSect="001E24F1">
      <w:headerReference w:type="default" r:id="rId1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C1AE5" w14:textId="77777777" w:rsidR="00DF5FDD" w:rsidRDefault="00DF5FDD" w:rsidP="002C63A6">
      <w:pPr>
        <w:spacing w:after="0" w:line="240" w:lineRule="auto"/>
      </w:pPr>
      <w:r>
        <w:separator/>
      </w:r>
    </w:p>
  </w:endnote>
  <w:endnote w:type="continuationSeparator" w:id="0">
    <w:p w14:paraId="799C1AE6" w14:textId="77777777" w:rsidR="00DF5FDD" w:rsidRDefault="00DF5FDD"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9C1AE3" w14:textId="77777777" w:rsidR="00DF5FDD" w:rsidRDefault="00DF5FDD" w:rsidP="002C63A6">
      <w:pPr>
        <w:spacing w:after="0" w:line="240" w:lineRule="auto"/>
      </w:pPr>
      <w:r>
        <w:separator/>
      </w:r>
    </w:p>
  </w:footnote>
  <w:footnote w:type="continuationSeparator" w:id="0">
    <w:p w14:paraId="799C1AE4" w14:textId="77777777" w:rsidR="00DF5FDD" w:rsidRDefault="00DF5FDD"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766331"/>
      <w:docPartObj>
        <w:docPartGallery w:val="Page Numbers (Top of Page)"/>
        <w:docPartUnique/>
      </w:docPartObj>
    </w:sdtPr>
    <w:sdtEndPr/>
    <w:sdtContent>
      <w:p w14:paraId="799C1AE7" w14:textId="77777777" w:rsidR="00C13FE4" w:rsidRDefault="00C13FE4"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tt7lhnavl7DT5/v+3qmvGqWuNpw=" w:salt="XKsokb0DOS0n/KBa94ivTw=="/>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D2CB1"/>
    <w:rsid w:val="00105BEE"/>
    <w:rsid w:val="00125F1C"/>
    <w:rsid w:val="001436ED"/>
    <w:rsid w:val="00144B9E"/>
    <w:rsid w:val="001657D3"/>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A59EE"/>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626A"/>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4FD0"/>
    <w:rsid w:val="006B5D2C"/>
    <w:rsid w:val="006C1A57"/>
    <w:rsid w:val="006C437E"/>
    <w:rsid w:val="006C58EA"/>
    <w:rsid w:val="006C59F0"/>
    <w:rsid w:val="006D0B92"/>
    <w:rsid w:val="00745012"/>
    <w:rsid w:val="00747D08"/>
    <w:rsid w:val="00794E86"/>
    <w:rsid w:val="0079785F"/>
    <w:rsid w:val="007A2258"/>
    <w:rsid w:val="007C6AB9"/>
    <w:rsid w:val="007D408D"/>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66F"/>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274B"/>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C1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5DBA074B"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5DBA074C"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5DBA074D"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5DBA074E"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5DBA074F"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5DBA0750"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5DBA0751"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5DBA0752"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5DBA0753"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5DBA0754"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5DBA0755"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5DBA0756"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5DBA0757"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5DBA0758"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5DBA0759"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5DBA075A"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5DBA075B"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5DBA075C"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5DBA075D"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5DBA075E"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5DBA075F"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5DBA0760"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5DBA0761"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5DBA0762"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5DBA076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5DBA076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5DBA076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5DBA076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5DBA076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5DBA0768"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471102"/>
    <w:rsid w:val="004E2B34"/>
    <w:rsid w:val="004F2EC7"/>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5DBA074B"/>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690F"/>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DF1CBE-EA7F-403C-920C-E13AEB853641}">
  <ds:schemaRefs>
    <ds:schemaRef ds:uri="http://schemas.microsoft.com/sharepoint/v3/contenttype/forms"/>
  </ds:schemaRefs>
</ds:datastoreItem>
</file>

<file path=customXml/itemProps2.xml><?xml version="1.0" encoding="utf-8"?>
<ds:datastoreItem xmlns:ds="http://schemas.openxmlformats.org/officeDocument/2006/customXml" ds:itemID="{AAFA1F5A-5838-4491-8BBD-0067D2220F32}">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7C9CE51-D589-47E2-8327-90CBA30A3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F467680-6307-40F9-A334-92C3D22CC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7432</Words>
  <Characters>42369</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ФГУП "НИТИ им. А.П. Александрова"</Company>
  <LinksUpToDate>false</LinksUpToDate>
  <CharactersWithSpaces>49702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Чумакова Любовь Ивановна</cp:lastModifiedBy>
  <cp:revision>6</cp:revision>
  <cp:lastPrinted>2015-02-24T14:04:00Z</cp:lastPrinted>
  <dcterms:created xsi:type="dcterms:W3CDTF">2015-04-13T13:07:00Z</dcterms:created>
  <dcterms:modified xsi:type="dcterms:W3CDTF">2015-04-14T06:29:00Z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